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CCFFCC"/>
  <w:body>
    <w:p w14:paraId="5486272B" w14:textId="77777777" w:rsidR="00CC738D" w:rsidRPr="0059644B" w:rsidRDefault="00CC738D" w:rsidP="00CC738D">
      <w:pPr>
        <w:jc w:val="both"/>
        <w:rPr>
          <w:sz w:val="18"/>
          <w:szCs w:val="18"/>
          <w:lang w:val="it-IT"/>
        </w:rPr>
      </w:pPr>
      <w:r w:rsidRPr="0059644B">
        <w:rPr>
          <w:sz w:val="18"/>
          <w:szCs w:val="18"/>
          <w:lang w:val="it-IT"/>
        </w:rPr>
        <w:t xml:space="preserve">1. Consigli per la </w:t>
      </w:r>
      <w:proofErr w:type="gramStart"/>
      <w:r w:rsidRPr="0059644B">
        <w:rPr>
          <w:sz w:val="18"/>
          <w:szCs w:val="18"/>
          <w:lang w:val="it-IT"/>
        </w:rPr>
        <w:t>preparazione  2</w:t>
      </w:r>
      <w:proofErr w:type="gramEnd"/>
      <w:r w:rsidRPr="0059644B">
        <w:rPr>
          <w:sz w:val="18"/>
          <w:szCs w:val="18"/>
          <w:lang w:val="it-IT"/>
        </w:rPr>
        <w:t xml:space="preserve">. Impostazione grafica </w:t>
      </w:r>
      <w:proofErr w:type="gramStart"/>
      <w:r w:rsidRPr="0059644B">
        <w:rPr>
          <w:sz w:val="18"/>
          <w:szCs w:val="18"/>
          <w:lang w:val="it-IT"/>
        </w:rPr>
        <w:t>generale  3</w:t>
      </w:r>
      <w:proofErr w:type="gramEnd"/>
      <w:r w:rsidRPr="0059644B">
        <w:rPr>
          <w:sz w:val="18"/>
          <w:szCs w:val="18"/>
          <w:lang w:val="it-IT"/>
        </w:rPr>
        <w:t xml:space="preserve">. Errori di digitazione </w:t>
      </w:r>
      <w:r w:rsidR="00957FFD">
        <w:rPr>
          <w:sz w:val="18"/>
          <w:szCs w:val="18"/>
          <w:lang w:val="it-IT"/>
        </w:rPr>
        <w:t xml:space="preserve">e di formattazione </w:t>
      </w:r>
      <w:r w:rsidRPr="0059644B">
        <w:rPr>
          <w:sz w:val="18"/>
          <w:szCs w:val="18"/>
          <w:lang w:val="it-IT"/>
        </w:rPr>
        <w:t xml:space="preserve">ricorrenti da non </w:t>
      </w:r>
      <w:proofErr w:type="gramStart"/>
      <w:r w:rsidRPr="0059644B">
        <w:rPr>
          <w:sz w:val="18"/>
          <w:szCs w:val="18"/>
          <w:lang w:val="it-IT"/>
        </w:rPr>
        <w:t>commettere  4</w:t>
      </w:r>
      <w:proofErr w:type="gramEnd"/>
      <w:r w:rsidRPr="0059644B">
        <w:rPr>
          <w:sz w:val="18"/>
          <w:szCs w:val="18"/>
          <w:lang w:val="it-IT"/>
        </w:rPr>
        <w:t xml:space="preserve">. Note a piè di </w:t>
      </w:r>
      <w:proofErr w:type="gramStart"/>
      <w:r w:rsidRPr="0059644B">
        <w:rPr>
          <w:sz w:val="18"/>
          <w:szCs w:val="18"/>
          <w:lang w:val="it-IT"/>
        </w:rPr>
        <w:t>pagina  5</w:t>
      </w:r>
      <w:proofErr w:type="gramEnd"/>
      <w:r w:rsidRPr="0059644B">
        <w:rPr>
          <w:sz w:val="18"/>
          <w:szCs w:val="18"/>
          <w:lang w:val="it-IT"/>
        </w:rPr>
        <w:t xml:space="preserve">. Citazione di testi </w:t>
      </w:r>
      <w:proofErr w:type="gramStart"/>
      <w:r w:rsidRPr="0059644B">
        <w:rPr>
          <w:sz w:val="18"/>
          <w:szCs w:val="18"/>
          <w:lang w:val="it-IT"/>
        </w:rPr>
        <w:t>trobadorici  6</w:t>
      </w:r>
      <w:proofErr w:type="gramEnd"/>
      <w:r w:rsidRPr="0059644B">
        <w:rPr>
          <w:sz w:val="18"/>
          <w:szCs w:val="18"/>
          <w:lang w:val="it-IT"/>
        </w:rPr>
        <w:t xml:space="preserve">. Citazione di testi </w:t>
      </w:r>
      <w:proofErr w:type="gramStart"/>
      <w:r w:rsidRPr="0059644B">
        <w:rPr>
          <w:sz w:val="18"/>
          <w:szCs w:val="18"/>
          <w:lang w:val="it-IT"/>
        </w:rPr>
        <w:t>catalani  7</w:t>
      </w:r>
      <w:proofErr w:type="gramEnd"/>
      <w:r w:rsidRPr="0059644B">
        <w:rPr>
          <w:sz w:val="18"/>
          <w:szCs w:val="18"/>
          <w:lang w:val="it-IT"/>
        </w:rPr>
        <w:t>. Citazione rico</w:t>
      </w:r>
      <w:r w:rsidRPr="0059644B">
        <w:rPr>
          <w:sz w:val="18"/>
          <w:szCs w:val="18"/>
          <w:lang w:val="it-IT"/>
        </w:rPr>
        <w:t>r</w:t>
      </w:r>
      <w:r w:rsidRPr="0059644B">
        <w:rPr>
          <w:sz w:val="18"/>
          <w:szCs w:val="18"/>
          <w:lang w:val="it-IT"/>
        </w:rPr>
        <w:t xml:space="preserve">rente di un </w:t>
      </w:r>
      <w:proofErr w:type="gramStart"/>
      <w:r w:rsidRPr="0059644B">
        <w:rPr>
          <w:sz w:val="18"/>
          <w:szCs w:val="18"/>
          <w:lang w:val="it-IT"/>
        </w:rPr>
        <w:t>testo  8</w:t>
      </w:r>
      <w:proofErr w:type="gramEnd"/>
      <w:r w:rsidRPr="0059644B">
        <w:rPr>
          <w:sz w:val="18"/>
          <w:szCs w:val="18"/>
          <w:lang w:val="it-IT"/>
        </w:rPr>
        <w:t>. Traduzioni (</w:t>
      </w:r>
      <w:proofErr w:type="gramStart"/>
      <w:r w:rsidRPr="0059644B">
        <w:rPr>
          <w:sz w:val="18"/>
          <w:szCs w:val="18"/>
          <w:lang w:val="it-IT"/>
        </w:rPr>
        <w:t>eventuali)  9</w:t>
      </w:r>
      <w:proofErr w:type="gramEnd"/>
      <w:r w:rsidRPr="0059644B">
        <w:rPr>
          <w:sz w:val="18"/>
          <w:szCs w:val="18"/>
          <w:lang w:val="it-IT"/>
        </w:rPr>
        <w:t xml:space="preserve">. Dizionari </w:t>
      </w:r>
      <w:proofErr w:type="gramStart"/>
      <w:r w:rsidRPr="0059644B">
        <w:rPr>
          <w:sz w:val="18"/>
          <w:szCs w:val="18"/>
          <w:lang w:val="it-IT"/>
        </w:rPr>
        <w:t>online  10</w:t>
      </w:r>
      <w:proofErr w:type="gramEnd"/>
      <w:r w:rsidRPr="0059644B">
        <w:rPr>
          <w:sz w:val="18"/>
          <w:szCs w:val="18"/>
          <w:lang w:val="it-IT"/>
        </w:rPr>
        <w:t>. Bibliografia finale</w:t>
      </w:r>
    </w:p>
    <w:p w14:paraId="39997EED" w14:textId="77777777" w:rsidR="00CC738D" w:rsidRDefault="00CC738D" w:rsidP="00C86E0E">
      <w:pPr>
        <w:jc w:val="both"/>
        <w:rPr>
          <w:lang w:val="it-IT"/>
        </w:rPr>
      </w:pPr>
    </w:p>
    <w:p w14:paraId="50A72FED" w14:textId="77777777" w:rsidR="00CC738D" w:rsidRDefault="00CC738D" w:rsidP="00C86E0E">
      <w:pPr>
        <w:jc w:val="both"/>
        <w:rPr>
          <w:lang w:val="it-IT"/>
        </w:rPr>
      </w:pPr>
    </w:p>
    <w:p w14:paraId="38E66B2B" w14:textId="77777777" w:rsidR="00CC738D" w:rsidRDefault="0059644B" w:rsidP="00C86E0E">
      <w:pPr>
        <w:jc w:val="both"/>
        <w:rPr>
          <w:lang w:val="it-IT"/>
        </w:rPr>
      </w:pPr>
      <w:r>
        <w:rPr>
          <w:lang w:val="it-IT"/>
        </w:rPr>
        <w:t xml:space="preserve">1. </w:t>
      </w:r>
      <w:r w:rsidRPr="0059644B">
        <w:rPr>
          <w:lang w:val="it-IT"/>
        </w:rPr>
        <w:t>Consigli per la preparazion</w:t>
      </w:r>
      <w:r>
        <w:rPr>
          <w:lang w:val="it-IT"/>
        </w:rPr>
        <w:t>e</w:t>
      </w:r>
    </w:p>
    <w:p w14:paraId="7AAA22D0" w14:textId="77777777" w:rsidR="0059644B" w:rsidRDefault="0059644B" w:rsidP="00C86E0E">
      <w:pPr>
        <w:jc w:val="both"/>
        <w:rPr>
          <w:lang w:val="it-IT"/>
        </w:rPr>
      </w:pPr>
    </w:p>
    <w:p w14:paraId="6C068FBA" w14:textId="77777777" w:rsidR="0059644B" w:rsidRPr="0059644B" w:rsidRDefault="00816C86" w:rsidP="0059644B">
      <w:pPr>
        <w:jc w:val="both"/>
        <w:rPr>
          <w:sz w:val="22"/>
          <w:szCs w:val="22"/>
          <w:lang w:val="it-IT" w:bidi="he-IL"/>
        </w:rPr>
      </w:pPr>
      <w:r>
        <w:rPr>
          <w:sz w:val="22"/>
          <w:szCs w:val="22"/>
          <w:lang w:val="it-IT" w:bidi="he-IL"/>
        </w:rPr>
        <w:t>a) u</w:t>
      </w:r>
      <w:r w:rsidR="0059644B" w:rsidRPr="0059644B">
        <w:rPr>
          <w:sz w:val="22"/>
          <w:szCs w:val="22"/>
          <w:lang w:val="it-IT" w:bidi="he-IL"/>
        </w:rPr>
        <w:t>tilizzare tutte le biblioteche disponibili in città (</w:t>
      </w:r>
      <w:r>
        <w:rPr>
          <w:sz w:val="22"/>
          <w:szCs w:val="22"/>
          <w:lang w:val="it-IT" w:bidi="he-IL"/>
        </w:rPr>
        <w:t>BRAU</w:t>
      </w:r>
      <w:r w:rsidR="0059644B" w:rsidRPr="0059644B">
        <w:rPr>
          <w:sz w:val="22"/>
          <w:szCs w:val="22"/>
          <w:lang w:val="it-IT" w:bidi="he-IL"/>
        </w:rPr>
        <w:t>, Bibl</w:t>
      </w:r>
      <w:r>
        <w:rPr>
          <w:sz w:val="22"/>
          <w:szCs w:val="22"/>
          <w:lang w:val="it-IT" w:bidi="he-IL"/>
        </w:rPr>
        <w:t>ioteca</w:t>
      </w:r>
      <w:r w:rsidR="0059644B" w:rsidRPr="0059644B">
        <w:rPr>
          <w:sz w:val="22"/>
          <w:szCs w:val="22"/>
          <w:lang w:val="it-IT" w:bidi="he-IL"/>
        </w:rPr>
        <w:t xml:space="preserve"> Universitaria, Bib</w:t>
      </w:r>
      <w:r>
        <w:rPr>
          <w:sz w:val="22"/>
          <w:szCs w:val="22"/>
          <w:lang w:val="it-IT" w:bidi="he-IL"/>
        </w:rPr>
        <w:t>lioteca</w:t>
      </w:r>
      <w:r w:rsidR="0059644B" w:rsidRPr="0059644B">
        <w:rPr>
          <w:sz w:val="22"/>
          <w:szCs w:val="22"/>
          <w:lang w:val="it-IT" w:bidi="he-IL"/>
        </w:rPr>
        <w:t xml:space="preserve"> Nazionale, Bibl</w:t>
      </w:r>
      <w:r>
        <w:rPr>
          <w:sz w:val="22"/>
          <w:szCs w:val="22"/>
          <w:lang w:val="it-IT" w:bidi="he-IL"/>
        </w:rPr>
        <w:t>ioteca</w:t>
      </w:r>
      <w:r w:rsidR="0059644B" w:rsidRPr="0059644B">
        <w:rPr>
          <w:sz w:val="22"/>
          <w:szCs w:val="22"/>
          <w:lang w:val="it-IT" w:bidi="he-IL"/>
        </w:rPr>
        <w:t xml:space="preserve"> dell’Orientale, etc.), ed eventualmente servirsi del prestito interbibliotec</w:t>
      </w:r>
      <w:r w:rsidR="0059644B" w:rsidRPr="0059644B">
        <w:rPr>
          <w:sz w:val="22"/>
          <w:szCs w:val="22"/>
          <w:lang w:val="it-IT" w:bidi="he-IL"/>
        </w:rPr>
        <w:t>a</w:t>
      </w:r>
      <w:r w:rsidR="0059644B" w:rsidRPr="0059644B">
        <w:rPr>
          <w:sz w:val="22"/>
          <w:szCs w:val="22"/>
          <w:lang w:val="it-IT" w:bidi="he-IL"/>
        </w:rPr>
        <w:t>rio</w:t>
      </w:r>
      <w:r w:rsidR="00DB4E12">
        <w:rPr>
          <w:sz w:val="22"/>
          <w:szCs w:val="22"/>
          <w:lang w:val="it-IT" w:bidi="he-IL"/>
        </w:rPr>
        <w:t xml:space="preserve"> o del document delivery</w:t>
      </w:r>
      <w:r>
        <w:rPr>
          <w:sz w:val="22"/>
          <w:szCs w:val="22"/>
          <w:lang w:val="it-IT" w:bidi="he-IL"/>
        </w:rPr>
        <w:t xml:space="preserve"> (gli impiegati vi aiuteranno nella procedura);</w:t>
      </w:r>
    </w:p>
    <w:p w14:paraId="52C4D0AC" w14:textId="77777777" w:rsidR="0059644B" w:rsidRPr="0059644B" w:rsidRDefault="00816C86" w:rsidP="0059644B">
      <w:pPr>
        <w:jc w:val="both"/>
        <w:rPr>
          <w:sz w:val="22"/>
          <w:szCs w:val="22"/>
          <w:lang w:val="it-IT" w:bidi="he-IL"/>
        </w:rPr>
      </w:pPr>
      <w:r>
        <w:rPr>
          <w:sz w:val="22"/>
          <w:szCs w:val="22"/>
          <w:lang w:val="it-IT" w:bidi="he-IL"/>
        </w:rPr>
        <w:t xml:space="preserve">b) </w:t>
      </w:r>
      <w:r w:rsidR="0059644B" w:rsidRPr="0059644B">
        <w:rPr>
          <w:sz w:val="22"/>
          <w:szCs w:val="22"/>
          <w:lang w:val="it-IT" w:bidi="he-IL"/>
        </w:rPr>
        <w:t>utilizzare tutte le risorse online per reperire testi e indicazioni bibliografiche (Internet Arch</w:t>
      </w:r>
      <w:r w:rsidR="0059644B" w:rsidRPr="0059644B">
        <w:rPr>
          <w:sz w:val="22"/>
          <w:szCs w:val="22"/>
          <w:lang w:val="it-IT" w:bidi="he-IL"/>
        </w:rPr>
        <w:t>i</w:t>
      </w:r>
      <w:r w:rsidR="0059644B" w:rsidRPr="0059644B">
        <w:rPr>
          <w:sz w:val="22"/>
          <w:szCs w:val="22"/>
          <w:lang w:val="it-IT" w:bidi="he-IL"/>
        </w:rPr>
        <w:t>ve, Gallica, Arlima, Wikisource, etc. per i testi; opac sbn, MAI.ricerca globale, etc. per le bibli</w:t>
      </w:r>
      <w:r w:rsidR="0059644B" w:rsidRPr="0059644B">
        <w:rPr>
          <w:sz w:val="22"/>
          <w:szCs w:val="22"/>
          <w:lang w:val="it-IT" w:bidi="he-IL"/>
        </w:rPr>
        <w:t>o</w:t>
      </w:r>
      <w:r w:rsidR="0059644B" w:rsidRPr="0059644B">
        <w:rPr>
          <w:sz w:val="22"/>
          <w:szCs w:val="22"/>
          <w:lang w:val="it-IT" w:bidi="he-IL"/>
        </w:rPr>
        <w:t>teche)</w:t>
      </w:r>
      <w:r>
        <w:rPr>
          <w:sz w:val="22"/>
          <w:szCs w:val="22"/>
          <w:lang w:val="it-IT" w:bidi="he-IL"/>
        </w:rPr>
        <w:t>;</w:t>
      </w:r>
    </w:p>
    <w:p w14:paraId="63864B4C" w14:textId="77777777" w:rsidR="0059644B" w:rsidRPr="0059644B" w:rsidRDefault="00816C86" w:rsidP="0059644B">
      <w:pPr>
        <w:jc w:val="both"/>
        <w:rPr>
          <w:sz w:val="22"/>
          <w:szCs w:val="22"/>
          <w:lang w:val="it-IT" w:bidi="he-IL"/>
        </w:rPr>
      </w:pPr>
      <w:r>
        <w:rPr>
          <w:sz w:val="22"/>
          <w:szCs w:val="22"/>
          <w:lang w:val="it-IT" w:bidi="he-IL"/>
        </w:rPr>
        <w:t>c)</w:t>
      </w:r>
      <w:r w:rsidR="0059644B" w:rsidRPr="0059644B">
        <w:rPr>
          <w:sz w:val="22"/>
          <w:szCs w:val="22"/>
          <w:lang w:val="it-IT" w:bidi="he-IL"/>
        </w:rPr>
        <w:t xml:space="preserve"> dedicare un certo periodo di tempo (settimane o mesi, secondo la tesi) solo allo studio: non </w:t>
      </w:r>
      <w:r w:rsidR="0059644B" w:rsidRPr="0059644B">
        <w:rPr>
          <w:sz w:val="22"/>
          <w:szCs w:val="22"/>
          <w:lang w:val="it-IT" w:bidi="he-IL"/>
        </w:rPr>
        <w:t>i</w:t>
      </w:r>
      <w:r w:rsidR="0059644B" w:rsidRPr="0059644B">
        <w:rPr>
          <w:sz w:val="22"/>
          <w:szCs w:val="22"/>
          <w:lang w:val="it-IT" w:bidi="he-IL"/>
        </w:rPr>
        <w:t>niziare a scrivere prima di aver letto un certo numero di libri e/o articoli</w:t>
      </w:r>
      <w:r>
        <w:rPr>
          <w:sz w:val="22"/>
          <w:szCs w:val="22"/>
          <w:lang w:val="it-IT" w:bidi="he-IL"/>
        </w:rPr>
        <w:t>;</w:t>
      </w:r>
    </w:p>
    <w:p w14:paraId="32038345" w14:textId="77777777" w:rsidR="0059644B" w:rsidRPr="0059644B" w:rsidRDefault="00816C86" w:rsidP="0059644B">
      <w:pPr>
        <w:jc w:val="both"/>
        <w:rPr>
          <w:sz w:val="22"/>
          <w:szCs w:val="22"/>
          <w:lang w:val="it-IT" w:bidi="he-IL"/>
        </w:rPr>
      </w:pPr>
      <w:r>
        <w:rPr>
          <w:sz w:val="22"/>
          <w:szCs w:val="22"/>
          <w:lang w:val="it-IT" w:bidi="he-IL"/>
        </w:rPr>
        <w:t>d)</w:t>
      </w:r>
      <w:r w:rsidR="0059644B" w:rsidRPr="0059644B">
        <w:rPr>
          <w:sz w:val="22"/>
          <w:szCs w:val="22"/>
          <w:lang w:val="it-IT" w:bidi="he-IL"/>
        </w:rPr>
        <w:t xml:space="preserve"> stendere un programma di massima della tesi, con suddivisione in capitoli, che naturalmente è sempre possibile cambiare più avanti</w:t>
      </w:r>
      <w:r>
        <w:rPr>
          <w:sz w:val="22"/>
          <w:szCs w:val="22"/>
          <w:lang w:val="it-IT" w:bidi="he-IL"/>
        </w:rPr>
        <w:t>;</w:t>
      </w:r>
    </w:p>
    <w:p w14:paraId="4BCFADAE" w14:textId="77777777" w:rsidR="0059644B" w:rsidRPr="0059644B" w:rsidRDefault="00816C86" w:rsidP="0059644B">
      <w:pPr>
        <w:jc w:val="both"/>
        <w:rPr>
          <w:sz w:val="22"/>
          <w:szCs w:val="22"/>
          <w:lang w:val="it-IT" w:bidi="he-IL"/>
        </w:rPr>
      </w:pPr>
      <w:r>
        <w:rPr>
          <w:sz w:val="22"/>
          <w:szCs w:val="22"/>
          <w:lang w:val="it-IT" w:bidi="he-IL"/>
        </w:rPr>
        <w:t>e)</w:t>
      </w:r>
      <w:r w:rsidR="0059644B" w:rsidRPr="0059644B">
        <w:rPr>
          <w:sz w:val="22"/>
          <w:szCs w:val="22"/>
          <w:lang w:val="it-IT" w:bidi="he-IL"/>
        </w:rPr>
        <w:t xml:space="preserve"> a lavoro ultimato, scrivere </w:t>
      </w:r>
      <w:r>
        <w:rPr>
          <w:sz w:val="22"/>
          <w:szCs w:val="22"/>
          <w:lang w:val="it-IT" w:bidi="he-IL"/>
        </w:rPr>
        <w:t>una, al massimo due, pagine</w:t>
      </w:r>
      <w:r w:rsidR="0059644B" w:rsidRPr="0059644B">
        <w:rPr>
          <w:sz w:val="22"/>
          <w:szCs w:val="22"/>
          <w:lang w:val="it-IT" w:bidi="he-IL"/>
        </w:rPr>
        <w:t xml:space="preserve"> di sintesi, da mettere all’inizio (intr</w:t>
      </w:r>
      <w:r w:rsidR="0059644B" w:rsidRPr="0059644B">
        <w:rPr>
          <w:sz w:val="22"/>
          <w:szCs w:val="22"/>
          <w:lang w:val="it-IT" w:bidi="he-IL"/>
        </w:rPr>
        <w:t>o</w:t>
      </w:r>
      <w:r w:rsidR="0059644B" w:rsidRPr="0059644B">
        <w:rPr>
          <w:sz w:val="22"/>
          <w:szCs w:val="22"/>
          <w:lang w:val="it-IT" w:bidi="he-IL"/>
        </w:rPr>
        <w:t>duzione) o alla fine (conclusioni): è l’unica cosa che, forse, verrà letta in seduta di laurea dagli altri pr</w:t>
      </w:r>
      <w:r w:rsidR="0059644B" w:rsidRPr="0059644B">
        <w:rPr>
          <w:sz w:val="22"/>
          <w:szCs w:val="22"/>
          <w:lang w:val="it-IT" w:bidi="he-IL"/>
        </w:rPr>
        <w:t>o</w:t>
      </w:r>
      <w:r w:rsidR="0059644B" w:rsidRPr="0059644B">
        <w:rPr>
          <w:sz w:val="22"/>
          <w:szCs w:val="22"/>
          <w:lang w:val="it-IT" w:bidi="he-IL"/>
        </w:rPr>
        <w:t xml:space="preserve">fessori presenti in commissione (può anche essere distribuita alla commissione, insieme </w:t>
      </w:r>
      <w:r>
        <w:rPr>
          <w:sz w:val="22"/>
          <w:szCs w:val="22"/>
          <w:lang w:val="it-IT" w:bidi="he-IL"/>
        </w:rPr>
        <w:t xml:space="preserve">al frontespizio, </w:t>
      </w:r>
      <w:r w:rsidR="0059644B" w:rsidRPr="0059644B">
        <w:rPr>
          <w:sz w:val="22"/>
          <w:szCs w:val="22"/>
          <w:lang w:val="it-IT" w:bidi="he-IL"/>
        </w:rPr>
        <w:t>all’indice e alla biblio</w:t>
      </w:r>
      <w:r w:rsidR="008D06B8">
        <w:rPr>
          <w:sz w:val="22"/>
          <w:szCs w:val="22"/>
          <w:lang w:val="it-IT" w:bidi="he-IL"/>
        </w:rPr>
        <w:t>grafia, all’inizio della seduta; l</w:t>
      </w:r>
      <w:r w:rsidR="008D06B8" w:rsidRPr="008D06B8">
        <w:rPr>
          <w:sz w:val="22"/>
          <w:szCs w:val="22"/>
          <w:lang w:val="it-IT" w:bidi="he-IL"/>
        </w:rPr>
        <w:t>a presentazione di questo f</w:t>
      </w:r>
      <w:r w:rsidR="008D06B8" w:rsidRPr="008D06B8">
        <w:rPr>
          <w:sz w:val="22"/>
          <w:szCs w:val="22"/>
          <w:lang w:val="it-IT" w:bidi="he-IL"/>
        </w:rPr>
        <w:t>a</w:t>
      </w:r>
      <w:r w:rsidR="008D06B8" w:rsidRPr="008D06B8">
        <w:rPr>
          <w:sz w:val="22"/>
          <w:szCs w:val="22"/>
          <w:lang w:val="it-IT" w:bidi="he-IL"/>
        </w:rPr>
        <w:t xml:space="preserve">scicoletto è opzionale per la laurea triennale </w:t>
      </w:r>
      <w:r w:rsidR="008D06B8">
        <w:rPr>
          <w:sz w:val="22"/>
          <w:szCs w:val="22"/>
          <w:lang w:val="it-IT" w:bidi="he-IL"/>
        </w:rPr>
        <w:t>mentre è</w:t>
      </w:r>
      <w:r w:rsidR="008D06B8" w:rsidRPr="008D06B8">
        <w:rPr>
          <w:sz w:val="22"/>
          <w:szCs w:val="22"/>
          <w:lang w:val="it-IT" w:bidi="he-IL"/>
        </w:rPr>
        <w:t xml:space="preserve"> obbligatoria per la Magistrale</w:t>
      </w:r>
      <w:r w:rsidR="008D06B8" w:rsidRPr="008D06B8">
        <w:rPr>
          <w:sz w:val="22"/>
          <w:szCs w:val="22"/>
          <w:lang w:val="he-IL" w:bidi="he-IL"/>
        </w:rPr>
        <w:t>)</w:t>
      </w:r>
      <w:r w:rsidR="008D06B8">
        <w:rPr>
          <w:sz w:val="22"/>
          <w:szCs w:val="22"/>
          <w:lang w:val="it-IT" w:bidi="he-IL"/>
        </w:rPr>
        <w:t>;</w:t>
      </w:r>
    </w:p>
    <w:p w14:paraId="7946CE37" w14:textId="77777777" w:rsidR="0059644B" w:rsidRPr="0059644B" w:rsidRDefault="008D06B8" w:rsidP="0059644B">
      <w:pPr>
        <w:jc w:val="both"/>
        <w:rPr>
          <w:sz w:val="22"/>
          <w:szCs w:val="22"/>
          <w:lang w:val="it-IT" w:bidi="he-IL"/>
        </w:rPr>
      </w:pPr>
      <w:r>
        <w:rPr>
          <w:sz w:val="22"/>
          <w:szCs w:val="22"/>
          <w:lang w:val="it-IT" w:bidi="he-IL"/>
        </w:rPr>
        <w:t>f)</w:t>
      </w:r>
      <w:r w:rsidR="0059644B" w:rsidRPr="0059644B">
        <w:rPr>
          <w:sz w:val="22"/>
          <w:szCs w:val="22"/>
          <w:lang w:val="it-IT" w:bidi="he-IL"/>
        </w:rPr>
        <w:t xml:space="preserve"> non preoccuparsi del titolo: è l’ultima cosa</w:t>
      </w:r>
    </w:p>
    <w:p w14:paraId="2C62044D" w14:textId="77777777" w:rsidR="0059644B" w:rsidRDefault="0095108B" w:rsidP="00C86E0E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>Nella fase di scrittura:</w:t>
      </w:r>
    </w:p>
    <w:p w14:paraId="474BBC3D" w14:textId="77777777" w:rsidR="0095108B" w:rsidRPr="0095108B" w:rsidRDefault="0095108B" w:rsidP="0095108B">
      <w:pPr>
        <w:jc w:val="both"/>
        <w:rPr>
          <w:sz w:val="22"/>
          <w:szCs w:val="22"/>
          <w:lang w:val="it-IT" w:bidi="he-IL"/>
        </w:rPr>
      </w:pPr>
      <w:r>
        <w:rPr>
          <w:sz w:val="22"/>
          <w:szCs w:val="22"/>
          <w:lang w:val="it-IT" w:bidi="he-IL"/>
        </w:rPr>
        <w:t>a)</w:t>
      </w:r>
      <w:r w:rsidRPr="0095108B">
        <w:rPr>
          <w:sz w:val="22"/>
          <w:szCs w:val="22"/>
          <w:lang w:val="it-IT" w:bidi="he-IL"/>
        </w:rPr>
        <w:t xml:space="preserve"> limitarsi a trattare l’argomento prescelto, senza lunghi cappelli introduttivi che affront</w:t>
      </w:r>
      <w:r>
        <w:rPr>
          <w:sz w:val="22"/>
          <w:szCs w:val="22"/>
          <w:lang w:val="it-IT" w:bidi="he-IL"/>
        </w:rPr>
        <w:t>i</w:t>
      </w:r>
      <w:r w:rsidRPr="0095108B">
        <w:rPr>
          <w:sz w:val="22"/>
          <w:szCs w:val="22"/>
          <w:lang w:val="it-IT" w:bidi="he-IL"/>
        </w:rPr>
        <w:t xml:space="preserve">no, in </w:t>
      </w:r>
      <w:r>
        <w:rPr>
          <w:sz w:val="22"/>
          <w:szCs w:val="22"/>
          <w:lang w:val="it-IT" w:bidi="he-IL"/>
        </w:rPr>
        <w:t>maniera generica e senza approfondimenti</w:t>
      </w:r>
      <w:r w:rsidRPr="0095108B">
        <w:rPr>
          <w:sz w:val="22"/>
          <w:szCs w:val="22"/>
          <w:lang w:val="it-IT" w:bidi="he-IL"/>
        </w:rPr>
        <w:t>, temi vasti e complessi (</w:t>
      </w:r>
      <w:r>
        <w:rPr>
          <w:sz w:val="22"/>
          <w:szCs w:val="22"/>
          <w:lang w:val="it-IT" w:bidi="he-IL"/>
        </w:rPr>
        <w:t>la società cortese, l’amore al tempo dei trovatori</w:t>
      </w:r>
      <w:r w:rsidRPr="0095108B">
        <w:rPr>
          <w:sz w:val="22"/>
          <w:szCs w:val="22"/>
          <w:lang w:val="it-IT" w:bidi="he-IL"/>
        </w:rPr>
        <w:t xml:space="preserve">, </w:t>
      </w:r>
      <w:r>
        <w:rPr>
          <w:sz w:val="22"/>
          <w:szCs w:val="22"/>
          <w:lang w:val="it-IT" w:bidi="he-IL"/>
        </w:rPr>
        <w:t>il medioevo romanzo</w:t>
      </w:r>
      <w:r w:rsidRPr="0095108B">
        <w:rPr>
          <w:sz w:val="22"/>
          <w:szCs w:val="22"/>
          <w:lang w:val="it-IT" w:bidi="he-IL"/>
        </w:rPr>
        <w:t>, etc.); piuttosto, iniziare con i dati concreti: l’opera o le opere di cui si sta tra</w:t>
      </w:r>
      <w:r w:rsidRPr="0095108B">
        <w:rPr>
          <w:sz w:val="22"/>
          <w:szCs w:val="22"/>
          <w:lang w:val="it-IT" w:bidi="he-IL"/>
        </w:rPr>
        <w:t>t</w:t>
      </w:r>
      <w:r w:rsidRPr="0095108B">
        <w:rPr>
          <w:sz w:val="22"/>
          <w:szCs w:val="22"/>
          <w:lang w:val="it-IT" w:bidi="he-IL"/>
        </w:rPr>
        <w:t>tando, l’autore, il suo ambiente, la tradizione manoscritta, etc.</w:t>
      </w:r>
      <w:r>
        <w:rPr>
          <w:sz w:val="22"/>
          <w:szCs w:val="22"/>
          <w:lang w:val="it-IT" w:bidi="he-IL"/>
        </w:rPr>
        <w:t>;</w:t>
      </w:r>
    </w:p>
    <w:p w14:paraId="3F8147D4" w14:textId="77777777" w:rsidR="0095108B" w:rsidRPr="0095108B" w:rsidRDefault="001306AD" w:rsidP="0095108B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 w:bidi="he-IL"/>
        </w:rPr>
        <w:t xml:space="preserve">• non spacciare per </w:t>
      </w:r>
      <w:r w:rsidR="0095108B" w:rsidRPr="0095108B">
        <w:rPr>
          <w:sz w:val="22"/>
          <w:szCs w:val="22"/>
          <w:lang w:val="it-IT" w:bidi="he-IL"/>
        </w:rPr>
        <w:t xml:space="preserve">proprie le cose scritte da altri: citare tra virgolette </w:t>
      </w:r>
      <w:proofErr w:type="gramStart"/>
      <w:r w:rsidR="0095108B" w:rsidRPr="0095108B">
        <w:rPr>
          <w:sz w:val="22"/>
          <w:szCs w:val="22"/>
          <w:lang w:val="it-IT" w:bidi="he-IL"/>
        </w:rPr>
        <w:t>(« »</w:t>
      </w:r>
      <w:proofErr w:type="gramEnd"/>
      <w:r w:rsidR="0095108B" w:rsidRPr="0095108B">
        <w:rPr>
          <w:sz w:val="22"/>
          <w:szCs w:val="22"/>
          <w:lang w:val="it-IT" w:bidi="he-IL"/>
        </w:rPr>
        <w:t>), mettendo in nota i r</w:t>
      </w:r>
      <w:r w:rsidR="0095108B" w:rsidRPr="0095108B">
        <w:rPr>
          <w:sz w:val="22"/>
          <w:szCs w:val="22"/>
          <w:lang w:val="it-IT" w:bidi="he-IL"/>
        </w:rPr>
        <w:t>i</w:t>
      </w:r>
      <w:r w:rsidR="0095108B" w:rsidRPr="0095108B">
        <w:rPr>
          <w:sz w:val="22"/>
          <w:szCs w:val="22"/>
          <w:lang w:val="it-IT" w:bidi="he-IL"/>
        </w:rPr>
        <w:t>ferimenti bibliografici, oppure riassumere, sempre mettendo in nota il riferimento (così X, si veda X)</w:t>
      </w:r>
      <w:r w:rsidR="0095108B" w:rsidRPr="0095108B">
        <w:rPr>
          <w:sz w:val="22"/>
          <w:szCs w:val="22"/>
          <w:lang w:val="it-IT"/>
        </w:rPr>
        <w:t>. Si ricorda che la Commissione, per le sedute di laurea della Triennale, valuterà anche l’abilità dello studente nel gestire la bibliografia relativa al tema prescelto, quindi è importante citare a</w:t>
      </w:r>
      <w:r w:rsidR="0095108B">
        <w:rPr>
          <w:sz w:val="22"/>
          <w:szCs w:val="22"/>
          <w:lang w:val="it-IT"/>
        </w:rPr>
        <w:t>deguatamente i testi consultati;</w:t>
      </w:r>
    </w:p>
    <w:p w14:paraId="5DAD576C" w14:textId="77777777" w:rsidR="0095108B" w:rsidRPr="0095108B" w:rsidRDefault="0095108B" w:rsidP="0095108B">
      <w:pPr>
        <w:jc w:val="both"/>
        <w:rPr>
          <w:sz w:val="22"/>
          <w:szCs w:val="22"/>
          <w:lang w:val="it-IT" w:bidi="he-IL"/>
        </w:rPr>
      </w:pPr>
      <w:r w:rsidRPr="0095108B">
        <w:rPr>
          <w:sz w:val="22"/>
          <w:szCs w:val="22"/>
          <w:lang w:val="it-IT" w:bidi="he-IL"/>
        </w:rPr>
        <w:t>• non citare mai cose che non si sono lette, soprattutto se in lingue improbabili (russo, ungher</w:t>
      </w:r>
      <w:r w:rsidRPr="0095108B">
        <w:rPr>
          <w:sz w:val="22"/>
          <w:szCs w:val="22"/>
          <w:lang w:val="it-IT" w:bidi="he-IL"/>
        </w:rPr>
        <w:t>e</w:t>
      </w:r>
      <w:r w:rsidRPr="0095108B">
        <w:rPr>
          <w:sz w:val="22"/>
          <w:szCs w:val="22"/>
          <w:lang w:val="it-IT" w:bidi="he-IL"/>
        </w:rPr>
        <w:t>se, etc.); nel caso si debba citare di seconda mano, dichiararlo apertamente in nota (citato da X</w:t>
      </w:r>
      <w:r>
        <w:rPr>
          <w:sz w:val="22"/>
          <w:szCs w:val="22"/>
          <w:lang w:val="it-IT" w:bidi="he-IL"/>
        </w:rPr>
        <w:t>; su questo tema X suggerisce di vedere Y</w:t>
      </w:r>
      <w:r w:rsidRPr="0095108B">
        <w:rPr>
          <w:sz w:val="22"/>
          <w:szCs w:val="22"/>
          <w:lang w:val="it-IT" w:bidi="he-IL"/>
        </w:rPr>
        <w:t>)</w:t>
      </w:r>
      <w:r>
        <w:rPr>
          <w:sz w:val="22"/>
          <w:szCs w:val="22"/>
          <w:lang w:val="it-IT" w:bidi="he-IL"/>
        </w:rPr>
        <w:t>.</w:t>
      </w:r>
    </w:p>
    <w:p w14:paraId="5DFFA80B" w14:textId="7FA2BA57" w:rsidR="0095108B" w:rsidRDefault="0095108B" w:rsidP="00C86E0E">
      <w:pPr>
        <w:jc w:val="both"/>
        <w:rPr>
          <w:sz w:val="22"/>
          <w:szCs w:val="22"/>
          <w:lang w:val="it-IT"/>
        </w:rPr>
      </w:pPr>
    </w:p>
    <w:p w14:paraId="20D3A819" w14:textId="1C7782DD" w:rsidR="005E67FC" w:rsidRDefault="005E67FC" w:rsidP="00C86E0E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Catalogo BRAU online: </w:t>
      </w:r>
      <w:hyperlink r:id="rId6" w:history="1">
        <w:r w:rsidRPr="003326C9">
          <w:rPr>
            <w:rStyle w:val="Collegamentoipertestuale"/>
            <w:sz w:val="22"/>
            <w:szCs w:val="22"/>
            <w:lang w:val="it-IT"/>
          </w:rPr>
          <w:t>https://eu-campania.hosted.exlibrisgroup.com/primo-explore/search?vid=39NAP_V1&amp;search_scope=ALL_PC&amp;sortby=rank&amp;tab=default_tab&amp;lang=it_IT&amp;mode=simple&amp;fromRedirectFilter=true</w:t>
        </w:r>
      </w:hyperlink>
    </w:p>
    <w:p w14:paraId="2E2B38F0" w14:textId="25811C40" w:rsidR="005E67FC" w:rsidRDefault="005E67FC" w:rsidP="00C86E0E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Catalogo periodici online: </w:t>
      </w:r>
      <w:hyperlink r:id="rId7" w:history="1">
        <w:r w:rsidRPr="003326C9">
          <w:rPr>
            <w:rStyle w:val="Collegamentoipertestuale"/>
            <w:sz w:val="22"/>
            <w:szCs w:val="22"/>
            <w:lang w:val="it-IT"/>
          </w:rPr>
          <w:t>https://acnpsearch.unibo.it/</w:t>
        </w:r>
      </w:hyperlink>
    </w:p>
    <w:p w14:paraId="050B36ED" w14:textId="5AFF6463" w:rsidR="005E67FC" w:rsidRDefault="005E67FC" w:rsidP="00C86E0E">
      <w:pPr>
        <w:jc w:val="both"/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Catalogo SBN online: </w:t>
      </w:r>
      <w:hyperlink r:id="rId8" w:history="1">
        <w:r w:rsidRPr="003326C9">
          <w:rPr>
            <w:rStyle w:val="Collegamentoipertestuale"/>
            <w:sz w:val="22"/>
            <w:szCs w:val="22"/>
            <w:lang w:val="it-IT"/>
          </w:rPr>
          <w:t>https://opac.sbn.it/opacsbn/opac/iccu/free.jsp</w:t>
        </w:r>
      </w:hyperlink>
    </w:p>
    <w:p w14:paraId="54E530C9" w14:textId="77777777" w:rsidR="005E67FC" w:rsidRPr="0059644B" w:rsidRDefault="005E67FC" w:rsidP="00C86E0E">
      <w:pPr>
        <w:jc w:val="both"/>
        <w:rPr>
          <w:sz w:val="22"/>
          <w:szCs w:val="22"/>
          <w:lang w:val="it-IT"/>
        </w:rPr>
      </w:pPr>
    </w:p>
    <w:p w14:paraId="33DE97B9" w14:textId="77777777" w:rsidR="0059644B" w:rsidRPr="0059644B" w:rsidRDefault="0059644B" w:rsidP="00C86E0E">
      <w:pPr>
        <w:jc w:val="both"/>
        <w:rPr>
          <w:sz w:val="20"/>
          <w:szCs w:val="20"/>
          <w:lang w:val="it-IT"/>
        </w:rPr>
      </w:pPr>
    </w:p>
    <w:p w14:paraId="7D6F52FE" w14:textId="77777777" w:rsidR="00C86E0E" w:rsidRPr="00C86E0E" w:rsidRDefault="00CC738D" w:rsidP="00C86E0E">
      <w:pPr>
        <w:jc w:val="both"/>
        <w:rPr>
          <w:lang w:val="it-IT"/>
        </w:rPr>
      </w:pPr>
      <w:r>
        <w:rPr>
          <w:lang w:val="it-IT"/>
        </w:rPr>
        <w:t xml:space="preserve">2. </w:t>
      </w:r>
      <w:r w:rsidR="00C86E0E" w:rsidRPr="00C86E0E">
        <w:rPr>
          <w:lang w:val="it-IT"/>
        </w:rPr>
        <w:t>Impostazione grafica generale</w:t>
      </w:r>
    </w:p>
    <w:p w14:paraId="32CFE2B8" w14:textId="77777777" w:rsidR="00C86E0E" w:rsidRPr="0059644B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 </w:t>
      </w:r>
    </w:p>
    <w:p w14:paraId="6C397DD7" w14:textId="77777777" w:rsidR="00C86E0E" w:rsidRPr="0059644B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Margini. Superiore 3,5. Destro e sinistro: 3,7 cm. Inferiore: 4,5. Non lasciare spazio per la c</w:t>
      </w:r>
      <w:r w:rsidRPr="0059644B">
        <w:rPr>
          <w:sz w:val="22"/>
          <w:szCs w:val="22"/>
          <w:lang w:val="it-IT"/>
        </w:rPr>
        <w:t>o</w:t>
      </w:r>
      <w:r w:rsidRPr="0059644B">
        <w:rPr>
          <w:sz w:val="22"/>
          <w:szCs w:val="22"/>
          <w:lang w:val="it-IT"/>
        </w:rPr>
        <w:t>siddetta Rilegatura. Numeri delle pagine centrati in basso.</w:t>
      </w:r>
      <w:r w:rsidRPr="0059644B">
        <w:rPr>
          <w:sz w:val="22"/>
          <w:szCs w:val="22"/>
          <w:lang w:val="it-IT"/>
        </w:rPr>
        <w:br/>
        <w:t xml:space="preserve">Caratteri. Times New Roman. </w:t>
      </w:r>
      <w:r w:rsidRPr="0059644B">
        <w:rPr>
          <w:sz w:val="22"/>
          <w:szCs w:val="22"/>
          <w:lang w:val="it-IT"/>
        </w:rPr>
        <w:br/>
        <w:t>Periodi. Primo rigo rientrato di 0,7 cm. Idem per le note. I rientri vanno impostati da Formato &gt; Paragrafo &gt; Prima riga, non con spazi vuoti né con il tabulatore.</w:t>
      </w:r>
      <w:r w:rsidRPr="0059644B">
        <w:rPr>
          <w:sz w:val="22"/>
          <w:szCs w:val="22"/>
          <w:lang w:val="it-IT"/>
        </w:rPr>
        <w:br/>
        <w:t>Corpi, interlinea, rientri. Testo: corpo 12, interlinea 1,2 (Multipla, da Formato &gt; Paragrafo &gt; Valore). Infratesto (citazioni lunghe, versi dei componimenti ecc.): corpo 11, interlinea 1,1 Mu</w:t>
      </w:r>
      <w:r w:rsidRPr="0059644B">
        <w:rPr>
          <w:sz w:val="22"/>
          <w:szCs w:val="22"/>
          <w:lang w:val="it-IT"/>
        </w:rPr>
        <w:t>l</w:t>
      </w:r>
      <w:r w:rsidRPr="0059644B">
        <w:rPr>
          <w:sz w:val="22"/>
          <w:szCs w:val="22"/>
          <w:lang w:val="it-IT"/>
        </w:rPr>
        <w:lastRenderedPageBreak/>
        <w:t>tipla, rientro di 0,7 cm. solo a sinistra. Bibliografia: corpo 11, interlinea 1,1.</w:t>
      </w:r>
      <w:r w:rsidRPr="0059644B">
        <w:rPr>
          <w:sz w:val="22"/>
          <w:szCs w:val="22"/>
          <w:lang w:val="it-IT"/>
        </w:rPr>
        <w:br/>
        <w:t>Note. Corpo 10, interlinea 1,2 Multipla.</w:t>
      </w:r>
      <w:r w:rsidRPr="0059644B">
        <w:rPr>
          <w:sz w:val="22"/>
          <w:szCs w:val="22"/>
          <w:lang w:val="it-IT"/>
        </w:rPr>
        <w:br/>
        <w:t xml:space="preserve">Evitare il grassetto e il tutto maiuscolo anche nei titoli dei capitoli (che possono andare in corpo 13 o 14) e dei paragrafi (quelli del capitolo 1 numerati 1.1, 1.2 etc, titoli in corpo 12, </w:t>
      </w:r>
      <w:r w:rsidR="00957FFD">
        <w:rPr>
          <w:sz w:val="22"/>
          <w:szCs w:val="22"/>
          <w:lang w:val="it-IT"/>
        </w:rPr>
        <w:t>due spaz</w:t>
      </w:r>
      <w:r w:rsidR="00957FFD">
        <w:rPr>
          <w:sz w:val="22"/>
          <w:szCs w:val="22"/>
          <w:lang w:val="it-IT"/>
        </w:rPr>
        <w:t>i</w:t>
      </w:r>
      <w:r w:rsidRPr="0059644B">
        <w:rPr>
          <w:sz w:val="22"/>
          <w:szCs w:val="22"/>
          <w:lang w:val="it-IT"/>
        </w:rPr>
        <w:t xml:space="preserve"> prima </w:t>
      </w:r>
      <w:r w:rsidR="00957FFD">
        <w:rPr>
          <w:sz w:val="22"/>
          <w:szCs w:val="22"/>
          <w:lang w:val="it-IT"/>
        </w:rPr>
        <w:t xml:space="preserve">del titolo </w:t>
      </w:r>
      <w:r w:rsidRPr="0059644B">
        <w:rPr>
          <w:sz w:val="22"/>
          <w:szCs w:val="22"/>
          <w:lang w:val="it-IT"/>
        </w:rPr>
        <w:t xml:space="preserve">e </w:t>
      </w:r>
      <w:r w:rsidR="00957FFD">
        <w:rPr>
          <w:sz w:val="22"/>
          <w:szCs w:val="22"/>
          <w:lang w:val="it-IT"/>
        </w:rPr>
        <w:t>uno solo tra titolo e testo</w:t>
      </w:r>
      <w:r w:rsidRPr="0059644B">
        <w:rPr>
          <w:sz w:val="22"/>
          <w:szCs w:val="22"/>
          <w:lang w:val="it-IT"/>
        </w:rPr>
        <w:t>).</w:t>
      </w:r>
      <w:r w:rsidR="00741888" w:rsidRPr="0059644B">
        <w:rPr>
          <w:sz w:val="22"/>
          <w:szCs w:val="22"/>
          <w:lang w:val="it-IT"/>
        </w:rPr>
        <w:t xml:space="preserve"> Vedere </w:t>
      </w:r>
      <w:r w:rsidR="00741888" w:rsidRPr="0059644B">
        <w:rPr>
          <w:i/>
          <w:sz w:val="22"/>
          <w:szCs w:val="22"/>
          <w:lang w:val="it-IT"/>
        </w:rPr>
        <w:t>infra</w:t>
      </w:r>
      <w:r w:rsidR="00741888" w:rsidRPr="0059644B">
        <w:rPr>
          <w:sz w:val="22"/>
          <w:szCs w:val="22"/>
          <w:lang w:val="it-IT"/>
        </w:rPr>
        <w:t xml:space="preserve"> il modello da seguire per</w:t>
      </w:r>
      <w:r w:rsidR="00957FFD">
        <w:rPr>
          <w:sz w:val="22"/>
          <w:szCs w:val="22"/>
          <w:lang w:val="it-IT"/>
        </w:rPr>
        <w:t xml:space="preserve"> </w:t>
      </w:r>
      <w:r w:rsidR="00741888" w:rsidRPr="0059644B">
        <w:rPr>
          <w:sz w:val="22"/>
          <w:szCs w:val="22"/>
          <w:lang w:val="it-IT"/>
        </w:rPr>
        <w:t>l’indice.</w:t>
      </w:r>
      <w:r w:rsidRPr="0059644B">
        <w:rPr>
          <w:sz w:val="22"/>
          <w:szCs w:val="22"/>
          <w:lang w:val="it-IT"/>
        </w:rPr>
        <w:br/>
        <w:t>Usare la funzione Sillabazione.</w:t>
      </w:r>
    </w:p>
    <w:p w14:paraId="749D8881" w14:textId="77777777" w:rsidR="00C86E0E" w:rsidRDefault="00C86E0E" w:rsidP="00C86E0E">
      <w:pPr>
        <w:rPr>
          <w:sz w:val="20"/>
          <w:szCs w:val="20"/>
          <w:lang w:val="it-IT"/>
        </w:rPr>
      </w:pPr>
      <w:r w:rsidRPr="00C86E0E">
        <w:rPr>
          <w:sz w:val="20"/>
          <w:szCs w:val="20"/>
          <w:lang w:val="it-IT"/>
        </w:rPr>
        <w:t> </w:t>
      </w:r>
    </w:p>
    <w:p w14:paraId="5A8AB02D" w14:textId="77777777" w:rsidR="00DA4D4A" w:rsidRPr="00C86E0E" w:rsidRDefault="00CC738D" w:rsidP="00DA4D4A">
      <w:pPr>
        <w:jc w:val="both"/>
        <w:rPr>
          <w:lang w:val="it-IT"/>
        </w:rPr>
      </w:pPr>
      <w:r>
        <w:rPr>
          <w:lang w:val="it-IT"/>
        </w:rPr>
        <w:t xml:space="preserve">3. </w:t>
      </w:r>
      <w:r w:rsidR="00DA4D4A" w:rsidRPr="00C86E0E">
        <w:rPr>
          <w:lang w:val="it-IT"/>
        </w:rPr>
        <w:t xml:space="preserve">Errori di digitazione </w:t>
      </w:r>
      <w:r w:rsidR="00957FFD">
        <w:rPr>
          <w:lang w:val="it-IT"/>
        </w:rPr>
        <w:t xml:space="preserve">e di formattazione </w:t>
      </w:r>
      <w:r w:rsidR="00DA4D4A" w:rsidRPr="00C86E0E">
        <w:rPr>
          <w:lang w:val="it-IT"/>
        </w:rPr>
        <w:t>ricorrenti</w:t>
      </w:r>
      <w:r w:rsidR="00A66201">
        <w:rPr>
          <w:lang w:val="it-IT"/>
        </w:rPr>
        <w:t xml:space="preserve"> da non commettere</w:t>
      </w:r>
    </w:p>
    <w:p w14:paraId="15959D2B" w14:textId="77777777" w:rsidR="00DA4D4A" w:rsidRPr="00C86E0E" w:rsidRDefault="00DA4D4A" w:rsidP="00DA4D4A">
      <w:pPr>
        <w:rPr>
          <w:sz w:val="20"/>
          <w:szCs w:val="20"/>
          <w:lang w:val="it-IT"/>
        </w:rPr>
      </w:pPr>
      <w:r w:rsidRPr="00C86E0E">
        <w:rPr>
          <w:sz w:val="20"/>
          <w:szCs w:val="20"/>
          <w:lang w:val="it-IT"/>
        </w:rPr>
        <w:t> </w:t>
      </w:r>
    </w:p>
    <w:p w14:paraId="27BB46E6" w14:textId="77777777" w:rsidR="00DA4D4A" w:rsidRPr="0059644B" w:rsidRDefault="00DA4D4A" w:rsidP="00DA4D4A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Non [E’] ma [È] (tutte le vocali in maiuscolo accentate si trovano in Inserisci &gt; Simbolo)</w:t>
      </w:r>
    </w:p>
    <w:p w14:paraId="569BBBF2" w14:textId="77777777" w:rsidR="00DA4D4A" w:rsidRPr="0059644B" w:rsidRDefault="00DA4D4A" w:rsidP="00DA4D4A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Non [&lt;&lt;] ma [«] (le virgolette uncinate si trovano in Inserisci &gt; Simbolo)</w:t>
      </w:r>
    </w:p>
    <w:p w14:paraId="2F861D50" w14:textId="77777777" w:rsidR="00DA4D4A" w:rsidRPr="0059644B" w:rsidRDefault="00DA4D4A" w:rsidP="00DA4D4A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Non [pp.33] ma [p. 33] (lasciare sempre uno spazio dopo i segni di interpunzione)</w:t>
      </w:r>
    </w:p>
    <w:p w14:paraId="471F5D34" w14:textId="77777777" w:rsidR="00DA4D4A" w:rsidRPr="0059644B" w:rsidRDefault="00DA4D4A" w:rsidP="00DA4D4A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 xml:space="preserve">Per le citazioni dal castigliano, non [à, è, ì, </w:t>
      </w:r>
      <w:proofErr w:type="gramStart"/>
      <w:r w:rsidRPr="0059644B">
        <w:rPr>
          <w:sz w:val="22"/>
          <w:szCs w:val="22"/>
          <w:lang w:val="it-IT"/>
        </w:rPr>
        <w:t>ò</w:t>
      </w:r>
      <w:proofErr w:type="gramEnd"/>
      <w:r w:rsidRPr="0059644B">
        <w:rPr>
          <w:sz w:val="22"/>
          <w:szCs w:val="22"/>
          <w:lang w:val="it-IT"/>
        </w:rPr>
        <w:t>, ù] ma [</w:t>
      </w:r>
      <w:r w:rsidR="00A66201" w:rsidRPr="0059644B">
        <w:rPr>
          <w:sz w:val="22"/>
          <w:szCs w:val="22"/>
          <w:lang w:val="it-IT"/>
        </w:rPr>
        <w:t xml:space="preserve">á, é, </w:t>
      </w:r>
      <w:r w:rsidRPr="0059644B">
        <w:rPr>
          <w:sz w:val="22"/>
          <w:szCs w:val="22"/>
          <w:lang w:val="it-IT"/>
        </w:rPr>
        <w:t>í</w:t>
      </w:r>
      <w:r w:rsidR="00A66201" w:rsidRPr="0059644B">
        <w:rPr>
          <w:sz w:val="22"/>
          <w:szCs w:val="22"/>
          <w:lang w:val="it-IT"/>
        </w:rPr>
        <w:t>, ó, ú</w:t>
      </w:r>
      <w:r w:rsidRPr="0059644B">
        <w:rPr>
          <w:sz w:val="22"/>
          <w:szCs w:val="22"/>
          <w:lang w:val="it-IT"/>
        </w:rPr>
        <w:t>]</w:t>
      </w:r>
      <w:r w:rsidR="00A66201" w:rsidRPr="0059644B">
        <w:rPr>
          <w:sz w:val="22"/>
          <w:szCs w:val="22"/>
          <w:lang w:val="it-IT"/>
        </w:rPr>
        <w:t xml:space="preserve"> (le vocali con accento acuto non presenti sulla tastiera si trovano in Inserisci &gt; Simbolo)</w:t>
      </w:r>
    </w:p>
    <w:p w14:paraId="19477740" w14:textId="77777777" w:rsidR="00DA4D4A" w:rsidRDefault="00DA4D4A" w:rsidP="00DA4D4A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Per far sì che un nuovo capitolo inizi nella pagina successiva, NON battere gli invii ma Inserisci &gt; Interruzione.</w:t>
      </w:r>
    </w:p>
    <w:p w14:paraId="65B6802E" w14:textId="77777777" w:rsidR="00957FFD" w:rsidRPr="0059644B" w:rsidRDefault="00957FFD" w:rsidP="00DA4D4A">
      <w:pPr>
        <w:rPr>
          <w:sz w:val="22"/>
          <w:szCs w:val="22"/>
          <w:lang w:val="it-IT"/>
        </w:rPr>
      </w:pPr>
      <w:r>
        <w:rPr>
          <w:sz w:val="22"/>
          <w:szCs w:val="22"/>
          <w:lang w:val="it-IT"/>
        </w:rPr>
        <w:t xml:space="preserve">Per evitare che il titolo di un paragrafo sia isolato rispetto al contenuto che slitta nella pagina successiva </w:t>
      </w:r>
      <w:r w:rsidRPr="0059644B">
        <w:rPr>
          <w:sz w:val="22"/>
          <w:szCs w:val="22"/>
          <w:lang w:val="it-IT"/>
        </w:rPr>
        <w:t>NON battere gli invii</w:t>
      </w:r>
      <w:r>
        <w:rPr>
          <w:sz w:val="22"/>
          <w:szCs w:val="22"/>
          <w:lang w:val="it-IT"/>
        </w:rPr>
        <w:t xml:space="preserve"> ma selezionare sia titolo che testo e Formato &gt; Paragrafo &gt; D</w:t>
      </w:r>
      <w:r>
        <w:rPr>
          <w:sz w:val="22"/>
          <w:szCs w:val="22"/>
          <w:lang w:val="it-IT"/>
        </w:rPr>
        <w:t>i</w:t>
      </w:r>
      <w:r>
        <w:rPr>
          <w:sz w:val="22"/>
          <w:szCs w:val="22"/>
          <w:lang w:val="it-IT"/>
        </w:rPr>
        <w:t>stribuzione testo &gt; Mantieni con il successivo.</w:t>
      </w:r>
    </w:p>
    <w:p w14:paraId="25604BD0" w14:textId="77777777" w:rsidR="00C86E0E" w:rsidRPr="0059644B" w:rsidRDefault="00C86E0E" w:rsidP="00C86E0E">
      <w:pPr>
        <w:rPr>
          <w:sz w:val="22"/>
          <w:szCs w:val="22"/>
          <w:lang w:val="it-IT"/>
        </w:rPr>
      </w:pPr>
    </w:p>
    <w:p w14:paraId="7A494200" w14:textId="77777777" w:rsidR="00C86E0E" w:rsidRPr="00C86E0E" w:rsidRDefault="00CC738D" w:rsidP="00C86E0E">
      <w:pPr>
        <w:jc w:val="both"/>
        <w:rPr>
          <w:lang w:val="it-IT"/>
        </w:rPr>
      </w:pPr>
      <w:r>
        <w:rPr>
          <w:lang w:val="it-IT"/>
        </w:rPr>
        <w:t xml:space="preserve">4. </w:t>
      </w:r>
      <w:r w:rsidR="00C86E0E" w:rsidRPr="00C86E0E">
        <w:rPr>
          <w:lang w:val="it-IT"/>
        </w:rPr>
        <w:t>Note a piè di pagina (gli esponenti vanno sempre dopo il segno di interpunzione, e ogni nota a piè di pagina deve concludersi con il punto)</w:t>
      </w:r>
    </w:p>
    <w:p w14:paraId="6775F93A" w14:textId="77777777" w:rsidR="00C86E0E" w:rsidRPr="00C86E0E" w:rsidRDefault="00C86E0E" w:rsidP="00C86E0E">
      <w:pPr>
        <w:rPr>
          <w:sz w:val="20"/>
          <w:szCs w:val="20"/>
          <w:lang w:val="it-IT"/>
        </w:rPr>
      </w:pPr>
      <w:r w:rsidRPr="00C86E0E">
        <w:rPr>
          <w:sz w:val="20"/>
          <w:szCs w:val="20"/>
          <w:lang w:val="it-IT"/>
        </w:rPr>
        <w:t> </w:t>
      </w:r>
    </w:p>
    <w:p w14:paraId="33E71065" w14:textId="77777777" w:rsidR="0095108B" w:rsidRDefault="0095108B" w:rsidP="00543AB1">
      <w:pPr>
        <w:jc w:val="both"/>
        <w:rPr>
          <w:sz w:val="22"/>
          <w:szCs w:val="22"/>
          <w:lang w:val="it-IT" w:bidi="he-IL"/>
        </w:rPr>
      </w:pPr>
      <w:r>
        <w:rPr>
          <w:sz w:val="22"/>
          <w:szCs w:val="22"/>
          <w:lang w:val="it-IT"/>
        </w:rPr>
        <w:t xml:space="preserve">In linea generale, </w:t>
      </w:r>
      <w:r w:rsidRPr="0095108B">
        <w:rPr>
          <w:sz w:val="22"/>
          <w:szCs w:val="22"/>
          <w:lang w:val="it-IT" w:bidi="he-IL"/>
        </w:rPr>
        <w:t xml:space="preserve">le note </w:t>
      </w:r>
      <w:r>
        <w:rPr>
          <w:sz w:val="22"/>
          <w:szCs w:val="22"/>
          <w:lang w:val="it-IT" w:bidi="he-IL"/>
        </w:rPr>
        <w:t xml:space="preserve">si impiegano </w:t>
      </w:r>
      <w:r w:rsidRPr="0095108B">
        <w:rPr>
          <w:sz w:val="22"/>
          <w:szCs w:val="22"/>
          <w:lang w:val="it-IT" w:bidi="he-IL"/>
        </w:rPr>
        <w:t xml:space="preserve">solo per i riferimenti bibliografici; tutti </w:t>
      </w:r>
      <w:r>
        <w:rPr>
          <w:sz w:val="22"/>
          <w:szCs w:val="22"/>
          <w:lang w:val="it-IT" w:bidi="he-IL"/>
        </w:rPr>
        <w:t xml:space="preserve">i </w:t>
      </w:r>
      <w:r w:rsidRPr="0095108B">
        <w:rPr>
          <w:sz w:val="22"/>
          <w:szCs w:val="22"/>
          <w:lang w:val="it-IT" w:bidi="he-IL"/>
        </w:rPr>
        <w:t>dati rilevanti vanno inseriti nel testo, e se non sono rilevanti (o sono divagazioni) vanno omessi</w:t>
      </w:r>
      <w:r>
        <w:rPr>
          <w:sz w:val="22"/>
          <w:szCs w:val="22"/>
          <w:lang w:val="it-IT" w:bidi="he-IL"/>
        </w:rPr>
        <w:t>;</w:t>
      </w:r>
      <w:r w:rsidR="00543AB1">
        <w:rPr>
          <w:sz w:val="22"/>
          <w:szCs w:val="22"/>
          <w:lang w:val="it-IT" w:bidi="he-IL"/>
        </w:rPr>
        <w:t xml:space="preserve"> i riferimenti bibliografici vanno introdotti da ‘cfr.’, ‘si veda’, ‘si vedano’.</w:t>
      </w:r>
    </w:p>
    <w:p w14:paraId="426CC2DD" w14:textId="77777777" w:rsidR="00264FA9" w:rsidRPr="0095108B" w:rsidRDefault="00264FA9" w:rsidP="00543AB1">
      <w:pPr>
        <w:jc w:val="both"/>
        <w:rPr>
          <w:sz w:val="22"/>
          <w:szCs w:val="22"/>
          <w:lang w:val="it-IT"/>
        </w:rPr>
      </w:pPr>
    </w:p>
    <w:p w14:paraId="617C7FC2" w14:textId="77777777" w:rsidR="00C86E0E" w:rsidRPr="0059644B" w:rsidRDefault="00CC738D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a</w:t>
      </w:r>
      <w:r w:rsidR="00C86E0E" w:rsidRPr="0059644B">
        <w:rPr>
          <w:sz w:val="22"/>
          <w:szCs w:val="22"/>
          <w:lang w:val="it-IT"/>
        </w:rPr>
        <w:t>) Se si cita un volume:</w:t>
      </w:r>
    </w:p>
    <w:p w14:paraId="003E2FC4" w14:textId="77777777" w:rsidR="00C86E0E" w:rsidRPr="0059644B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La prima volta:</w:t>
      </w:r>
    </w:p>
    <w:p w14:paraId="6CBB1019" w14:textId="77777777" w:rsidR="00C86E0E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 xml:space="preserve">Nome Cognome, </w:t>
      </w:r>
      <w:r w:rsidRPr="0059644B">
        <w:rPr>
          <w:i/>
          <w:iCs/>
          <w:sz w:val="22"/>
          <w:szCs w:val="22"/>
          <w:lang w:val="it-IT"/>
        </w:rPr>
        <w:t>Titolo del volume</w:t>
      </w:r>
      <w:r w:rsidRPr="0059644B">
        <w:rPr>
          <w:sz w:val="22"/>
          <w:szCs w:val="22"/>
          <w:lang w:val="it-IT"/>
        </w:rPr>
        <w:t>, Luogo anno, p. x. (se si cita una sola pag., altrimenti pp. xx-yy; se il rimando è al volume in generale, va solo il punto dopo l’anno)</w:t>
      </w:r>
    </w:p>
    <w:p w14:paraId="5F657B21" w14:textId="77777777" w:rsidR="00B44FE7" w:rsidRPr="00264FA9" w:rsidRDefault="00B44FE7" w:rsidP="00C86E0E">
      <w:pPr>
        <w:rPr>
          <w:b/>
          <w:bCs/>
          <w:sz w:val="22"/>
          <w:szCs w:val="22"/>
          <w:lang w:val="it-IT"/>
        </w:rPr>
      </w:pPr>
      <w:r w:rsidRPr="00264FA9">
        <w:rPr>
          <w:b/>
          <w:bCs/>
          <w:sz w:val="22"/>
          <w:szCs w:val="22"/>
          <w:lang w:val="it-IT"/>
        </w:rPr>
        <w:t xml:space="preserve">Es: </w:t>
      </w:r>
      <w:r w:rsidR="00264FA9" w:rsidRPr="00264FA9">
        <w:rPr>
          <w:b/>
          <w:bCs/>
          <w:sz w:val="22"/>
          <w:szCs w:val="22"/>
          <w:lang w:val="it-IT"/>
        </w:rPr>
        <w:t xml:space="preserve">Costanzo Di Girolamo, </w:t>
      </w:r>
      <w:r w:rsidR="00264FA9" w:rsidRPr="00264FA9">
        <w:rPr>
          <w:b/>
          <w:bCs/>
          <w:i/>
          <w:sz w:val="22"/>
          <w:szCs w:val="22"/>
          <w:lang w:val="it-IT"/>
        </w:rPr>
        <w:t>I trovatori</w:t>
      </w:r>
      <w:r w:rsidR="00264FA9" w:rsidRPr="00264FA9">
        <w:rPr>
          <w:b/>
          <w:bCs/>
          <w:sz w:val="22"/>
          <w:szCs w:val="22"/>
          <w:lang w:val="it-IT"/>
        </w:rPr>
        <w:t xml:space="preserve">, Torino 1989, p. 12. </w:t>
      </w:r>
    </w:p>
    <w:p w14:paraId="5331865E" w14:textId="77777777" w:rsidR="00264FA9" w:rsidRDefault="00264FA9" w:rsidP="00C86E0E">
      <w:pPr>
        <w:rPr>
          <w:sz w:val="22"/>
          <w:szCs w:val="22"/>
          <w:lang w:val="it-IT"/>
        </w:rPr>
      </w:pPr>
    </w:p>
    <w:p w14:paraId="2DFC94C6" w14:textId="77777777" w:rsidR="00C86E0E" w:rsidRPr="0059644B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La seconda volta e le successive:</w:t>
      </w:r>
    </w:p>
    <w:p w14:paraId="4DE4347D" w14:textId="77777777" w:rsidR="00C86E0E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 xml:space="preserve">Cognome, </w:t>
      </w:r>
      <w:r w:rsidRPr="0059644B">
        <w:rPr>
          <w:i/>
          <w:iCs/>
          <w:sz w:val="22"/>
          <w:szCs w:val="22"/>
          <w:lang w:val="it-IT"/>
        </w:rPr>
        <w:t>Titolo del volume abbreviato laddove possibile</w:t>
      </w:r>
      <w:r w:rsidRPr="0059644B">
        <w:rPr>
          <w:sz w:val="22"/>
          <w:szCs w:val="22"/>
          <w:lang w:val="it-IT"/>
        </w:rPr>
        <w:t xml:space="preserve">, p. x. </w:t>
      </w:r>
    </w:p>
    <w:p w14:paraId="46BE80F7" w14:textId="77777777" w:rsidR="00264FA9" w:rsidRPr="0059644B" w:rsidRDefault="00264FA9" w:rsidP="00C86E0E">
      <w:pPr>
        <w:rPr>
          <w:sz w:val="22"/>
          <w:szCs w:val="22"/>
          <w:lang w:val="it-IT"/>
        </w:rPr>
      </w:pPr>
      <w:r w:rsidRPr="00264FA9">
        <w:rPr>
          <w:b/>
          <w:bCs/>
          <w:sz w:val="22"/>
          <w:szCs w:val="22"/>
          <w:lang w:val="it-IT"/>
        </w:rPr>
        <w:t>Es:</w:t>
      </w:r>
      <w:r>
        <w:rPr>
          <w:sz w:val="22"/>
          <w:szCs w:val="22"/>
          <w:lang w:val="it-IT"/>
        </w:rPr>
        <w:t xml:space="preserve"> </w:t>
      </w:r>
      <w:r w:rsidRPr="00264FA9">
        <w:rPr>
          <w:b/>
          <w:bCs/>
          <w:sz w:val="22"/>
          <w:szCs w:val="22"/>
          <w:lang w:val="it-IT"/>
        </w:rPr>
        <w:t xml:space="preserve">Di Girolamo, </w:t>
      </w:r>
      <w:r w:rsidRPr="00264FA9">
        <w:rPr>
          <w:b/>
          <w:bCs/>
          <w:i/>
          <w:sz w:val="22"/>
          <w:szCs w:val="22"/>
          <w:lang w:val="it-IT"/>
        </w:rPr>
        <w:t>I trovatori</w:t>
      </w:r>
      <w:r w:rsidRPr="00264FA9">
        <w:rPr>
          <w:b/>
          <w:bCs/>
          <w:sz w:val="22"/>
          <w:szCs w:val="22"/>
          <w:lang w:val="it-IT"/>
        </w:rPr>
        <w:t>, p. 12.</w:t>
      </w:r>
    </w:p>
    <w:p w14:paraId="1566709B" w14:textId="77777777" w:rsidR="00264FA9" w:rsidRDefault="00264FA9" w:rsidP="00C86E0E">
      <w:pPr>
        <w:rPr>
          <w:sz w:val="22"/>
          <w:szCs w:val="22"/>
          <w:lang w:val="it-IT"/>
        </w:rPr>
      </w:pPr>
    </w:p>
    <w:p w14:paraId="15FA9ADD" w14:textId="77777777" w:rsidR="00C86E0E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 xml:space="preserve">Nel caso in cui si citino opere in più volumi, la prima volta: Nome Cognome, </w:t>
      </w:r>
      <w:r w:rsidRPr="0059644B">
        <w:rPr>
          <w:i/>
          <w:iCs/>
          <w:sz w:val="22"/>
          <w:szCs w:val="22"/>
          <w:lang w:val="it-IT"/>
        </w:rPr>
        <w:t>Titolo del vol</w:t>
      </w:r>
      <w:r w:rsidRPr="0059644B">
        <w:rPr>
          <w:i/>
          <w:iCs/>
          <w:sz w:val="22"/>
          <w:szCs w:val="22"/>
          <w:lang w:val="it-IT"/>
        </w:rPr>
        <w:t>u</w:t>
      </w:r>
      <w:r w:rsidRPr="0059644B">
        <w:rPr>
          <w:i/>
          <w:iCs/>
          <w:sz w:val="22"/>
          <w:szCs w:val="22"/>
          <w:lang w:val="it-IT"/>
        </w:rPr>
        <w:t>me</w:t>
      </w:r>
      <w:r w:rsidRPr="0059644B">
        <w:rPr>
          <w:sz w:val="22"/>
          <w:szCs w:val="22"/>
          <w:lang w:val="it-IT"/>
        </w:rPr>
        <w:t>, X voll. (in numeri arabi), Luogo anno, vol. I (in numeri romani), p. x.</w:t>
      </w:r>
    </w:p>
    <w:p w14:paraId="4A13DEBC" w14:textId="77777777" w:rsidR="00264FA9" w:rsidRPr="00264FA9" w:rsidRDefault="00264FA9" w:rsidP="00264FA9">
      <w:pPr>
        <w:rPr>
          <w:sz w:val="22"/>
          <w:szCs w:val="22"/>
          <w:lang w:val="fr-FR"/>
        </w:rPr>
      </w:pPr>
      <w:r w:rsidRPr="00264FA9">
        <w:rPr>
          <w:b/>
          <w:bCs/>
          <w:sz w:val="22"/>
          <w:szCs w:val="22"/>
          <w:lang w:val="it-IT"/>
        </w:rPr>
        <w:t xml:space="preserve">Es: </w:t>
      </w:r>
      <w:r w:rsidRPr="00264FA9">
        <w:rPr>
          <w:b/>
          <w:bCs/>
          <w:sz w:val="22"/>
          <w:szCs w:val="22"/>
          <w:lang w:val="fr-FR"/>
        </w:rPr>
        <w:t xml:space="preserve">Georges Duby, </w:t>
      </w:r>
      <w:r w:rsidRPr="00264FA9">
        <w:rPr>
          <w:b/>
          <w:bCs/>
          <w:i/>
          <w:sz w:val="22"/>
          <w:szCs w:val="22"/>
          <w:lang w:val="fr-FR"/>
        </w:rPr>
        <w:t>Storia della Francia</w:t>
      </w:r>
      <w:r w:rsidRPr="00264FA9">
        <w:rPr>
          <w:b/>
          <w:bCs/>
          <w:sz w:val="22"/>
          <w:szCs w:val="22"/>
          <w:lang w:val="fr-FR"/>
        </w:rPr>
        <w:t>, 2 voll., Milano 1987, vol. I, p. 12.</w:t>
      </w:r>
      <w:r>
        <w:rPr>
          <w:sz w:val="22"/>
          <w:szCs w:val="22"/>
          <w:lang w:val="fr-FR"/>
        </w:rPr>
        <w:t xml:space="preserve"> </w:t>
      </w:r>
    </w:p>
    <w:p w14:paraId="7754B2F4" w14:textId="77777777" w:rsidR="00C86E0E" w:rsidRPr="0059644B" w:rsidRDefault="00C86E0E" w:rsidP="00C86E0E">
      <w:pPr>
        <w:rPr>
          <w:sz w:val="22"/>
          <w:szCs w:val="22"/>
          <w:lang w:val="it-IT"/>
        </w:rPr>
      </w:pPr>
    </w:p>
    <w:p w14:paraId="0762209F" w14:textId="77777777" w:rsidR="00C86E0E" w:rsidRPr="0059644B" w:rsidRDefault="00CC738D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b</w:t>
      </w:r>
      <w:r w:rsidR="00C86E0E" w:rsidRPr="0059644B">
        <w:rPr>
          <w:sz w:val="22"/>
          <w:szCs w:val="22"/>
          <w:lang w:val="it-IT"/>
        </w:rPr>
        <w:t>) Se si cita da un articolo su rivista:</w:t>
      </w:r>
    </w:p>
    <w:p w14:paraId="5A8A2F7A" w14:textId="77777777" w:rsidR="00C86E0E" w:rsidRPr="0059644B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 La prima volta:</w:t>
      </w:r>
    </w:p>
    <w:p w14:paraId="024C529C" w14:textId="77777777" w:rsidR="00C86E0E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 xml:space="preserve">Nome Cognome, «Titolo dell’articolo in tondo tra uncinate», </w:t>
      </w:r>
      <w:r w:rsidRPr="0059644B">
        <w:rPr>
          <w:i/>
          <w:iCs/>
          <w:sz w:val="22"/>
          <w:szCs w:val="22"/>
          <w:lang w:val="it-IT"/>
        </w:rPr>
        <w:t>Nome della rivista</w:t>
      </w:r>
      <w:r w:rsidRPr="0059644B">
        <w:rPr>
          <w:sz w:val="22"/>
          <w:szCs w:val="22"/>
          <w:lang w:val="it-IT"/>
        </w:rPr>
        <w:t>, numero, anno, pp. xx-yy, a p. x.</w:t>
      </w:r>
    </w:p>
    <w:p w14:paraId="4509E4BE" w14:textId="77777777" w:rsidR="00264FA9" w:rsidRPr="00264FA9" w:rsidRDefault="00264FA9" w:rsidP="00264FA9">
      <w:pPr>
        <w:rPr>
          <w:b/>
          <w:bCs/>
          <w:sz w:val="22"/>
          <w:szCs w:val="22"/>
          <w:lang w:val="it-IT"/>
        </w:rPr>
      </w:pPr>
      <w:r w:rsidRPr="00264FA9">
        <w:rPr>
          <w:b/>
          <w:bCs/>
          <w:sz w:val="22"/>
          <w:szCs w:val="22"/>
          <w:lang w:val="it-IT"/>
        </w:rPr>
        <w:t xml:space="preserve">Es: Costanzo Di Girolamo, «Modernità dei Siciliani», </w:t>
      </w:r>
      <w:r w:rsidRPr="00264FA9">
        <w:rPr>
          <w:b/>
          <w:bCs/>
          <w:i/>
          <w:sz w:val="22"/>
          <w:szCs w:val="22"/>
          <w:lang w:val="it-IT"/>
        </w:rPr>
        <w:t>Tabulae del Centro Studi Federiciani</w:t>
      </w:r>
      <w:r w:rsidRPr="00264FA9">
        <w:rPr>
          <w:b/>
          <w:bCs/>
          <w:sz w:val="22"/>
          <w:szCs w:val="22"/>
          <w:lang w:val="it-IT"/>
        </w:rPr>
        <w:t xml:space="preserve">, 23, 2011, pp. 26-42, a p. 28. </w:t>
      </w:r>
    </w:p>
    <w:p w14:paraId="27991E1A" w14:textId="77777777" w:rsidR="00264FA9" w:rsidRPr="0059644B" w:rsidRDefault="00264FA9" w:rsidP="00C86E0E">
      <w:pPr>
        <w:rPr>
          <w:sz w:val="22"/>
          <w:szCs w:val="22"/>
          <w:lang w:val="it-IT"/>
        </w:rPr>
      </w:pPr>
    </w:p>
    <w:p w14:paraId="38248418" w14:textId="77777777" w:rsidR="00C86E0E" w:rsidRPr="0059644B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Seconda e successive citazioni:</w:t>
      </w:r>
    </w:p>
    <w:p w14:paraId="6BEC4C7B" w14:textId="77777777" w:rsidR="00C86E0E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Cognome, «Titolo dell’articolo abbreviato laddove possibile in tondo tra uncinate», p. x.</w:t>
      </w:r>
    </w:p>
    <w:p w14:paraId="633EFAA0" w14:textId="77777777" w:rsidR="00264FA9" w:rsidRPr="00264FA9" w:rsidRDefault="00264FA9" w:rsidP="00264FA9">
      <w:pPr>
        <w:rPr>
          <w:b/>
          <w:bCs/>
          <w:sz w:val="22"/>
          <w:szCs w:val="22"/>
          <w:lang w:val="it-IT"/>
        </w:rPr>
      </w:pPr>
      <w:r w:rsidRPr="00264FA9">
        <w:rPr>
          <w:b/>
          <w:bCs/>
          <w:sz w:val="22"/>
          <w:szCs w:val="22"/>
          <w:lang w:val="it-IT"/>
        </w:rPr>
        <w:t xml:space="preserve">Es: Di Girolamo, «Modernità dei Siciliani», p. 28. </w:t>
      </w:r>
    </w:p>
    <w:p w14:paraId="0221B45B" w14:textId="77777777" w:rsidR="00C86E0E" w:rsidRPr="0059644B" w:rsidRDefault="00C86E0E" w:rsidP="00C86E0E">
      <w:pPr>
        <w:rPr>
          <w:sz w:val="22"/>
          <w:szCs w:val="22"/>
          <w:lang w:val="it-IT"/>
        </w:rPr>
      </w:pPr>
    </w:p>
    <w:p w14:paraId="6210AD92" w14:textId="77777777" w:rsidR="00C86E0E" w:rsidRPr="0059644B" w:rsidRDefault="00CC738D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c</w:t>
      </w:r>
      <w:r w:rsidR="00C86E0E" w:rsidRPr="0059644B">
        <w:rPr>
          <w:sz w:val="22"/>
          <w:szCs w:val="22"/>
          <w:lang w:val="it-IT"/>
        </w:rPr>
        <w:t>) Se si cita da un saggio all’interno di un volume: </w:t>
      </w:r>
    </w:p>
    <w:p w14:paraId="34DFA1D1" w14:textId="77777777" w:rsidR="00C86E0E" w:rsidRPr="0059644B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La prima volta:</w:t>
      </w:r>
    </w:p>
    <w:p w14:paraId="024FAF5D" w14:textId="77777777" w:rsidR="00C86E0E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lastRenderedPageBreak/>
        <w:t xml:space="preserve">Nome Cognome, «Titolo del saggio in tondo tra uncinate», in </w:t>
      </w:r>
      <w:r w:rsidRPr="0059644B">
        <w:rPr>
          <w:i/>
          <w:iCs/>
          <w:sz w:val="22"/>
          <w:szCs w:val="22"/>
          <w:lang w:val="it-IT"/>
        </w:rPr>
        <w:t>Titolo del volume collettivo</w:t>
      </w:r>
      <w:r w:rsidRPr="0059644B">
        <w:rPr>
          <w:sz w:val="22"/>
          <w:szCs w:val="22"/>
          <w:lang w:val="it-IT"/>
        </w:rPr>
        <w:t>, a c</w:t>
      </w:r>
      <w:r w:rsidRPr="0059644B">
        <w:rPr>
          <w:sz w:val="22"/>
          <w:szCs w:val="22"/>
          <w:lang w:val="it-IT"/>
        </w:rPr>
        <w:t>u</w:t>
      </w:r>
      <w:r w:rsidRPr="0059644B">
        <w:rPr>
          <w:sz w:val="22"/>
          <w:szCs w:val="22"/>
          <w:lang w:val="it-IT"/>
        </w:rPr>
        <w:t>ra di Nome Cognome, Luogo anno, pp. xx-yy (quelle che occupa all’interno del volume l’intero saggio), a p. x.</w:t>
      </w:r>
    </w:p>
    <w:p w14:paraId="46072D7F" w14:textId="77777777" w:rsidR="00DB4E12" w:rsidRPr="00DB4E12" w:rsidRDefault="00DB4E12" w:rsidP="00DB4E12">
      <w:pPr>
        <w:jc w:val="both"/>
        <w:rPr>
          <w:b/>
          <w:bCs/>
          <w:sz w:val="22"/>
          <w:szCs w:val="22"/>
          <w:lang w:val="it-IT"/>
        </w:rPr>
      </w:pPr>
      <w:r w:rsidRPr="00DB4E12">
        <w:rPr>
          <w:b/>
          <w:bCs/>
          <w:sz w:val="22"/>
          <w:szCs w:val="22"/>
          <w:lang w:val="it-IT"/>
        </w:rPr>
        <w:t xml:space="preserve">Es: Luciano Formisano, «Prospettive di ricerca sui canzonieri d’autore nella lirica d’oïl», in </w:t>
      </w:r>
      <w:r w:rsidRPr="00DB4E12">
        <w:rPr>
          <w:b/>
          <w:bCs/>
          <w:i/>
          <w:sz w:val="22"/>
          <w:szCs w:val="22"/>
          <w:lang w:val="it-IT"/>
        </w:rPr>
        <w:t>La Filologia romanza e i codici</w:t>
      </w:r>
      <w:r w:rsidRPr="00DB4E12">
        <w:rPr>
          <w:b/>
          <w:bCs/>
          <w:sz w:val="22"/>
          <w:szCs w:val="22"/>
          <w:lang w:val="it-IT"/>
        </w:rPr>
        <w:t>, a cura di Saverio Guida e Fortunata Latella, 2 voll.,</w:t>
      </w:r>
      <w:r>
        <w:rPr>
          <w:b/>
          <w:bCs/>
          <w:sz w:val="22"/>
          <w:szCs w:val="22"/>
          <w:lang w:val="it-IT"/>
        </w:rPr>
        <w:t xml:space="preserve"> </w:t>
      </w:r>
      <w:r w:rsidRPr="00DB4E12">
        <w:rPr>
          <w:b/>
          <w:bCs/>
          <w:sz w:val="22"/>
          <w:szCs w:val="22"/>
          <w:lang w:val="it-IT"/>
        </w:rPr>
        <w:t>Messina 1993, vol. I, pp. 131-152</w:t>
      </w:r>
      <w:r>
        <w:rPr>
          <w:b/>
          <w:bCs/>
          <w:sz w:val="22"/>
          <w:szCs w:val="22"/>
          <w:lang w:val="it-IT"/>
        </w:rPr>
        <w:t xml:space="preserve">, a p. 140. </w:t>
      </w:r>
    </w:p>
    <w:p w14:paraId="1C692926" w14:textId="77777777" w:rsidR="00DB4E12" w:rsidRPr="0059644B" w:rsidRDefault="00DB4E12" w:rsidP="00C86E0E">
      <w:pPr>
        <w:rPr>
          <w:sz w:val="22"/>
          <w:szCs w:val="22"/>
          <w:lang w:val="it-IT"/>
        </w:rPr>
      </w:pPr>
    </w:p>
    <w:p w14:paraId="095C5047" w14:textId="77777777" w:rsidR="00C86E0E" w:rsidRPr="0059644B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Seconda e successive citazioni:</w:t>
      </w:r>
    </w:p>
    <w:p w14:paraId="3580737C" w14:textId="77777777" w:rsidR="00C86E0E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Cognome, «Titolo dell’articolo abbreviato laddove possibile in tondo tra uncinate», p. x.</w:t>
      </w:r>
    </w:p>
    <w:p w14:paraId="1BDB1EA9" w14:textId="77777777" w:rsidR="00DB4E12" w:rsidRPr="0059644B" w:rsidRDefault="00DB4E12" w:rsidP="00C86E0E">
      <w:pPr>
        <w:rPr>
          <w:sz w:val="22"/>
          <w:szCs w:val="22"/>
          <w:lang w:val="it-IT"/>
        </w:rPr>
      </w:pPr>
      <w:r w:rsidRPr="00DB4E12">
        <w:rPr>
          <w:b/>
          <w:bCs/>
          <w:sz w:val="22"/>
          <w:szCs w:val="22"/>
          <w:lang w:val="it-IT"/>
        </w:rPr>
        <w:t>Es: Formisano, «Prospettive di ricerca</w:t>
      </w:r>
      <w:r>
        <w:rPr>
          <w:b/>
          <w:bCs/>
          <w:sz w:val="22"/>
          <w:szCs w:val="22"/>
          <w:lang w:val="it-IT"/>
        </w:rPr>
        <w:t xml:space="preserve">», p. 140. </w:t>
      </w:r>
    </w:p>
    <w:p w14:paraId="4033FF3A" w14:textId="77777777" w:rsidR="00C86E0E" w:rsidRPr="0059644B" w:rsidRDefault="00C86E0E" w:rsidP="00C86E0E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  </w:t>
      </w:r>
    </w:p>
    <w:p w14:paraId="25D33900" w14:textId="77777777" w:rsidR="00C86E0E" w:rsidRPr="006F0697" w:rsidRDefault="00CC738D" w:rsidP="00C86E0E">
      <w:pPr>
        <w:rPr>
          <w:lang w:val="it-IT"/>
        </w:rPr>
      </w:pPr>
      <w:r>
        <w:rPr>
          <w:lang w:val="it-IT"/>
        </w:rPr>
        <w:t xml:space="preserve">5. </w:t>
      </w:r>
      <w:r w:rsidR="00C86E0E" w:rsidRPr="006F0697">
        <w:rPr>
          <w:lang w:val="it-IT"/>
        </w:rPr>
        <w:t>Citazione di testi trobadorici</w:t>
      </w:r>
    </w:p>
    <w:p w14:paraId="333E822D" w14:textId="77777777" w:rsidR="00C86E0E" w:rsidRDefault="00C86E0E" w:rsidP="00C86E0E">
      <w:pPr>
        <w:rPr>
          <w:sz w:val="20"/>
          <w:szCs w:val="20"/>
          <w:lang w:val="it-IT"/>
        </w:rPr>
      </w:pPr>
    </w:p>
    <w:p w14:paraId="0014D5A3" w14:textId="77777777" w:rsidR="006F0697" w:rsidRDefault="00C86E0E" w:rsidP="00A66201">
      <w:pPr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 xml:space="preserve">Ogni verso citato va sempre </w:t>
      </w:r>
      <w:r w:rsidR="00551830" w:rsidRPr="0059644B">
        <w:rPr>
          <w:sz w:val="22"/>
          <w:szCs w:val="22"/>
          <w:lang w:val="it-IT"/>
        </w:rPr>
        <w:t>seguito</w:t>
      </w:r>
      <w:r w:rsidRPr="0059644B">
        <w:rPr>
          <w:sz w:val="22"/>
          <w:szCs w:val="22"/>
          <w:lang w:val="it-IT"/>
        </w:rPr>
        <w:t xml:space="preserve"> </w:t>
      </w:r>
      <w:r w:rsidR="00551830" w:rsidRPr="0059644B">
        <w:rPr>
          <w:sz w:val="22"/>
          <w:szCs w:val="22"/>
          <w:lang w:val="it-IT"/>
        </w:rPr>
        <w:t xml:space="preserve">da una nota con </w:t>
      </w:r>
      <w:r w:rsidR="005028D2" w:rsidRPr="0059644B">
        <w:rPr>
          <w:sz w:val="22"/>
          <w:szCs w:val="22"/>
          <w:lang w:val="it-IT"/>
        </w:rPr>
        <w:t xml:space="preserve">incipit, </w:t>
      </w:r>
      <w:r w:rsidRPr="0059644B">
        <w:rPr>
          <w:sz w:val="22"/>
          <w:szCs w:val="22"/>
          <w:lang w:val="it-IT"/>
        </w:rPr>
        <w:t xml:space="preserve">riferimento </w:t>
      </w:r>
      <w:r w:rsidRPr="0059644B">
        <w:rPr>
          <w:i/>
          <w:sz w:val="22"/>
          <w:szCs w:val="22"/>
          <w:lang w:val="it-IT"/>
        </w:rPr>
        <w:t>BdT</w:t>
      </w:r>
      <w:r w:rsidRPr="0059644B">
        <w:rPr>
          <w:sz w:val="22"/>
          <w:szCs w:val="22"/>
          <w:lang w:val="it-IT"/>
        </w:rPr>
        <w:t xml:space="preserve"> </w:t>
      </w:r>
      <w:r w:rsidR="005028D2" w:rsidRPr="0059644B">
        <w:rPr>
          <w:sz w:val="22"/>
          <w:szCs w:val="22"/>
          <w:lang w:val="it-IT"/>
        </w:rPr>
        <w:t>e numero o numeri di verso</w:t>
      </w:r>
      <w:r w:rsidR="006F0697" w:rsidRPr="0059644B">
        <w:rPr>
          <w:sz w:val="22"/>
          <w:szCs w:val="22"/>
          <w:lang w:val="it-IT"/>
        </w:rPr>
        <w:t xml:space="preserve"> [</w:t>
      </w:r>
      <w:r w:rsidR="006F0697" w:rsidRPr="0059644B">
        <w:rPr>
          <w:i/>
          <w:sz w:val="22"/>
          <w:szCs w:val="22"/>
          <w:lang w:val="it-IT"/>
        </w:rPr>
        <w:t>Incipit in corsivo</w:t>
      </w:r>
      <w:r w:rsidR="006F0697" w:rsidRPr="0059644B">
        <w:rPr>
          <w:sz w:val="22"/>
          <w:szCs w:val="22"/>
          <w:lang w:val="it-IT"/>
        </w:rPr>
        <w:t xml:space="preserve">, </w:t>
      </w:r>
      <w:r w:rsidR="006F0697" w:rsidRPr="0059644B">
        <w:rPr>
          <w:i/>
          <w:sz w:val="22"/>
          <w:szCs w:val="22"/>
          <w:lang w:val="it-IT"/>
        </w:rPr>
        <w:t>BdT</w:t>
      </w:r>
      <w:r w:rsidR="006F0697" w:rsidRPr="0059644B">
        <w:rPr>
          <w:sz w:val="22"/>
          <w:szCs w:val="22"/>
          <w:lang w:val="it-IT"/>
        </w:rPr>
        <w:t xml:space="preserve"> xx.x, v. y. (oppure vv. yy)].</w:t>
      </w:r>
    </w:p>
    <w:p w14:paraId="3A548729" w14:textId="77777777" w:rsidR="00DB4E12" w:rsidRPr="00DB4E12" w:rsidRDefault="00DB4E12" w:rsidP="00A66201">
      <w:pPr>
        <w:jc w:val="both"/>
        <w:rPr>
          <w:b/>
          <w:bCs/>
          <w:sz w:val="22"/>
          <w:szCs w:val="22"/>
          <w:lang w:val="it-IT"/>
        </w:rPr>
      </w:pPr>
      <w:r w:rsidRPr="00DB4E12">
        <w:rPr>
          <w:b/>
          <w:bCs/>
          <w:sz w:val="22"/>
          <w:szCs w:val="22"/>
          <w:lang w:val="it-IT"/>
        </w:rPr>
        <w:t xml:space="preserve">Es: </w:t>
      </w:r>
      <w:r w:rsidRPr="00DB4E12">
        <w:rPr>
          <w:b/>
          <w:bCs/>
          <w:i/>
          <w:iCs/>
          <w:sz w:val="22"/>
          <w:szCs w:val="22"/>
          <w:lang w:val="it-IT"/>
        </w:rPr>
        <w:t>A la fontana del vergier</w:t>
      </w:r>
      <w:r w:rsidRPr="00DB4E12">
        <w:rPr>
          <w:b/>
          <w:bCs/>
          <w:sz w:val="22"/>
          <w:szCs w:val="22"/>
          <w:lang w:val="it-IT"/>
        </w:rPr>
        <w:t xml:space="preserve">, </w:t>
      </w:r>
      <w:r w:rsidRPr="00DB4E12">
        <w:rPr>
          <w:b/>
          <w:bCs/>
          <w:i/>
          <w:iCs/>
          <w:sz w:val="22"/>
          <w:szCs w:val="22"/>
          <w:lang w:val="it-IT"/>
        </w:rPr>
        <w:t>BdT</w:t>
      </w:r>
      <w:r w:rsidRPr="00DB4E12">
        <w:rPr>
          <w:b/>
          <w:bCs/>
          <w:sz w:val="22"/>
          <w:szCs w:val="22"/>
          <w:lang w:val="it-IT"/>
        </w:rPr>
        <w:t xml:space="preserve"> 293.1, v. 1 (oppure vv. 1-10)</w:t>
      </w:r>
    </w:p>
    <w:p w14:paraId="57D20B88" w14:textId="77777777" w:rsidR="00814457" w:rsidRPr="0059644B" w:rsidRDefault="005028D2" w:rsidP="00A66201">
      <w:pPr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Se la citazione supera i quattro versi andrà impostata come infratesto (vedi Impostazione grafica generale)</w:t>
      </w:r>
      <w:r w:rsidR="006F0697" w:rsidRPr="0059644B">
        <w:rPr>
          <w:sz w:val="22"/>
          <w:szCs w:val="22"/>
          <w:lang w:val="it-IT"/>
        </w:rPr>
        <w:t>.</w:t>
      </w:r>
    </w:p>
    <w:p w14:paraId="30114D81" w14:textId="77777777" w:rsidR="0002656C" w:rsidRPr="0059644B" w:rsidRDefault="0002656C" w:rsidP="0059644B">
      <w:pPr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Nella bibliografia finale andranno citate tutte le edizioni critiche di riferimento (reperibili sul sito www.bedt.it. Una vol</w:t>
      </w:r>
      <w:r w:rsidR="00D27209" w:rsidRPr="0059644B">
        <w:rPr>
          <w:sz w:val="22"/>
          <w:szCs w:val="22"/>
          <w:lang w:val="it-IT"/>
        </w:rPr>
        <w:t>ta registrati, cliccare su Testi. Sul sito la sigla PC equivale a</w:t>
      </w:r>
      <w:r w:rsidR="00D27209" w:rsidRPr="0059644B">
        <w:rPr>
          <w:i/>
          <w:sz w:val="22"/>
          <w:szCs w:val="22"/>
          <w:lang w:val="it-IT"/>
        </w:rPr>
        <w:t xml:space="preserve"> BdT</w:t>
      </w:r>
      <w:r w:rsidR="00D27209" w:rsidRPr="0059644B">
        <w:rPr>
          <w:sz w:val="22"/>
          <w:szCs w:val="22"/>
          <w:lang w:val="it-IT"/>
        </w:rPr>
        <w:t>. Il sito è fondamentale per reperire le informazioni bibliografiche relative ai componimenti anali</w:t>
      </w:r>
      <w:r w:rsidR="00D27209" w:rsidRPr="0059644B">
        <w:rPr>
          <w:sz w:val="22"/>
          <w:szCs w:val="22"/>
          <w:lang w:val="it-IT"/>
        </w:rPr>
        <w:t>z</w:t>
      </w:r>
      <w:r w:rsidR="00D27209" w:rsidRPr="0059644B">
        <w:rPr>
          <w:sz w:val="22"/>
          <w:szCs w:val="22"/>
          <w:lang w:val="it-IT"/>
        </w:rPr>
        <w:t>zati</w:t>
      </w:r>
      <w:r w:rsidRPr="0059644B">
        <w:rPr>
          <w:sz w:val="22"/>
          <w:szCs w:val="22"/>
          <w:lang w:val="it-IT"/>
        </w:rPr>
        <w:t>)</w:t>
      </w:r>
      <w:r w:rsidR="001B0E0C" w:rsidRPr="0059644B">
        <w:rPr>
          <w:sz w:val="22"/>
          <w:szCs w:val="22"/>
          <w:lang w:val="it-IT"/>
        </w:rPr>
        <w:t>.</w:t>
      </w:r>
    </w:p>
    <w:p w14:paraId="22D71353" w14:textId="77777777" w:rsidR="006F0697" w:rsidRDefault="006F0697">
      <w:pPr>
        <w:rPr>
          <w:sz w:val="20"/>
          <w:szCs w:val="20"/>
          <w:lang w:val="it-IT"/>
        </w:rPr>
      </w:pPr>
    </w:p>
    <w:p w14:paraId="300D193E" w14:textId="77777777" w:rsidR="006F0697" w:rsidRPr="006F0697" w:rsidRDefault="00CC738D" w:rsidP="00DA4D4A">
      <w:pPr>
        <w:keepNext/>
        <w:keepLines/>
        <w:rPr>
          <w:lang w:val="it-IT"/>
        </w:rPr>
      </w:pPr>
      <w:r>
        <w:rPr>
          <w:lang w:val="it-IT"/>
        </w:rPr>
        <w:t xml:space="preserve">6. </w:t>
      </w:r>
      <w:r w:rsidR="006F0697" w:rsidRPr="006F0697">
        <w:rPr>
          <w:lang w:val="it-IT"/>
        </w:rPr>
        <w:t xml:space="preserve">Citazione di testi </w:t>
      </w:r>
      <w:r w:rsidR="00DB4E12">
        <w:rPr>
          <w:lang w:val="it-IT"/>
        </w:rPr>
        <w:t xml:space="preserve">poetici </w:t>
      </w:r>
      <w:r w:rsidR="006F0697" w:rsidRPr="006F0697">
        <w:rPr>
          <w:lang w:val="it-IT"/>
        </w:rPr>
        <w:t>catalani</w:t>
      </w:r>
    </w:p>
    <w:p w14:paraId="018E1AF2" w14:textId="77777777" w:rsidR="006F0697" w:rsidRDefault="006F0697" w:rsidP="00DA4D4A">
      <w:pPr>
        <w:keepNext/>
        <w:keepLines/>
        <w:rPr>
          <w:sz w:val="20"/>
          <w:szCs w:val="20"/>
          <w:lang w:val="it-IT"/>
        </w:rPr>
      </w:pPr>
    </w:p>
    <w:p w14:paraId="43AC6AF7" w14:textId="77777777" w:rsidR="006F0697" w:rsidRDefault="006F0697" w:rsidP="0059644B">
      <w:pPr>
        <w:keepNext/>
        <w:keepLines/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 xml:space="preserve">Ogni verso citato va sempre </w:t>
      </w:r>
      <w:r w:rsidR="00551830" w:rsidRPr="0059644B">
        <w:rPr>
          <w:sz w:val="22"/>
          <w:szCs w:val="22"/>
          <w:lang w:val="it-IT"/>
        </w:rPr>
        <w:t xml:space="preserve">seguito da una nota con </w:t>
      </w:r>
      <w:r w:rsidRPr="0059644B">
        <w:rPr>
          <w:sz w:val="22"/>
          <w:szCs w:val="22"/>
          <w:lang w:val="it-IT"/>
        </w:rPr>
        <w:t xml:space="preserve">incipit, riferimento </w:t>
      </w:r>
      <w:r w:rsidRPr="0059644B">
        <w:rPr>
          <w:i/>
          <w:sz w:val="22"/>
          <w:szCs w:val="22"/>
          <w:lang w:val="it-IT"/>
        </w:rPr>
        <w:t xml:space="preserve">Rialc </w:t>
      </w:r>
      <w:r w:rsidRPr="0059644B">
        <w:rPr>
          <w:sz w:val="22"/>
          <w:szCs w:val="22"/>
          <w:lang w:val="it-IT"/>
        </w:rPr>
        <w:t>e numero o num</w:t>
      </w:r>
      <w:r w:rsidRPr="0059644B">
        <w:rPr>
          <w:sz w:val="22"/>
          <w:szCs w:val="22"/>
          <w:lang w:val="it-IT"/>
        </w:rPr>
        <w:t>e</w:t>
      </w:r>
      <w:r w:rsidRPr="0059644B">
        <w:rPr>
          <w:sz w:val="22"/>
          <w:szCs w:val="22"/>
          <w:lang w:val="it-IT"/>
        </w:rPr>
        <w:t>ri di verso [</w:t>
      </w:r>
      <w:r w:rsidRPr="0059644B">
        <w:rPr>
          <w:i/>
          <w:sz w:val="22"/>
          <w:szCs w:val="22"/>
          <w:lang w:val="it-IT"/>
        </w:rPr>
        <w:t>Incipit in corsivo</w:t>
      </w:r>
      <w:r w:rsidRPr="0059644B">
        <w:rPr>
          <w:sz w:val="22"/>
          <w:szCs w:val="22"/>
          <w:lang w:val="it-IT"/>
        </w:rPr>
        <w:t xml:space="preserve">, </w:t>
      </w:r>
      <w:r w:rsidRPr="0059644B">
        <w:rPr>
          <w:i/>
          <w:sz w:val="22"/>
          <w:szCs w:val="22"/>
          <w:lang w:val="it-IT"/>
        </w:rPr>
        <w:t>Rialc</w:t>
      </w:r>
      <w:r w:rsidRPr="0059644B">
        <w:rPr>
          <w:sz w:val="22"/>
          <w:szCs w:val="22"/>
          <w:lang w:val="it-IT"/>
        </w:rPr>
        <w:t xml:space="preserve"> xx.x, v. y. (oppure vv. yy)].</w:t>
      </w:r>
    </w:p>
    <w:p w14:paraId="48905049" w14:textId="77777777" w:rsidR="00DB4E12" w:rsidRPr="00DB4E12" w:rsidRDefault="00DB4E12" w:rsidP="0059644B">
      <w:pPr>
        <w:keepNext/>
        <w:keepLines/>
        <w:jc w:val="both"/>
        <w:rPr>
          <w:b/>
          <w:bCs/>
          <w:sz w:val="22"/>
          <w:szCs w:val="22"/>
          <w:lang w:val="it-IT"/>
        </w:rPr>
      </w:pPr>
      <w:r w:rsidRPr="00DB4E12">
        <w:rPr>
          <w:b/>
          <w:bCs/>
          <w:sz w:val="22"/>
          <w:szCs w:val="22"/>
          <w:lang w:val="it-IT"/>
        </w:rPr>
        <w:t xml:space="preserve">Es: </w:t>
      </w:r>
      <w:r w:rsidRPr="00DB4E12">
        <w:rPr>
          <w:b/>
          <w:bCs/>
          <w:i/>
          <w:iCs/>
          <w:sz w:val="22"/>
          <w:szCs w:val="22"/>
        </w:rPr>
        <w:t>Amors, qui tost fer, quant li play</w:t>
      </w:r>
      <w:r w:rsidRPr="00DB4E12">
        <w:rPr>
          <w:b/>
          <w:bCs/>
          <w:sz w:val="22"/>
          <w:szCs w:val="22"/>
        </w:rPr>
        <w:t xml:space="preserve">, </w:t>
      </w:r>
      <w:r w:rsidRPr="00DB4E12">
        <w:rPr>
          <w:b/>
          <w:bCs/>
          <w:i/>
          <w:iCs/>
          <w:sz w:val="22"/>
          <w:szCs w:val="22"/>
        </w:rPr>
        <w:t>Rialc</w:t>
      </w:r>
      <w:r w:rsidRPr="00DB4E12">
        <w:rPr>
          <w:b/>
          <w:bCs/>
          <w:sz w:val="22"/>
          <w:szCs w:val="22"/>
        </w:rPr>
        <w:t xml:space="preserve"> 59.2, v. 1 (oppure vv. 1-10)</w:t>
      </w:r>
    </w:p>
    <w:p w14:paraId="6364DB8E" w14:textId="77777777" w:rsidR="006F0697" w:rsidRPr="0059644B" w:rsidRDefault="006F0697" w:rsidP="0059644B">
      <w:pPr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Se la citazione supera i quattro versi andrà impostata come infratesto (vedi Impostazione grafica generale).</w:t>
      </w:r>
    </w:p>
    <w:p w14:paraId="2F47CB07" w14:textId="77777777" w:rsidR="001B0E0C" w:rsidRPr="0059644B" w:rsidRDefault="001B0E0C" w:rsidP="0059644B">
      <w:pPr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Nella bibliografia finale andranno citate tutte le edizioni critiche di riferimento (reperibili sul sito www.rialc.unina.it).</w:t>
      </w:r>
    </w:p>
    <w:p w14:paraId="7044895B" w14:textId="77777777" w:rsidR="006F0697" w:rsidRDefault="006F0697" w:rsidP="006F0697">
      <w:pPr>
        <w:rPr>
          <w:sz w:val="20"/>
          <w:szCs w:val="20"/>
          <w:lang w:val="it-IT"/>
        </w:rPr>
      </w:pPr>
    </w:p>
    <w:p w14:paraId="105662A5" w14:textId="77777777" w:rsidR="006F0697" w:rsidRPr="001B0E0C" w:rsidRDefault="00CC738D" w:rsidP="006F0697">
      <w:pPr>
        <w:rPr>
          <w:lang w:val="it-IT"/>
        </w:rPr>
      </w:pPr>
      <w:r>
        <w:rPr>
          <w:lang w:val="it-IT"/>
        </w:rPr>
        <w:t xml:space="preserve">7. </w:t>
      </w:r>
      <w:r w:rsidR="006F0697" w:rsidRPr="001B0E0C">
        <w:rPr>
          <w:lang w:val="it-IT"/>
        </w:rPr>
        <w:t>Citazione ricorrente di un testo (nel caso di tesi su un romanzo o un poema epico)</w:t>
      </w:r>
    </w:p>
    <w:p w14:paraId="5D130DB6" w14:textId="77777777" w:rsidR="006F0697" w:rsidRDefault="006F0697" w:rsidP="006F0697">
      <w:pPr>
        <w:rPr>
          <w:sz w:val="20"/>
          <w:szCs w:val="20"/>
          <w:lang w:val="it-IT"/>
        </w:rPr>
      </w:pPr>
    </w:p>
    <w:p w14:paraId="3F01DAAE" w14:textId="77777777" w:rsidR="006F0697" w:rsidRDefault="0002656C" w:rsidP="0059644B">
      <w:pPr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Soltanto la</w:t>
      </w:r>
      <w:r w:rsidR="006F0697" w:rsidRPr="0059644B">
        <w:rPr>
          <w:sz w:val="22"/>
          <w:szCs w:val="22"/>
          <w:lang w:val="it-IT"/>
        </w:rPr>
        <w:t xml:space="preserve"> nota relativa alla prima citazione del testo conterrà la seguente dicitura</w:t>
      </w:r>
      <w:r w:rsidRPr="0059644B">
        <w:rPr>
          <w:sz w:val="22"/>
          <w:szCs w:val="22"/>
          <w:lang w:val="it-IT"/>
        </w:rPr>
        <w:t>: [Si cita il t</w:t>
      </w:r>
      <w:r w:rsidRPr="0059644B">
        <w:rPr>
          <w:sz w:val="22"/>
          <w:szCs w:val="22"/>
          <w:lang w:val="it-IT"/>
        </w:rPr>
        <w:t>e</w:t>
      </w:r>
      <w:r w:rsidRPr="0059644B">
        <w:rPr>
          <w:sz w:val="22"/>
          <w:szCs w:val="22"/>
          <w:lang w:val="it-IT"/>
        </w:rPr>
        <w:t>sto dall’edizione a cura di]</w:t>
      </w:r>
    </w:p>
    <w:p w14:paraId="452F1DB4" w14:textId="77777777" w:rsidR="00DB4E12" w:rsidRPr="00DB4E12" w:rsidRDefault="00DB4E12" w:rsidP="0059644B">
      <w:pPr>
        <w:jc w:val="both"/>
        <w:rPr>
          <w:b/>
          <w:bCs/>
          <w:sz w:val="22"/>
          <w:szCs w:val="22"/>
          <w:lang w:val="it-IT"/>
        </w:rPr>
      </w:pPr>
      <w:r w:rsidRPr="00DB4E12">
        <w:rPr>
          <w:b/>
          <w:bCs/>
          <w:sz w:val="22"/>
          <w:szCs w:val="22"/>
          <w:lang w:val="it-IT"/>
        </w:rPr>
        <w:t xml:space="preserve">Es: Si cita il testo della </w:t>
      </w:r>
      <w:r w:rsidRPr="00DB4E12">
        <w:rPr>
          <w:b/>
          <w:bCs/>
          <w:i/>
          <w:iCs/>
          <w:sz w:val="22"/>
          <w:szCs w:val="22"/>
          <w:lang w:val="it-IT"/>
        </w:rPr>
        <w:t>Chanson de Roland</w:t>
      </w:r>
      <w:r w:rsidRPr="00DB4E12">
        <w:rPr>
          <w:b/>
          <w:bCs/>
          <w:sz w:val="22"/>
          <w:szCs w:val="22"/>
          <w:lang w:val="it-IT"/>
        </w:rPr>
        <w:t xml:space="preserve"> dall’edizione a cura di Cesare Segre, Milano-Napoli 1971. </w:t>
      </w:r>
    </w:p>
    <w:p w14:paraId="3B9349B9" w14:textId="77777777" w:rsidR="001B0E0C" w:rsidRDefault="001B0E0C" w:rsidP="006F0697">
      <w:pPr>
        <w:rPr>
          <w:sz w:val="20"/>
          <w:szCs w:val="20"/>
          <w:lang w:val="it-IT"/>
        </w:rPr>
      </w:pPr>
    </w:p>
    <w:p w14:paraId="1C80150D" w14:textId="77777777" w:rsidR="006F0697" w:rsidRPr="001B0E0C" w:rsidRDefault="00CC738D">
      <w:pPr>
        <w:rPr>
          <w:lang w:val="it-IT"/>
        </w:rPr>
      </w:pPr>
      <w:r>
        <w:rPr>
          <w:lang w:val="it-IT"/>
        </w:rPr>
        <w:t xml:space="preserve">8. </w:t>
      </w:r>
      <w:r w:rsidR="001B0E0C" w:rsidRPr="001B0E0C">
        <w:rPr>
          <w:lang w:val="it-IT"/>
        </w:rPr>
        <w:t>Traduzioni (eventuali)</w:t>
      </w:r>
    </w:p>
    <w:p w14:paraId="78B45B33" w14:textId="77777777" w:rsidR="001B0E0C" w:rsidRDefault="001B0E0C">
      <w:pPr>
        <w:rPr>
          <w:sz w:val="20"/>
          <w:szCs w:val="20"/>
          <w:lang w:val="it-IT"/>
        </w:rPr>
      </w:pPr>
    </w:p>
    <w:p w14:paraId="3A1BBEAB" w14:textId="77777777" w:rsidR="001B0E0C" w:rsidRPr="0059644B" w:rsidRDefault="00AA3B95" w:rsidP="0059644B">
      <w:pPr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Nei rari casi</w:t>
      </w:r>
      <w:r w:rsidR="001B0E0C" w:rsidRPr="0059644B">
        <w:rPr>
          <w:sz w:val="22"/>
          <w:szCs w:val="22"/>
          <w:lang w:val="it-IT"/>
        </w:rPr>
        <w:t xml:space="preserve"> in cui si renda necessario inserire la traduzione in italiano del componimento r</w:t>
      </w:r>
      <w:r w:rsidR="001B0E0C" w:rsidRPr="0059644B">
        <w:rPr>
          <w:sz w:val="22"/>
          <w:szCs w:val="22"/>
          <w:lang w:val="it-IT"/>
        </w:rPr>
        <w:t>o</w:t>
      </w:r>
      <w:r w:rsidR="001B0E0C" w:rsidRPr="0059644B">
        <w:rPr>
          <w:sz w:val="22"/>
          <w:szCs w:val="22"/>
          <w:lang w:val="it-IT"/>
        </w:rPr>
        <w:t>manzo citato, la nota relativa conterrà la seguente dicitura: [Traduzione a cura di]</w:t>
      </w:r>
      <w:r w:rsidRPr="0059644B">
        <w:rPr>
          <w:sz w:val="22"/>
          <w:szCs w:val="22"/>
          <w:lang w:val="it-IT"/>
        </w:rPr>
        <w:t xml:space="preserve">. </w:t>
      </w:r>
      <w:proofErr w:type="gramStart"/>
      <w:r w:rsidRPr="0059644B">
        <w:rPr>
          <w:sz w:val="22"/>
          <w:szCs w:val="22"/>
          <w:lang w:val="it-IT"/>
        </w:rPr>
        <w:t>Tuttavia</w:t>
      </w:r>
      <w:proofErr w:type="gramEnd"/>
      <w:r w:rsidRPr="0059644B">
        <w:rPr>
          <w:sz w:val="22"/>
          <w:szCs w:val="22"/>
          <w:lang w:val="it-IT"/>
        </w:rPr>
        <w:t xml:space="preserve"> si presuppone </w:t>
      </w:r>
      <w:r w:rsidRPr="0059644B">
        <w:rPr>
          <w:sz w:val="22"/>
          <w:szCs w:val="22"/>
          <w:lang w:val="it-IT" w:bidi="he-IL"/>
        </w:rPr>
        <w:t>che i (pochi) lettori siano in grado di capire il francese antico, l’occitano, il latino, etc.</w:t>
      </w:r>
    </w:p>
    <w:p w14:paraId="556E8BCC" w14:textId="77777777" w:rsidR="00221711" w:rsidRDefault="00221711" w:rsidP="001B0E0C">
      <w:pPr>
        <w:rPr>
          <w:sz w:val="20"/>
          <w:szCs w:val="20"/>
          <w:lang w:val="it-IT"/>
        </w:rPr>
      </w:pPr>
    </w:p>
    <w:p w14:paraId="0CF5FD9C" w14:textId="77777777" w:rsidR="00221711" w:rsidRPr="00221711" w:rsidRDefault="00CC738D" w:rsidP="001B0E0C">
      <w:pPr>
        <w:rPr>
          <w:lang w:val="it-IT"/>
        </w:rPr>
      </w:pPr>
      <w:r>
        <w:rPr>
          <w:lang w:val="it-IT"/>
        </w:rPr>
        <w:t xml:space="preserve">9. </w:t>
      </w:r>
      <w:r w:rsidR="00221711" w:rsidRPr="00221711">
        <w:rPr>
          <w:lang w:val="it-IT"/>
        </w:rPr>
        <w:t>Dizionari</w:t>
      </w:r>
      <w:r w:rsidR="00221711">
        <w:rPr>
          <w:lang w:val="it-IT"/>
        </w:rPr>
        <w:t xml:space="preserve"> online</w:t>
      </w:r>
    </w:p>
    <w:p w14:paraId="540EFDBF" w14:textId="77777777" w:rsidR="001B0E0C" w:rsidRDefault="001B0E0C">
      <w:pPr>
        <w:rPr>
          <w:sz w:val="20"/>
          <w:szCs w:val="20"/>
          <w:lang w:val="it-IT"/>
        </w:rPr>
      </w:pPr>
    </w:p>
    <w:p w14:paraId="5E296B71" w14:textId="77777777" w:rsidR="00221711" w:rsidRDefault="00221711" w:rsidP="0059644B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Per l’occitano</w:t>
      </w:r>
      <w:r w:rsidR="00DA4D4A" w:rsidRPr="0059644B">
        <w:rPr>
          <w:sz w:val="22"/>
          <w:szCs w:val="22"/>
          <w:lang w:val="it-IT"/>
        </w:rPr>
        <w:t xml:space="preserve"> medievale</w:t>
      </w:r>
      <w:r w:rsidR="00B15A14">
        <w:rPr>
          <w:sz w:val="22"/>
          <w:szCs w:val="22"/>
          <w:lang w:val="it-IT"/>
        </w:rPr>
        <w:t xml:space="preserve"> </w:t>
      </w:r>
      <w:r w:rsidR="00DB4E12">
        <w:rPr>
          <w:sz w:val="22"/>
          <w:szCs w:val="22"/>
          <w:lang w:val="it-IT"/>
        </w:rPr>
        <w:t>è possibile utilizzare il</w:t>
      </w:r>
      <w:r w:rsidR="00B15A14">
        <w:rPr>
          <w:sz w:val="22"/>
          <w:szCs w:val="22"/>
          <w:lang w:val="it-IT"/>
        </w:rPr>
        <w:t xml:space="preserve"> DOM </w:t>
      </w:r>
      <w:r w:rsidR="00DB4E12">
        <w:rPr>
          <w:sz w:val="22"/>
          <w:szCs w:val="22"/>
          <w:lang w:val="it-IT"/>
        </w:rPr>
        <w:t xml:space="preserve"> </w:t>
      </w:r>
      <w:hyperlink r:id="rId9" w:history="1">
        <w:r w:rsidR="00DB4E12" w:rsidRPr="00343AA1">
          <w:rPr>
            <w:rStyle w:val="Collegamentoipertestuale"/>
            <w:sz w:val="22"/>
            <w:szCs w:val="22"/>
            <w:lang w:val="it-IT"/>
          </w:rPr>
          <w:t>http://www.dom-en-ligne.de/</w:t>
        </w:r>
      </w:hyperlink>
      <w:r w:rsidR="00DB4E12">
        <w:rPr>
          <w:sz w:val="22"/>
          <w:szCs w:val="22"/>
          <w:lang w:val="it-IT"/>
        </w:rPr>
        <w:t xml:space="preserve"> oppure il </w:t>
      </w:r>
      <w:r w:rsidR="00B15A14">
        <w:rPr>
          <w:sz w:val="22"/>
          <w:szCs w:val="22"/>
          <w:lang w:val="it-IT"/>
        </w:rPr>
        <w:t xml:space="preserve">DOC </w:t>
      </w:r>
      <w:r w:rsidR="00B15A14" w:rsidRPr="00B15A14">
        <w:rPr>
          <w:sz w:val="22"/>
          <w:szCs w:val="22"/>
          <w:lang w:val="it-IT"/>
        </w:rPr>
        <w:t>http://www.dizionariodoc.unisa.it:1288/</w:t>
      </w:r>
    </w:p>
    <w:p w14:paraId="760BACD5" w14:textId="77777777" w:rsidR="00221711" w:rsidRDefault="00221711" w:rsidP="0059644B">
      <w:pPr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 xml:space="preserve">Per il catalano, si </w:t>
      </w:r>
      <w:r w:rsidR="0059644B">
        <w:rPr>
          <w:sz w:val="22"/>
          <w:szCs w:val="22"/>
          <w:lang w:val="it-IT"/>
        </w:rPr>
        <w:t>può consultare on line</w:t>
      </w:r>
      <w:r w:rsidRPr="0059644B">
        <w:rPr>
          <w:sz w:val="22"/>
          <w:szCs w:val="22"/>
          <w:lang w:val="it-IT"/>
        </w:rPr>
        <w:t xml:space="preserve"> il DCVB</w:t>
      </w:r>
      <w:r w:rsidR="00B15A14">
        <w:rPr>
          <w:sz w:val="22"/>
          <w:szCs w:val="22"/>
          <w:lang w:val="it-IT"/>
        </w:rPr>
        <w:t xml:space="preserve"> </w:t>
      </w:r>
      <w:r w:rsidRPr="0059644B">
        <w:rPr>
          <w:sz w:val="22"/>
          <w:szCs w:val="22"/>
          <w:lang w:val="it-IT"/>
        </w:rPr>
        <w:t xml:space="preserve">all’indirizzo </w:t>
      </w:r>
      <w:hyperlink r:id="rId10" w:history="1">
        <w:r w:rsidR="00B15A14" w:rsidRPr="00343AA1">
          <w:rPr>
            <w:rStyle w:val="Collegamentoipertestuale"/>
            <w:sz w:val="22"/>
            <w:szCs w:val="22"/>
            <w:lang w:val="it-IT"/>
          </w:rPr>
          <w:t>http://dcvb.iecat.net/default.asp</w:t>
        </w:r>
      </w:hyperlink>
    </w:p>
    <w:p w14:paraId="38F25EF7" w14:textId="77777777" w:rsidR="00DA4D4A" w:rsidRDefault="00DA4D4A" w:rsidP="0059644B">
      <w:pPr>
        <w:rPr>
          <w:sz w:val="22"/>
          <w:szCs w:val="22"/>
          <w:lang w:val="fr-FR"/>
        </w:rPr>
      </w:pPr>
      <w:r w:rsidRPr="0059644B">
        <w:rPr>
          <w:sz w:val="22"/>
          <w:szCs w:val="22"/>
          <w:lang w:val="fr-FR"/>
        </w:rPr>
        <w:lastRenderedPageBreak/>
        <w:t xml:space="preserve">Per l’antico francese, si veda il </w:t>
      </w:r>
      <w:r w:rsidRPr="0059644B">
        <w:rPr>
          <w:i/>
          <w:sz w:val="22"/>
          <w:szCs w:val="22"/>
          <w:lang w:val="fr-FR"/>
        </w:rPr>
        <w:t>Dictionnaire de l’ancienne langue française et de tous ses dia</w:t>
      </w:r>
      <w:r w:rsidR="0059644B">
        <w:rPr>
          <w:i/>
          <w:sz w:val="22"/>
          <w:szCs w:val="22"/>
          <w:lang w:val="fr-FR"/>
        </w:rPr>
        <w:softHyphen/>
      </w:r>
      <w:r w:rsidRPr="0059644B">
        <w:rPr>
          <w:i/>
          <w:sz w:val="22"/>
          <w:szCs w:val="22"/>
          <w:lang w:val="fr-FR"/>
        </w:rPr>
        <w:t>lectes du IXe au XVe siècle</w:t>
      </w:r>
      <w:r w:rsidRPr="0059644B">
        <w:rPr>
          <w:sz w:val="22"/>
          <w:szCs w:val="22"/>
          <w:lang w:val="fr-FR"/>
        </w:rPr>
        <w:t xml:space="preserve"> di F. Godefroy all’indirizzo </w:t>
      </w:r>
      <w:hyperlink r:id="rId11" w:history="1">
        <w:r w:rsidR="00B15A14" w:rsidRPr="00343AA1">
          <w:rPr>
            <w:rStyle w:val="Collegamentoipertestuale"/>
            <w:sz w:val="22"/>
            <w:szCs w:val="22"/>
            <w:lang w:val="fr-FR"/>
          </w:rPr>
          <w:t>http://www.lexilogos.com/francais_dictionnaire_ancien.htm</w:t>
        </w:r>
      </w:hyperlink>
    </w:p>
    <w:p w14:paraId="4531FFAC" w14:textId="77777777" w:rsidR="00B15A14" w:rsidRPr="0059644B" w:rsidRDefault="00B15A14" w:rsidP="0059644B">
      <w:pPr>
        <w:rPr>
          <w:sz w:val="22"/>
          <w:szCs w:val="22"/>
          <w:lang w:val="fr-FR"/>
        </w:rPr>
      </w:pPr>
    </w:p>
    <w:p w14:paraId="2A2A5070" w14:textId="77777777" w:rsidR="00551830" w:rsidRDefault="00551830">
      <w:pPr>
        <w:rPr>
          <w:sz w:val="20"/>
          <w:szCs w:val="20"/>
          <w:lang w:val="fr-FR"/>
        </w:rPr>
      </w:pPr>
    </w:p>
    <w:p w14:paraId="345CA231" w14:textId="77777777" w:rsidR="00551830" w:rsidRPr="00CC738D" w:rsidRDefault="00CC738D">
      <w:pPr>
        <w:rPr>
          <w:lang w:val="it-IT"/>
        </w:rPr>
      </w:pPr>
      <w:r w:rsidRPr="00CC738D">
        <w:rPr>
          <w:lang w:val="it-IT"/>
        </w:rPr>
        <w:t xml:space="preserve">10. </w:t>
      </w:r>
      <w:r w:rsidR="00551830" w:rsidRPr="00CC738D">
        <w:rPr>
          <w:lang w:val="it-IT"/>
        </w:rPr>
        <w:t>Bibliografia finale</w:t>
      </w:r>
    </w:p>
    <w:p w14:paraId="60C712E8" w14:textId="77777777" w:rsidR="00551830" w:rsidRPr="00CC738D" w:rsidRDefault="00551830">
      <w:pPr>
        <w:rPr>
          <w:sz w:val="20"/>
          <w:szCs w:val="20"/>
          <w:lang w:val="it-IT"/>
        </w:rPr>
      </w:pPr>
    </w:p>
    <w:p w14:paraId="502D37B4" w14:textId="77777777" w:rsidR="00551830" w:rsidRPr="0059644B" w:rsidRDefault="00551830" w:rsidP="0059644B">
      <w:pPr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Di norma, e laddove il lavoro svolto lo renda possibile, andrebbero inserite prime le opere di consulta</w:t>
      </w:r>
      <w:r w:rsidR="0059644B" w:rsidRPr="0059644B">
        <w:rPr>
          <w:sz w:val="22"/>
          <w:szCs w:val="22"/>
          <w:lang w:val="it-IT"/>
        </w:rPr>
        <w:softHyphen/>
      </w:r>
      <w:r w:rsidRPr="0059644B">
        <w:rPr>
          <w:sz w:val="22"/>
          <w:szCs w:val="22"/>
          <w:lang w:val="it-IT"/>
        </w:rPr>
        <w:t>zione (</w:t>
      </w:r>
      <w:r w:rsidRPr="0059644B">
        <w:rPr>
          <w:i/>
          <w:sz w:val="22"/>
          <w:szCs w:val="22"/>
          <w:lang w:val="it-IT"/>
        </w:rPr>
        <w:t>BdT</w:t>
      </w:r>
      <w:r w:rsidRPr="0059644B">
        <w:rPr>
          <w:sz w:val="22"/>
          <w:szCs w:val="22"/>
          <w:lang w:val="it-IT"/>
        </w:rPr>
        <w:t xml:space="preserve">, dizionari, </w:t>
      </w:r>
      <w:r w:rsidRPr="0059644B">
        <w:rPr>
          <w:i/>
          <w:sz w:val="22"/>
          <w:szCs w:val="22"/>
          <w:lang w:val="it-IT"/>
        </w:rPr>
        <w:t>BedT</w:t>
      </w:r>
      <w:r w:rsidRPr="0059644B">
        <w:rPr>
          <w:sz w:val="22"/>
          <w:szCs w:val="22"/>
          <w:lang w:val="it-IT"/>
        </w:rPr>
        <w:t>, etc.) in un’apposita sezione (denominata per l’appunto Opere di consulta</w:t>
      </w:r>
      <w:r w:rsidR="0059644B" w:rsidRPr="0059644B">
        <w:rPr>
          <w:sz w:val="22"/>
          <w:szCs w:val="22"/>
          <w:lang w:val="it-IT"/>
        </w:rPr>
        <w:softHyphen/>
      </w:r>
      <w:r w:rsidRPr="0059644B">
        <w:rPr>
          <w:sz w:val="22"/>
          <w:szCs w:val="22"/>
          <w:lang w:val="it-IT"/>
        </w:rPr>
        <w:t>zione</w:t>
      </w:r>
      <w:r w:rsidR="00AA3B95" w:rsidRPr="0059644B">
        <w:rPr>
          <w:sz w:val="22"/>
          <w:szCs w:val="22"/>
          <w:lang w:val="it-IT"/>
        </w:rPr>
        <w:t>, nella quale confluiranno anche i siti scientifici consultati</w:t>
      </w:r>
      <w:r w:rsidRPr="0059644B">
        <w:rPr>
          <w:sz w:val="22"/>
          <w:szCs w:val="22"/>
          <w:lang w:val="it-IT"/>
        </w:rPr>
        <w:t>)</w:t>
      </w:r>
      <w:r w:rsidR="007335F7" w:rsidRPr="0059644B">
        <w:rPr>
          <w:sz w:val="22"/>
          <w:szCs w:val="22"/>
          <w:lang w:val="it-IT"/>
        </w:rPr>
        <w:t>.</w:t>
      </w:r>
    </w:p>
    <w:p w14:paraId="71BEE408" w14:textId="77777777" w:rsidR="00735B5C" w:rsidRDefault="00551830" w:rsidP="0059644B">
      <w:pPr>
        <w:jc w:val="both"/>
        <w:rPr>
          <w:sz w:val="22"/>
          <w:szCs w:val="22"/>
          <w:lang w:val="it-IT"/>
        </w:rPr>
      </w:pPr>
      <w:r w:rsidRPr="0059644B">
        <w:rPr>
          <w:sz w:val="22"/>
          <w:szCs w:val="22"/>
          <w:lang w:val="it-IT"/>
        </w:rPr>
        <w:t>In caso di più edd. critiche citate, riunirle tutte nella sezione Edizioni critiche citate</w:t>
      </w:r>
      <w:r w:rsidR="00AA3B95" w:rsidRPr="0059644B">
        <w:rPr>
          <w:sz w:val="22"/>
          <w:szCs w:val="22"/>
          <w:lang w:val="it-IT"/>
        </w:rPr>
        <w:t xml:space="preserve">. </w:t>
      </w:r>
      <w:proofErr w:type="gramStart"/>
      <w:r w:rsidR="00AA3B95" w:rsidRPr="0059644B">
        <w:rPr>
          <w:sz w:val="22"/>
          <w:szCs w:val="22"/>
          <w:lang w:val="it-IT"/>
        </w:rPr>
        <w:t>Infine</w:t>
      </w:r>
      <w:proofErr w:type="gramEnd"/>
      <w:r w:rsidR="00AA3B95" w:rsidRPr="0059644B">
        <w:rPr>
          <w:sz w:val="22"/>
          <w:szCs w:val="22"/>
          <w:lang w:val="it-IT"/>
        </w:rPr>
        <w:t xml:space="preserve"> un’ultima se</w:t>
      </w:r>
      <w:r w:rsidR="0059644B" w:rsidRPr="0059644B">
        <w:rPr>
          <w:sz w:val="22"/>
          <w:szCs w:val="22"/>
          <w:lang w:val="it-IT"/>
        </w:rPr>
        <w:softHyphen/>
      </w:r>
      <w:r w:rsidR="00AA3B95" w:rsidRPr="0059644B">
        <w:rPr>
          <w:sz w:val="22"/>
          <w:szCs w:val="22"/>
          <w:lang w:val="it-IT"/>
        </w:rPr>
        <w:t>zione Studi, in cui confluiranno tutti i saggi.</w:t>
      </w:r>
      <w:r w:rsidR="007335F7" w:rsidRPr="0059644B">
        <w:rPr>
          <w:sz w:val="22"/>
          <w:szCs w:val="22"/>
          <w:lang w:val="it-IT"/>
        </w:rPr>
        <w:t xml:space="preserve"> Tutti i testi nelle singole sezioni a</w:t>
      </w:r>
      <w:r w:rsidR="007335F7" w:rsidRPr="0059644B">
        <w:rPr>
          <w:sz w:val="22"/>
          <w:szCs w:val="22"/>
          <w:lang w:val="it-IT"/>
        </w:rPr>
        <w:t>n</w:t>
      </w:r>
      <w:r w:rsidR="007335F7" w:rsidRPr="0059644B">
        <w:rPr>
          <w:sz w:val="22"/>
          <w:szCs w:val="22"/>
          <w:lang w:val="it-IT"/>
        </w:rPr>
        <w:t>dranno in ordine alfabe</w:t>
      </w:r>
      <w:r w:rsidR="0059644B" w:rsidRPr="0059644B">
        <w:rPr>
          <w:sz w:val="22"/>
          <w:szCs w:val="22"/>
          <w:lang w:val="it-IT"/>
        </w:rPr>
        <w:softHyphen/>
      </w:r>
      <w:r w:rsidR="007335F7" w:rsidRPr="0059644B">
        <w:rPr>
          <w:sz w:val="22"/>
          <w:szCs w:val="22"/>
          <w:lang w:val="it-IT"/>
        </w:rPr>
        <w:t xml:space="preserve">tico, se presenti più testi di uno stesso autore si collocheranno dal meno </w:t>
      </w:r>
      <w:r w:rsidR="00BE4A6E" w:rsidRPr="0059644B">
        <w:rPr>
          <w:sz w:val="22"/>
          <w:szCs w:val="22"/>
          <w:lang w:val="it-IT"/>
        </w:rPr>
        <w:t xml:space="preserve">recente </w:t>
      </w:r>
      <w:r w:rsidR="007335F7" w:rsidRPr="0059644B">
        <w:rPr>
          <w:sz w:val="22"/>
          <w:szCs w:val="22"/>
          <w:lang w:val="it-IT"/>
        </w:rPr>
        <w:t>al più recen</w:t>
      </w:r>
      <w:r w:rsidR="00741888" w:rsidRPr="0059644B">
        <w:rPr>
          <w:sz w:val="22"/>
          <w:szCs w:val="22"/>
          <w:lang w:val="it-IT"/>
        </w:rPr>
        <w:t xml:space="preserve">te (vedere l’esempio di Bibliografia </w:t>
      </w:r>
      <w:r w:rsidR="00741888" w:rsidRPr="0059644B">
        <w:rPr>
          <w:i/>
          <w:sz w:val="22"/>
          <w:szCs w:val="22"/>
          <w:lang w:val="it-IT"/>
        </w:rPr>
        <w:t>infra</w:t>
      </w:r>
      <w:r w:rsidR="00741888" w:rsidRPr="0059644B">
        <w:rPr>
          <w:sz w:val="22"/>
          <w:szCs w:val="22"/>
          <w:lang w:val="it-IT"/>
        </w:rPr>
        <w:t>)</w:t>
      </w:r>
      <w:r w:rsidR="00735B5C">
        <w:rPr>
          <w:sz w:val="22"/>
          <w:szCs w:val="22"/>
          <w:lang w:val="it-IT"/>
        </w:rPr>
        <w:t>.</w:t>
      </w:r>
    </w:p>
    <w:p w14:paraId="433EF979" w14:textId="77777777" w:rsidR="00741888" w:rsidRDefault="00735B5C" w:rsidP="0042318E">
      <w:pPr>
        <w:spacing w:line="288" w:lineRule="auto"/>
        <w:jc w:val="both"/>
        <w:rPr>
          <w:lang w:val="it-IT"/>
        </w:rPr>
      </w:pPr>
      <w:r>
        <w:rPr>
          <w:sz w:val="22"/>
          <w:szCs w:val="22"/>
          <w:lang w:val="it-IT"/>
        </w:rPr>
        <w:br w:type="page"/>
      </w:r>
      <w:r w:rsidRPr="00735B5C">
        <w:rPr>
          <w:lang w:val="it-IT"/>
        </w:rPr>
        <w:lastRenderedPageBreak/>
        <w:t>Indice</w:t>
      </w:r>
    </w:p>
    <w:p w14:paraId="61F56674" w14:textId="77777777" w:rsidR="00735B5C" w:rsidRDefault="00735B5C" w:rsidP="0042318E">
      <w:pPr>
        <w:spacing w:line="288" w:lineRule="auto"/>
        <w:jc w:val="both"/>
        <w:rPr>
          <w:lang w:val="it-IT"/>
        </w:rPr>
      </w:pPr>
    </w:p>
    <w:p w14:paraId="1E6865A1" w14:textId="77777777" w:rsidR="00735B5C" w:rsidRDefault="00735B5C" w:rsidP="0042318E">
      <w:pPr>
        <w:spacing w:line="288" w:lineRule="auto"/>
        <w:jc w:val="both"/>
        <w:rPr>
          <w:lang w:val="it-IT"/>
        </w:rPr>
      </w:pPr>
    </w:p>
    <w:p w14:paraId="260FA423" w14:textId="77777777" w:rsidR="00735B5C" w:rsidRDefault="00735B5C" w:rsidP="0042318E">
      <w:pPr>
        <w:spacing w:line="288" w:lineRule="auto"/>
        <w:jc w:val="both"/>
        <w:rPr>
          <w:lang w:val="it-I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7308"/>
        <w:gridCol w:w="1336"/>
      </w:tblGrid>
      <w:tr w:rsidR="00735B5C" w:rsidRPr="00F76C0C" w14:paraId="3BF320C7" w14:textId="77777777" w:rsidTr="00F76C0C">
        <w:tc>
          <w:tcPr>
            <w:tcW w:w="7308" w:type="dxa"/>
            <w:shd w:val="clear" w:color="auto" w:fill="auto"/>
            <w:vAlign w:val="bottom"/>
          </w:tcPr>
          <w:p w14:paraId="4118939A" w14:textId="77777777" w:rsidR="00735B5C" w:rsidRPr="00F76C0C" w:rsidRDefault="00543E20" w:rsidP="00F76C0C">
            <w:pPr>
              <w:spacing w:line="288" w:lineRule="auto"/>
              <w:rPr>
                <w:lang w:val="it-IT"/>
              </w:rPr>
            </w:pPr>
            <w:r w:rsidRPr="00F76C0C">
              <w:rPr>
                <w:lang w:val="it-IT"/>
              </w:rPr>
              <w:t>Introduzione</w:t>
            </w:r>
          </w:p>
        </w:tc>
        <w:tc>
          <w:tcPr>
            <w:tcW w:w="1336" w:type="dxa"/>
            <w:shd w:val="clear" w:color="auto" w:fill="auto"/>
          </w:tcPr>
          <w:p w14:paraId="66E36052" w14:textId="77777777" w:rsidR="00735B5C" w:rsidRPr="00F76C0C" w:rsidRDefault="00543E20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5</w:t>
            </w:r>
          </w:p>
        </w:tc>
      </w:tr>
      <w:tr w:rsidR="00735B5C" w:rsidRPr="00F76C0C" w14:paraId="696AF4C5" w14:textId="77777777" w:rsidTr="00F76C0C">
        <w:tc>
          <w:tcPr>
            <w:tcW w:w="7308" w:type="dxa"/>
            <w:shd w:val="clear" w:color="auto" w:fill="auto"/>
            <w:vAlign w:val="bottom"/>
          </w:tcPr>
          <w:p w14:paraId="793D36D9" w14:textId="77777777" w:rsidR="00735B5C" w:rsidRPr="00F76C0C" w:rsidRDefault="00543E20" w:rsidP="00F76C0C">
            <w:pPr>
              <w:spacing w:line="288" w:lineRule="auto"/>
              <w:rPr>
                <w:i/>
                <w:lang w:val="it-IT"/>
              </w:rPr>
            </w:pPr>
            <w:r w:rsidRPr="00F76C0C">
              <w:rPr>
                <w:lang w:val="it-IT"/>
              </w:rPr>
              <w:t xml:space="preserve">Capitolo 1, </w:t>
            </w:r>
            <w:r w:rsidRPr="00F76C0C">
              <w:rPr>
                <w:i/>
                <w:lang w:val="it-IT"/>
              </w:rPr>
              <w:t xml:space="preserve">Il trovatore </w:t>
            </w:r>
            <w:r w:rsidR="00852542" w:rsidRPr="00F76C0C">
              <w:rPr>
                <w:i/>
                <w:lang w:val="it-IT"/>
              </w:rPr>
              <w:t>Marcabru</w:t>
            </w:r>
          </w:p>
        </w:tc>
        <w:tc>
          <w:tcPr>
            <w:tcW w:w="1336" w:type="dxa"/>
            <w:shd w:val="clear" w:color="auto" w:fill="auto"/>
          </w:tcPr>
          <w:p w14:paraId="3C6E2AC1" w14:textId="77777777" w:rsidR="00735B5C" w:rsidRPr="00F76C0C" w:rsidRDefault="00543E20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9</w:t>
            </w:r>
          </w:p>
        </w:tc>
      </w:tr>
      <w:tr w:rsidR="00735B5C" w:rsidRPr="00F76C0C" w14:paraId="3546CF75" w14:textId="77777777" w:rsidTr="00F76C0C">
        <w:tc>
          <w:tcPr>
            <w:tcW w:w="7308" w:type="dxa"/>
            <w:shd w:val="clear" w:color="auto" w:fill="auto"/>
          </w:tcPr>
          <w:p w14:paraId="473D0E6B" w14:textId="77777777" w:rsidR="00735B5C" w:rsidRPr="00F76C0C" w:rsidRDefault="00543E20" w:rsidP="00F76C0C">
            <w:pPr>
              <w:spacing w:line="288" w:lineRule="auto"/>
              <w:rPr>
                <w:i/>
                <w:lang w:val="it-IT"/>
              </w:rPr>
            </w:pPr>
            <w:r w:rsidRPr="00F76C0C">
              <w:rPr>
                <w:lang w:val="it-IT"/>
              </w:rPr>
              <w:t xml:space="preserve">1.1. </w:t>
            </w:r>
            <w:r w:rsidRPr="00F76C0C">
              <w:rPr>
                <w:i/>
                <w:lang w:val="it-IT"/>
              </w:rPr>
              <w:t>La vita</w:t>
            </w:r>
          </w:p>
        </w:tc>
        <w:tc>
          <w:tcPr>
            <w:tcW w:w="1336" w:type="dxa"/>
            <w:shd w:val="clear" w:color="auto" w:fill="auto"/>
          </w:tcPr>
          <w:p w14:paraId="0C5F0B72" w14:textId="77777777" w:rsidR="00735B5C" w:rsidRPr="00F76C0C" w:rsidRDefault="00543E20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9</w:t>
            </w:r>
          </w:p>
        </w:tc>
      </w:tr>
      <w:tr w:rsidR="00735B5C" w:rsidRPr="00F76C0C" w14:paraId="6AC0E7AE" w14:textId="77777777" w:rsidTr="00F76C0C">
        <w:tc>
          <w:tcPr>
            <w:tcW w:w="7308" w:type="dxa"/>
            <w:shd w:val="clear" w:color="auto" w:fill="auto"/>
          </w:tcPr>
          <w:p w14:paraId="78919A6F" w14:textId="77777777" w:rsidR="00735B5C" w:rsidRPr="00F76C0C" w:rsidRDefault="00543E20" w:rsidP="00F76C0C">
            <w:pPr>
              <w:spacing w:line="288" w:lineRule="auto"/>
              <w:rPr>
                <w:i/>
                <w:lang w:val="it-IT"/>
              </w:rPr>
            </w:pPr>
            <w:r w:rsidRPr="00F76C0C">
              <w:rPr>
                <w:lang w:val="it-IT"/>
              </w:rPr>
              <w:t xml:space="preserve">1.2. </w:t>
            </w:r>
            <w:r w:rsidRPr="00F76C0C">
              <w:rPr>
                <w:i/>
                <w:lang w:val="it-IT"/>
              </w:rPr>
              <w:t>I testi</w:t>
            </w:r>
          </w:p>
        </w:tc>
        <w:tc>
          <w:tcPr>
            <w:tcW w:w="1336" w:type="dxa"/>
            <w:shd w:val="clear" w:color="auto" w:fill="auto"/>
          </w:tcPr>
          <w:p w14:paraId="04DE99DA" w14:textId="77777777" w:rsidR="00735B5C" w:rsidRPr="00F76C0C" w:rsidRDefault="00543E20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15</w:t>
            </w:r>
          </w:p>
        </w:tc>
      </w:tr>
      <w:tr w:rsidR="00735B5C" w:rsidRPr="00F76C0C" w14:paraId="01623D85" w14:textId="77777777" w:rsidTr="00F76C0C">
        <w:tc>
          <w:tcPr>
            <w:tcW w:w="7308" w:type="dxa"/>
            <w:shd w:val="clear" w:color="auto" w:fill="auto"/>
          </w:tcPr>
          <w:p w14:paraId="0584F3DA" w14:textId="77777777" w:rsidR="00735B5C" w:rsidRPr="00F76C0C" w:rsidRDefault="00543E20" w:rsidP="00F76C0C">
            <w:pPr>
              <w:spacing w:line="288" w:lineRule="auto"/>
              <w:rPr>
                <w:lang w:val="it-IT"/>
              </w:rPr>
            </w:pPr>
            <w:r w:rsidRPr="00F76C0C">
              <w:rPr>
                <w:lang w:val="it-IT"/>
              </w:rPr>
              <w:t xml:space="preserve">1.3. </w:t>
            </w:r>
            <w:r w:rsidRPr="00F76C0C">
              <w:rPr>
                <w:i/>
                <w:lang w:val="it-IT"/>
              </w:rPr>
              <w:t>La tradizione manoscritta</w:t>
            </w:r>
          </w:p>
        </w:tc>
        <w:tc>
          <w:tcPr>
            <w:tcW w:w="1336" w:type="dxa"/>
            <w:shd w:val="clear" w:color="auto" w:fill="auto"/>
          </w:tcPr>
          <w:p w14:paraId="588BAC6A" w14:textId="77777777" w:rsidR="00735B5C" w:rsidRPr="00F76C0C" w:rsidRDefault="00543E20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23</w:t>
            </w:r>
          </w:p>
        </w:tc>
      </w:tr>
      <w:tr w:rsidR="00735B5C" w:rsidRPr="00F76C0C" w14:paraId="1A0A86D5" w14:textId="77777777" w:rsidTr="00F76C0C">
        <w:tc>
          <w:tcPr>
            <w:tcW w:w="7308" w:type="dxa"/>
            <w:shd w:val="clear" w:color="auto" w:fill="auto"/>
          </w:tcPr>
          <w:p w14:paraId="30DED715" w14:textId="77777777" w:rsidR="00735B5C" w:rsidRPr="00F76C0C" w:rsidRDefault="00543E20" w:rsidP="00F76C0C">
            <w:pPr>
              <w:spacing w:line="288" w:lineRule="auto"/>
              <w:rPr>
                <w:i/>
                <w:lang w:val="it-IT"/>
              </w:rPr>
            </w:pPr>
            <w:r w:rsidRPr="00F76C0C">
              <w:rPr>
                <w:lang w:val="it-IT"/>
              </w:rPr>
              <w:t xml:space="preserve">Capitolo 2, </w:t>
            </w:r>
            <w:r w:rsidRPr="00F76C0C">
              <w:rPr>
                <w:i/>
                <w:lang w:val="it-IT"/>
              </w:rPr>
              <w:t xml:space="preserve">Le pastorelle di </w:t>
            </w:r>
            <w:r w:rsidR="00852542" w:rsidRPr="00F76C0C">
              <w:rPr>
                <w:i/>
                <w:lang w:val="it-IT"/>
              </w:rPr>
              <w:t>Marcabru</w:t>
            </w:r>
          </w:p>
        </w:tc>
        <w:tc>
          <w:tcPr>
            <w:tcW w:w="1336" w:type="dxa"/>
            <w:shd w:val="clear" w:color="auto" w:fill="auto"/>
          </w:tcPr>
          <w:p w14:paraId="6FEE0A35" w14:textId="77777777" w:rsidR="00735B5C" w:rsidRPr="00F76C0C" w:rsidRDefault="00543E20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28</w:t>
            </w:r>
          </w:p>
        </w:tc>
      </w:tr>
      <w:tr w:rsidR="00735B5C" w:rsidRPr="00F76C0C" w14:paraId="5AB3598E" w14:textId="77777777" w:rsidTr="00F76C0C">
        <w:tc>
          <w:tcPr>
            <w:tcW w:w="7308" w:type="dxa"/>
            <w:shd w:val="clear" w:color="auto" w:fill="auto"/>
          </w:tcPr>
          <w:p w14:paraId="20E36715" w14:textId="77777777" w:rsidR="00735B5C" w:rsidRPr="00F76C0C" w:rsidRDefault="00543E20" w:rsidP="00F76C0C">
            <w:pPr>
              <w:spacing w:line="288" w:lineRule="auto"/>
              <w:rPr>
                <w:i/>
                <w:lang w:val="it-IT"/>
              </w:rPr>
            </w:pPr>
            <w:r w:rsidRPr="00F76C0C">
              <w:rPr>
                <w:lang w:val="it-IT"/>
              </w:rPr>
              <w:t xml:space="preserve">2.1. </w:t>
            </w:r>
            <w:r w:rsidR="00852542" w:rsidRPr="00F76C0C">
              <w:rPr>
                <w:i/>
                <w:lang w:val="it-IT"/>
              </w:rPr>
              <w:t>Il genere della pastorella</w:t>
            </w:r>
          </w:p>
        </w:tc>
        <w:tc>
          <w:tcPr>
            <w:tcW w:w="1336" w:type="dxa"/>
            <w:shd w:val="clear" w:color="auto" w:fill="auto"/>
          </w:tcPr>
          <w:p w14:paraId="4EF651F7" w14:textId="77777777" w:rsidR="00735B5C" w:rsidRPr="00F76C0C" w:rsidRDefault="00852542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29</w:t>
            </w:r>
          </w:p>
        </w:tc>
      </w:tr>
      <w:tr w:rsidR="00735B5C" w:rsidRPr="00F76C0C" w14:paraId="0FE46902" w14:textId="77777777" w:rsidTr="00F76C0C">
        <w:tc>
          <w:tcPr>
            <w:tcW w:w="7308" w:type="dxa"/>
            <w:shd w:val="clear" w:color="auto" w:fill="auto"/>
          </w:tcPr>
          <w:p w14:paraId="2D7F7AD9" w14:textId="77777777" w:rsidR="00735B5C" w:rsidRPr="00F76C0C" w:rsidRDefault="00852542" w:rsidP="00F76C0C">
            <w:pPr>
              <w:spacing w:line="288" w:lineRule="auto"/>
              <w:rPr>
                <w:i/>
                <w:lang w:val="it-IT"/>
              </w:rPr>
            </w:pPr>
            <w:r w:rsidRPr="00F76C0C">
              <w:rPr>
                <w:lang w:val="it-IT"/>
              </w:rPr>
              <w:t xml:space="preserve">2.2. </w:t>
            </w:r>
            <w:r w:rsidRPr="00F76C0C">
              <w:rPr>
                <w:i/>
                <w:lang w:val="it-IT"/>
              </w:rPr>
              <w:t>L’autrier, jost’una sebissa</w:t>
            </w:r>
          </w:p>
        </w:tc>
        <w:tc>
          <w:tcPr>
            <w:tcW w:w="1336" w:type="dxa"/>
            <w:shd w:val="clear" w:color="auto" w:fill="auto"/>
          </w:tcPr>
          <w:p w14:paraId="0E989DA5" w14:textId="77777777" w:rsidR="00735B5C" w:rsidRPr="00F76C0C" w:rsidRDefault="00852542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38</w:t>
            </w:r>
          </w:p>
        </w:tc>
      </w:tr>
      <w:tr w:rsidR="00735B5C" w:rsidRPr="00F76C0C" w14:paraId="71FC0F64" w14:textId="77777777" w:rsidTr="00F76C0C">
        <w:tc>
          <w:tcPr>
            <w:tcW w:w="7308" w:type="dxa"/>
            <w:shd w:val="clear" w:color="auto" w:fill="auto"/>
          </w:tcPr>
          <w:p w14:paraId="489D2FB1" w14:textId="77777777" w:rsidR="00735B5C" w:rsidRPr="00F76C0C" w:rsidRDefault="00852542" w:rsidP="00F76C0C">
            <w:pPr>
              <w:spacing w:line="288" w:lineRule="auto"/>
              <w:rPr>
                <w:i/>
                <w:lang w:val="it-IT"/>
              </w:rPr>
            </w:pPr>
            <w:r w:rsidRPr="00F76C0C">
              <w:rPr>
                <w:lang w:val="it-IT"/>
              </w:rPr>
              <w:t xml:space="preserve">2.3. </w:t>
            </w:r>
            <w:r w:rsidRPr="00F76C0C">
              <w:rPr>
                <w:i/>
                <w:lang w:val="it-IT"/>
              </w:rPr>
              <w:t>A la fontana del vergier</w:t>
            </w:r>
          </w:p>
        </w:tc>
        <w:tc>
          <w:tcPr>
            <w:tcW w:w="1336" w:type="dxa"/>
            <w:shd w:val="clear" w:color="auto" w:fill="auto"/>
          </w:tcPr>
          <w:p w14:paraId="513B7B75" w14:textId="77777777" w:rsidR="00735B5C" w:rsidRPr="00F76C0C" w:rsidRDefault="00852542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47</w:t>
            </w:r>
          </w:p>
        </w:tc>
      </w:tr>
      <w:tr w:rsidR="00735B5C" w:rsidRPr="00F76C0C" w14:paraId="136E2D20" w14:textId="77777777" w:rsidTr="00F76C0C">
        <w:tc>
          <w:tcPr>
            <w:tcW w:w="7308" w:type="dxa"/>
            <w:shd w:val="clear" w:color="auto" w:fill="auto"/>
          </w:tcPr>
          <w:p w14:paraId="6DE77200" w14:textId="77777777" w:rsidR="00735B5C" w:rsidRPr="00F76C0C" w:rsidRDefault="00852542" w:rsidP="00F76C0C">
            <w:pPr>
              <w:spacing w:line="288" w:lineRule="auto"/>
              <w:rPr>
                <w:lang w:val="it-IT"/>
              </w:rPr>
            </w:pPr>
            <w:r w:rsidRPr="00F76C0C">
              <w:rPr>
                <w:lang w:val="it-IT"/>
              </w:rPr>
              <w:t>Bibliografia</w:t>
            </w:r>
          </w:p>
        </w:tc>
        <w:tc>
          <w:tcPr>
            <w:tcW w:w="1336" w:type="dxa"/>
            <w:shd w:val="clear" w:color="auto" w:fill="auto"/>
          </w:tcPr>
          <w:p w14:paraId="630D61CF" w14:textId="77777777" w:rsidR="00735B5C" w:rsidRPr="00F76C0C" w:rsidRDefault="00852542" w:rsidP="00F76C0C">
            <w:pPr>
              <w:spacing w:line="288" w:lineRule="auto"/>
              <w:jc w:val="right"/>
              <w:rPr>
                <w:lang w:val="it-IT"/>
              </w:rPr>
            </w:pPr>
            <w:r w:rsidRPr="00F76C0C">
              <w:rPr>
                <w:lang w:val="it-IT"/>
              </w:rPr>
              <w:t>p. 55</w:t>
            </w:r>
          </w:p>
        </w:tc>
      </w:tr>
    </w:tbl>
    <w:p w14:paraId="04C5DFD3" w14:textId="77777777" w:rsidR="00CB1A5F" w:rsidRDefault="00CB1A5F" w:rsidP="0059644B">
      <w:pPr>
        <w:jc w:val="both"/>
        <w:rPr>
          <w:lang w:val="it-IT"/>
        </w:rPr>
      </w:pPr>
    </w:p>
    <w:p w14:paraId="362841CC" w14:textId="77777777" w:rsidR="00735B5C" w:rsidRDefault="00CB1A5F" w:rsidP="0042318E">
      <w:pPr>
        <w:spacing w:line="288" w:lineRule="auto"/>
        <w:jc w:val="both"/>
        <w:rPr>
          <w:lang w:val="it-IT"/>
        </w:rPr>
      </w:pPr>
      <w:r>
        <w:rPr>
          <w:lang w:val="it-IT"/>
        </w:rPr>
        <w:br w:type="page"/>
      </w:r>
      <w:r>
        <w:rPr>
          <w:lang w:val="it-IT"/>
        </w:rPr>
        <w:lastRenderedPageBreak/>
        <w:t>Bibliografia</w:t>
      </w:r>
    </w:p>
    <w:p w14:paraId="41710607" w14:textId="77777777" w:rsidR="00CB1A5F" w:rsidRDefault="00CB1A5F" w:rsidP="0042318E">
      <w:pPr>
        <w:spacing w:line="288" w:lineRule="auto"/>
        <w:jc w:val="both"/>
        <w:rPr>
          <w:lang w:val="it-IT"/>
        </w:rPr>
      </w:pPr>
    </w:p>
    <w:p w14:paraId="280108FF" w14:textId="77777777" w:rsidR="00CB1A5F" w:rsidRDefault="00CB1A5F" w:rsidP="0042318E">
      <w:pPr>
        <w:spacing w:line="288" w:lineRule="auto"/>
        <w:jc w:val="both"/>
        <w:rPr>
          <w:lang w:val="it-IT"/>
        </w:rPr>
      </w:pPr>
    </w:p>
    <w:p w14:paraId="4AC2D8EE" w14:textId="77777777" w:rsidR="00CB1A5F" w:rsidRDefault="00CB1A5F" w:rsidP="0042318E">
      <w:pPr>
        <w:spacing w:line="288" w:lineRule="auto"/>
        <w:jc w:val="both"/>
        <w:rPr>
          <w:lang w:val="it-IT"/>
        </w:rPr>
      </w:pPr>
    </w:p>
    <w:p w14:paraId="30090871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sz w:val="22"/>
          <w:szCs w:val="22"/>
          <w:lang w:val="de-DE"/>
        </w:rPr>
      </w:pPr>
      <w:r w:rsidRPr="0085235A">
        <w:rPr>
          <w:sz w:val="22"/>
          <w:szCs w:val="22"/>
          <w:lang w:val="de-DE"/>
        </w:rPr>
        <w:t>Opere di consultazione</w:t>
      </w:r>
    </w:p>
    <w:p w14:paraId="659592B1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sz w:val="22"/>
          <w:szCs w:val="22"/>
          <w:lang w:val="de-DE"/>
        </w:rPr>
      </w:pPr>
    </w:p>
    <w:p w14:paraId="3629809F" w14:textId="77777777" w:rsidR="0085235A" w:rsidRP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de-DE"/>
        </w:rPr>
      </w:pPr>
      <w:r w:rsidRPr="0085235A">
        <w:rPr>
          <w:i/>
          <w:noProof/>
          <w:sz w:val="22"/>
          <w:szCs w:val="22"/>
          <w:lang w:val="de-DE"/>
        </w:rPr>
        <w:t>BdT</w:t>
      </w:r>
      <w:r w:rsidRPr="0085235A">
        <w:rPr>
          <w:noProof/>
          <w:sz w:val="22"/>
          <w:szCs w:val="22"/>
          <w:lang w:val="de-DE"/>
        </w:rPr>
        <w:tab/>
      </w:r>
      <w:r w:rsidRPr="0085235A">
        <w:rPr>
          <w:noProof/>
          <w:sz w:val="22"/>
          <w:szCs w:val="22"/>
          <w:lang w:val="de-DE"/>
        </w:rPr>
        <w:tab/>
        <w:t>Alfred</w:t>
      </w:r>
      <w:r w:rsidRPr="0085235A">
        <w:rPr>
          <w:noProof/>
          <w:spacing w:val="-18"/>
          <w:sz w:val="22"/>
          <w:szCs w:val="22"/>
          <w:lang w:val="de-DE"/>
        </w:rPr>
        <w:t xml:space="preserve"> </w:t>
      </w:r>
      <w:r w:rsidRPr="0085235A">
        <w:rPr>
          <w:noProof/>
          <w:sz w:val="22"/>
          <w:szCs w:val="22"/>
          <w:lang w:val="de-DE"/>
        </w:rPr>
        <w:t>Pillet,</w:t>
      </w:r>
      <w:r w:rsidRPr="0085235A">
        <w:rPr>
          <w:noProof/>
          <w:spacing w:val="-18"/>
          <w:sz w:val="22"/>
          <w:szCs w:val="22"/>
          <w:lang w:val="de-DE"/>
        </w:rPr>
        <w:t xml:space="preserve"> </w:t>
      </w:r>
      <w:r w:rsidRPr="0085235A">
        <w:rPr>
          <w:i/>
          <w:noProof/>
          <w:sz w:val="22"/>
          <w:szCs w:val="22"/>
          <w:lang w:val="de-DE"/>
        </w:rPr>
        <w:t>Bibliographie</w:t>
      </w:r>
      <w:r w:rsidRPr="0085235A">
        <w:rPr>
          <w:i/>
          <w:noProof/>
          <w:spacing w:val="-18"/>
          <w:sz w:val="22"/>
          <w:szCs w:val="22"/>
          <w:lang w:val="de-DE"/>
        </w:rPr>
        <w:t xml:space="preserve"> </w:t>
      </w:r>
      <w:r w:rsidRPr="0085235A">
        <w:rPr>
          <w:i/>
          <w:noProof/>
          <w:sz w:val="22"/>
          <w:szCs w:val="22"/>
          <w:lang w:val="de-DE"/>
        </w:rPr>
        <w:t>der</w:t>
      </w:r>
      <w:r w:rsidRPr="0085235A">
        <w:rPr>
          <w:i/>
          <w:noProof/>
          <w:spacing w:val="-18"/>
          <w:sz w:val="22"/>
          <w:szCs w:val="22"/>
          <w:lang w:val="de-DE"/>
        </w:rPr>
        <w:t xml:space="preserve"> </w:t>
      </w:r>
      <w:r w:rsidRPr="0085235A">
        <w:rPr>
          <w:i/>
          <w:noProof/>
          <w:sz w:val="22"/>
          <w:szCs w:val="22"/>
          <w:lang w:val="de-DE"/>
        </w:rPr>
        <w:t>Troubadours</w:t>
      </w:r>
      <w:r w:rsidRPr="0085235A">
        <w:rPr>
          <w:noProof/>
          <w:sz w:val="22"/>
          <w:szCs w:val="22"/>
          <w:lang w:val="de-DE"/>
        </w:rPr>
        <w:t>,</w:t>
      </w:r>
      <w:r w:rsidRPr="0085235A">
        <w:rPr>
          <w:noProof/>
          <w:spacing w:val="-18"/>
          <w:sz w:val="22"/>
          <w:szCs w:val="22"/>
          <w:lang w:val="de-DE"/>
        </w:rPr>
        <w:t xml:space="preserve"> </w:t>
      </w:r>
      <w:r w:rsidRPr="0085235A">
        <w:rPr>
          <w:noProof/>
          <w:sz w:val="22"/>
          <w:szCs w:val="22"/>
          <w:lang w:val="de-DE"/>
        </w:rPr>
        <w:t>ergänzt,</w:t>
      </w:r>
      <w:r w:rsidRPr="0085235A">
        <w:rPr>
          <w:noProof/>
          <w:spacing w:val="-18"/>
          <w:sz w:val="22"/>
          <w:szCs w:val="22"/>
          <w:lang w:val="de-DE"/>
        </w:rPr>
        <w:t xml:space="preserve"> </w:t>
      </w:r>
      <w:r w:rsidRPr="0085235A">
        <w:rPr>
          <w:noProof/>
          <w:sz w:val="22"/>
          <w:szCs w:val="22"/>
          <w:lang w:val="de-DE"/>
        </w:rPr>
        <w:t>weitergeführt und herausgegeben von Henry Carstens, Halle 1933.</w:t>
      </w:r>
    </w:p>
    <w:p w14:paraId="713811F3" w14:textId="77777777" w:rsidR="0085235A" w:rsidRP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fr-FR"/>
        </w:rPr>
      </w:pPr>
    </w:p>
    <w:p w14:paraId="0F158E57" w14:textId="77777777" w:rsidR="0085235A" w:rsidRP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it-IT"/>
        </w:rPr>
      </w:pPr>
      <w:r w:rsidRPr="0085235A">
        <w:rPr>
          <w:i/>
          <w:iCs/>
          <w:noProof/>
          <w:sz w:val="22"/>
          <w:szCs w:val="22"/>
          <w:lang w:val="it-IT"/>
        </w:rPr>
        <w:t>BEdT</w:t>
      </w:r>
      <w:r>
        <w:rPr>
          <w:i/>
          <w:iCs/>
          <w:noProof/>
          <w:sz w:val="22"/>
          <w:szCs w:val="22"/>
          <w:lang w:val="it-IT"/>
        </w:rPr>
        <w:tab/>
      </w:r>
      <w:r>
        <w:rPr>
          <w:i/>
          <w:iCs/>
          <w:noProof/>
          <w:sz w:val="22"/>
          <w:szCs w:val="22"/>
          <w:lang w:val="it-IT"/>
        </w:rPr>
        <w:tab/>
      </w:r>
      <w:r w:rsidRPr="0085235A">
        <w:rPr>
          <w:i/>
          <w:iCs/>
          <w:noProof/>
          <w:sz w:val="22"/>
          <w:szCs w:val="22"/>
          <w:lang w:val="it-IT"/>
        </w:rPr>
        <w:t xml:space="preserve"> Bibliografia elettronica dei trovatori</w:t>
      </w:r>
      <w:r w:rsidRPr="0085235A">
        <w:rPr>
          <w:noProof/>
          <w:sz w:val="22"/>
          <w:szCs w:val="22"/>
          <w:lang w:val="it-IT"/>
        </w:rPr>
        <w:t>, a cura di Stefano Asperti,</w:t>
      </w:r>
      <w:r>
        <w:rPr>
          <w:noProof/>
          <w:sz w:val="22"/>
          <w:szCs w:val="22"/>
          <w:lang w:val="it-IT"/>
        </w:rPr>
        <w:t xml:space="preserve"> </w:t>
      </w:r>
      <w:r w:rsidRPr="0085235A">
        <w:rPr>
          <w:noProof/>
          <w:sz w:val="22"/>
          <w:szCs w:val="22"/>
          <w:lang w:val="it-IT"/>
        </w:rPr>
        <w:t>www.bedt.it.</w:t>
      </w:r>
    </w:p>
    <w:p w14:paraId="49026B35" w14:textId="77777777" w:rsidR="0085235A" w:rsidRP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it-IT"/>
        </w:rPr>
      </w:pPr>
    </w:p>
    <w:p w14:paraId="7CD7B4A8" w14:textId="77777777" w:rsidR="0085235A" w:rsidRP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fr-FR"/>
        </w:rPr>
      </w:pPr>
      <w:r w:rsidRPr="0085235A">
        <w:rPr>
          <w:noProof/>
          <w:sz w:val="22"/>
          <w:szCs w:val="22"/>
          <w:lang w:val="fr-FR"/>
        </w:rPr>
        <w:t>Frank</w:t>
      </w:r>
      <w:r w:rsidRPr="0085235A">
        <w:rPr>
          <w:noProof/>
          <w:sz w:val="22"/>
          <w:szCs w:val="22"/>
          <w:lang w:val="fr-FR"/>
        </w:rPr>
        <w:tab/>
      </w:r>
      <w:r w:rsidRPr="0085235A">
        <w:rPr>
          <w:noProof/>
          <w:sz w:val="22"/>
          <w:szCs w:val="22"/>
          <w:lang w:val="fr-FR"/>
        </w:rPr>
        <w:tab/>
        <w:t xml:space="preserve">István Frank, </w:t>
      </w:r>
      <w:r w:rsidRPr="0085235A">
        <w:rPr>
          <w:i/>
          <w:iCs/>
          <w:noProof/>
          <w:sz w:val="22"/>
          <w:szCs w:val="22"/>
          <w:lang w:val="fr-FR"/>
        </w:rPr>
        <w:t>Répertoire métrique de la poesie des troubadours</w:t>
      </w:r>
      <w:r w:rsidRPr="0085235A">
        <w:rPr>
          <w:noProof/>
          <w:sz w:val="22"/>
          <w:szCs w:val="22"/>
          <w:lang w:val="fr-FR"/>
        </w:rPr>
        <w:t>, 2 voll., Paris 1953-1957.</w:t>
      </w:r>
    </w:p>
    <w:p w14:paraId="7A3A7A27" w14:textId="77777777" w:rsidR="0085235A" w:rsidRP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jc w:val="both"/>
        <w:rPr>
          <w:i/>
          <w:noProof/>
          <w:sz w:val="22"/>
          <w:szCs w:val="22"/>
          <w:lang w:val="fr-FR"/>
        </w:rPr>
      </w:pPr>
    </w:p>
    <w:p w14:paraId="306D2461" w14:textId="77777777" w:rsidR="0085235A" w:rsidRP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fr-FR"/>
        </w:rPr>
      </w:pPr>
      <w:r w:rsidRPr="0085235A">
        <w:rPr>
          <w:i/>
          <w:noProof/>
          <w:sz w:val="22"/>
          <w:szCs w:val="22"/>
          <w:lang w:val="fr-FR"/>
        </w:rPr>
        <w:t>PD</w:t>
      </w:r>
      <w:r w:rsidRPr="0085235A">
        <w:rPr>
          <w:noProof/>
          <w:sz w:val="22"/>
          <w:szCs w:val="22"/>
          <w:lang w:val="fr-FR"/>
        </w:rPr>
        <w:tab/>
      </w:r>
      <w:r w:rsidRPr="0085235A">
        <w:rPr>
          <w:noProof/>
          <w:sz w:val="22"/>
          <w:szCs w:val="22"/>
          <w:lang w:val="fr-FR"/>
        </w:rPr>
        <w:tab/>
        <w:t>Emil</w:t>
      </w:r>
      <w:r w:rsidRPr="0085235A">
        <w:rPr>
          <w:noProof/>
          <w:spacing w:val="-12"/>
          <w:sz w:val="22"/>
          <w:szCs w:val="22"/>
          <w:lang w:val="fr-FR"/>
        </w:rPr>
        <w:t xml:space="preserve"> </w:t>
      </w:r>
      <w:r w:rsidRPr="0085235A">
        <w:rPr>
          <w:noProof/>
          <w:sz w:val="22"/>
          <w:szCs w:val="22"/>
          <w:lang w:val="fr-FR"/>
        </w:rPr>
        <w:t>Levy,</w:t>
      </w:r>
      <w:r w:rsidRPr="0085235A">
        <w:rPr>
          <w:noProof/>
          <w:spacing w:val="-12"/>
          <w:sz w:val="22"/>
          <w:szCs w:val="22"/>
          <w:lang w:val="fr-FR"/>
        </w:rPr>
        <w:t xml:space="preserve"> </w:t>
      </w:r>
      <w:r w:rsidRPr="0085235A">
        <w:rPr>
          <w:i/>
          <w:noProof/>
          <w:sz w:val="22"/>
          <w:szCs w:val="22"/>
          <w:lang w:val="fr-FR"/>
        </w:rPr>
        <w:t>Petit</w:t>
      </w:r>
      <w:r w:rsidRPr="0085235A">
        <w:rPr>
          <w:i/>
          <w:noProof/>
          <w:spacing w:val="-12"/>
          <w:sz w:val="22"/>
          <w:szCs w:val="22"/>
          <w:lang w:val="fr-FR"/>
        </w:rPr>
        <w:t xml:space="preserve"> </w:t>
      </w:r>
      <w:r w:rsidRPr="0085235A">
        <w:rPr>
          <w:i/>
          <w:noProof/>
          <w:sz w:val="22"/>
          <w:szCs w:val="22"/>
          <w:lang w:val="fr-FR"/>
        </w:rPr>
        <w:t>dictionnaire</w:t>
      </w:r>
      <w:r w:rsidRPr="0085235A">
        <w:rPr>
          <w:i/>
          <w:noProof/>
          <w:spacing w:val="-12"/>
          <w:sz w:val="22"/>
          <w:szCs w:val="22"/>
          <w:lang w:val="fr-FR"/>
        </w:rPr>
        <w:t xml:space="preserve"> </w:t>
      </w:r>
      <w:r w:rsidRPr="0085235A">
        <w:rPr>
          <w:i/>
          <w:noProof/>
          <w:sz w:val="22"/>
          <w:szCs w:val="22"/>
          <w:lang w:val="fr-FR"/>
        </w:rPr>
        <w:t>provençal-français</w:t>
      </w:r>
      <w:r w:rsidRPr="0085235A">
        <w:rPr>
          <w:noProof/>
          <w:sz w:val="22"/>
          <w:szCs w:val="22"/>
          <w:lang w:val="fr-FR"/>
        </w:rPr>
        <w:t>,</w:t>
      </w:r>
      <w:r w:rsidRPr="0085235A">
        <w:rPr>
          <w:noProof/>
          <w:spacing w:val="-12"/>
          <w:sz w:val="22"/>
          <w:szCs w:val="22"/>
          <w:lang w:val="fr-FR"/>
        </w:rPr>
        <w:t xml:space="preserve"> </w:t>
      </w:r>
      <w:r w:rsidRPr="0085235A">
        <w:rPr>
          <w:noProof/>
          <w:sz w:val="22"/>
          <w:szCs w:val="22"/>
          <w:lang w:val="fr-FR"/>
        </w:rPr>
        <w:t>Heidelberg</w:t>
      </w:r>
      <w:r w:rsidRPr="0085235A">
        <w:rPr>
          <w:noProof/>
          <w:spacing w:val="-12"/>
          <w:sz w:val="22"/>
          <w:szCs w:val="22"/>
          <w:lang w:val="fr-FR"/>
        </w:rPr>
        <w:t xml:space="preserve"> </w:t>
      </w:r>
      <w:r w:rsidRPr="0085235A">
        <w:rPr>
          <w:noProof/>
          <w:sz w:val="22"/>
          <w:szCs w:val="22"/>
          <w:lang w:val="fr-FR"/>
        </w:rPr>
        <w:t>1909.</w:t>
      </w:r>
    </w:p>
    <w:p w14:paraId="66195A9A" w14:textId="77777777" w:rsidR="0085235A" w:rsidRP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fr-FR"/>
        </w:rPr>
      </w:pPr>
    </w:p>
    <w:p w14:paraId="75B5BD14" w14:textId="77777777" w:rsid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it-IT"/>
        </w:rPr>
      </w:pPr>
      <w:r w:rsidRPr="0085235A">
        <w:rPr>
          <w:i/>
          <w:noProof/>
          <w:sz w:val="22"/>
          <w:szCs w:val="22"/>
          <w:lang w:val="it-IT"/>
        </w:rPr>
        <w:t>Rialc</w:t>
      </w:r>
      <w:r w:rsidRPr="0085235A">
        <w:rPr>
          <w:noProof/>
          <w:sz w:val="22"/>
          <w:szCs w:val="22"/>
          <w:lang w:val="it-IT"/>
        </w:rPr>
        <w:tab/>
      </w:r>
      <w:r w:rsidRPr="0085235A">
        <w:rPr>
          <w:noProof/>
          <w:sz w:val="22"/>
          <w:szCs w:val="22"/>
          <w:lang w:val="it-IT"/>
        </w:rPr>
        <w:tab/>
      </w:r>
      <w:r w:rsidRPr="0085235A">
        <w:rPr>
          <w:i/>
          <w:iCs/>
          <w:noProof/>
          <w:sz w:val="22"/>
          <w:szCs w:val="22"/>
          <w:lang w:val="it-IT"/>
        </w:rPr>
        <w:t>Rialc. Repertorio informatizzato dell’antica letteratura catalana.</w:t>
      </w:r>
      <w:r>
        <w:rPr>
          <w:i/>
          <w:iCs/>
          <w:noProof/>
          <w:sz w:val="22"/>
          <w:szCs w:val="22"/>
          <w:lang w:val="it-IT"/>
        </w:rPr>
        <w:t xml:space="preserve"> </w:t>
      </w:r>
      <w:r w:rsidRPr="0085235A">
        <w:rPr>
          <w:i/>
          <w:iCs/>
          <w:noProof/>
          <w:sz w:val="22"/>
          <w:szCs w:val="22"/>
          <w:lang w:val="it-IT"/>
        </w:rPr>
        <w:t>La poesia</w:t>
      </w:r>
      <w:r w:rsidRPr="0085235A">
        <w:rPr>
          <w:noProof/>
          <w:sz w:val="22"/>
          <w:szCs w:val="22"/>
          <w:lang w:val="it-IT"/>
        </w:rPr>
        <w:t>, a cura di Costanzo Di Girolamo, in rete, 1999ss.</w:t>
      </w:r>
    </w:p>
    <w:p w14:paraId="5823A120" w14:textId="77777777" w:rsid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it-IT"/>
        </w:rPr>
      </w:pPr>
    </w:p>
    <w:p w14:paraId="69E92203" w14:textId="77777777" w:rsid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it-IT"/>
        </w:rPr>
      </w:pPr>
    </w:p>
    <w:p w14:paraId="2FCAC1AE" w14:textId="77777777" w:rsid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it-IT"/>
        </w:rPr>
      </w:pPr>
      <w:r>
        <w:rPr>
          <w:noProof/>
          <w:sz w:val="22"/>
          <w:szCs w:val="22"/>
          <w:lang w:val="it-IT"/>
        </w:rPr>
        <w:t>Edizioni critiche citate</w:t>
      </w:r>
    </w:p>
    <w:p w14:paraId="1074FBF7" w14:textId="77777777" w:rsid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it-IT"/>
        </w:rPr>
      </w:pPr>
    </w:p>
    <w:p w14:paraId="72F2FEB4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noProof/>
          <w:sz w:val="22"/>
          <w:szCs w:val="22"/>
          <w:lang w:val="de-DE"/>
        </w:rPr>
      </w:pPr>
      <w:r w:rsidRPr="0085235A">
        <w:rPr>
          <w:noProof/>
          <w:sz w:val="22"/>
          <w:szCs w:val="22"/>
          <w:lang w:val="de-DE"/>
        </w:rPr>
        <w:t>Bernart de Ventadorn</w:t>
      </w:r>
    </w:p>
    <w:p w14:paraId="6F2246A2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ind w:left="851"/>
        <w:jc w:val="both"/>
        <w:rPr>
          <w:i/>
          <w:iCs/>
          <w:noProof/>
          <w:sz w:val="22"/>
          <w:szCs w:val="22"/>
          <w:lang w:val="de-DE"/>
        </w:rPr>
      </w:pPr>
      <w:r w:rsidRPr="0085235A">
        <w:rPr>
          <w:noProof/>
          <w:sz w:val="22"/>
          <w:szCs w:val="22"/>
          <w:lang w:val="de-DE"/>
        </w:rPr>
        <w:t xml:space="preserve">Bernart von Ventadorn, </w:t>
      </w:r>
      <w:r w:rsidRPr="0085235A">
        <w:rPr>
          <w:i/>
          <w:iCs/>
          <w:noProof/>
          <w:sz w:val="22"/>
          <w:szCs w:val="22"/>
          <w:lang w:val="de-DE"/>
        </w:rPr>
        <w:t>Seine Lieder mit Einleitung und Glossar</w:t>
      </w:r>
      <w:r w:rsidRPr="0085235A">
        <w:rPr>
          <w:noProof/>
          <w:sz w:val="22"/>
          <w:szCs w:val="22"/>
          <w:lang w:val="de-DE"/>
        </w:rPr>
        <w:t>, herausgegeben von Carl Appel, Halle 1915.</w:t>
      </w:r>
    </w:p>
    <w:p w14:paraId="10FCAFD0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noProof/>
          <w:sz w:val="22"/>
          <w:szCs w:val="22"/>
          <w:lang w:val="de-DE"/>
        </w:rPr>
      </w:pPr>
    </w:p>
    <w:p w14:paraId="48F174E3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noProof/>
          <w:sz w:val="22"/>
          <w:szCs w:val="22"/>
          <w:lang w:val="fr-FR"/>
        </w:rPr>
      </w:pPr>
      <w:r w:rsidRPr="0085235A">
        <w:rPr>
          <w:noProof/>
          <w:sz w:val="22"/>
          <w:szCs w:val="22"/>
          <w:lang w:val="fr-FR"/>
        </w:rPr>
        <w:t>Bertran de Born</w:t>
      </w:r>
    </w:p>
    <w:p w14:paraId="721DF663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ind w:left="851"/>
        <w:jc w:val="both"/>
        <w:rPr>
          <w:i/>
          <w:iCs/>
          <w:noProof/>
          <w:sz w:val="22"/>
          <w:szCs w:val="22"/>
          <w:lang w:val="fr-FR"/>
        </w:rPr>
      </w:pPr>
      <w:r w:rsidRPr="0085235A">
        <w:rPr>
          <w:noProof/>
          <w:sz w:val="22"/>
          <w:szCs w:val="22"/>
          <w:lang w:val="fr-FR"/>
        </w:rPr>
        <w:t xml:space="preserve">Gérard Gouiran, </w:t>
      </w:r>
      <w:r w:rsidRPr="0085235A">
        <w:rPr>
          <w:i/>
          <w:iCs/>
          <w:noProof/>
          <w:sz w:val="22"/>
          <w:szCs w:val="22"/>
          <w:lang w:val="fr-FR"/>
        </w:rPr>
        <w:t>L’amour et la guerre. L’oeuvre de Bertran de Born</w:t>
      </w:r>
      <w:r w:rsidRPr="0085235A">
        <w:rPr>
          <w:noProof/>
          <w:sz w:val="22"/>
          <w:szCs w:val="22"/>
          <w:lang w:val="fr-FR"/>
        </w:rPr>
        <w:t>, Université de Provence, Aix-en-Provence 1985.</w:t>
      </w:r>
    </w:p>
    <w:p w14:paraId="02823093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noProof/>
          <w:sz w:val="22"/>
          <w:szCs w:val="22"/>
          <w:lang w:val="fr-FR"/>
        </w:rPr>
      </w:pPr>
    </w:p>
    <w:p w14:paraId="578E2D93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noProof/>
          <w:sz w:val="22"/>
          <w:szCs w:val="22"/>
          <w:lang w:val="fr-FR"/>
        </w:rPr>
      </w:pPr>
      <w:r w:rsidRPr="0085235A">
        <w:rPr>
          <w:noProof/>
          <w:sz w:val="22"/>
          <w:szCs w:val="22"/>
          <w:lang w:val="fr-FR"/>
        </w:rPr>
        <w:t>Bertran de Preissac</w:t>
      </w:r>
    </w:p>
    <w:p w14:paraId="047746C3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ind w:left="851"/>
        <w:jc w:val="both"/>
        <w:rPr>
          <w:noProof/>
          <w:sz w:val="22"/>
          <w:szCs w:val="22"/>
          <w:lang w:val="fr-FR"/>
        </w:rPr>
      </w:pPr>
      <w:r w:rsidRPr="0085235A">
        <w:rPr>
          <w:noProof/>
          <w:sz w:val="22"/>
          <w:szCs w:val="22"/>
          <w:lang w:val="fr-FR"/>
        </w:rPr>
        <w:t>John H. Marshall, «</w:t>
      </w:r>
      <w:r w:rsidRPr="0085235A">
        <w:rPr>
          <w:iCs/>
          <w:noProof/>
          <w:sz w:val="22"/>
          <w:szCs w:val="22"/>
          <w:lang w:val="fr-FR"/>
        </w:rPr>
        <w:t xml:space="preserve">Les jeunes femmes et les vieilles: une </w:t>
      </w:r>
      <w:r w:rsidRPr="0085235A">
        <w:rPr>
          <w:i/>
          <w:noProof/>
          <w:sz w:val="22"/>
          <w:szCs w:val="22"/>
          <w:lang w:val="fr-FR"/>
        </w:rPr>
        <w:t>tenso</w:t>
      </w:r>
      <w:r w:rsidRPr="0085235A">
        <w:rPr>
          <w:noProof/>
          <w:sz w:val="22"/>
          <w:szCs w:val="22"/>
          <w:lang w:val="fr-FR"/>
        </w:rPr>
        <w:t xml:space="preserve"> </w:t>
      </w:r>
      <w:r w:rsidRPr="0085235A">
        <w:rPr>
          <w:iCs/>
          <w:noProof/>
          <w:sz w:val="22"/>
          <w:szCs w:val="22"/>
          <w:lang w:val="fr-FR"/>
        </w:rPr>
        <w:t xml:space="preserve">(PC 88.2 = 173.5) et un échange de </w:t>
      </w:r>
      <w:r w:rsidRPr="0085235A">
        <w:rPr>
          <w:noProof/>
          <w:sz w:val="22"/>
          <w:szCs w:val="22"/>
          <w:lang w:val="fr-FR"/>
        </w:rPr>
        <w:t xml:space="preserve">sirventes </w:t>
      </w:r>
      <w:r w:rsidRPr="0085235A">
        <w:rPr>
          <w:iCs/>
          <w:noProof/>
          <w:sz w:val="22"/>
          <w:szCs w:val="22"/>
          <w:lang w:val="fr-FR"/>
        </w:rPr>
        <w:t>(PC 173.1a + 88.1)»</w:t>
      </w:r>
      <w:r w:rsidRPr="0085235A">
        <w:rPr>
          <w:noProof/>
          <w:sz w:val="22"/>
          <w:szCs w:val="22"/>
          <w:lang w:val="fr-FR"/>
        </w:rPr>
        <w:t xml:space="preserve">, in </w:t>
      </w:r>
      <w:r w:rsidRPr="0085235A">
        <w:rPr>
          <w:i/>
          <w:iCs/>
          <w:noProof/>
          <w:sz w:val="22"/>
          <w:szCs w:val="22"/>
          <w:lang w:val="fr-FR"/>
        </w:rPr>
        <w:t>Mélanges</w:t>
      </w:r>
      <w:r w:rsidRPr="0085235A">
        <w:rPr>
          <w:noProof/>
          <w:sz w:val="22"/>
          <w:szCs w:val="22"/>
          <w:lang w:val="fr-FR"/>
        </w:rPr>
        <w:t xml:space="preserve"> </w:t>
      </w:r>
      <w:r w:rsidRPr="0085235A">
        <w:rPr>
          <w:i/>
          <w:iCs/>
          <w:noProof/>
          <w:sz w:val="22"/>
          <w:szCs w:val="22"/>
          <w:lang w:val="fr-FR"/>
        </w:rPr>
        <w:t>de langue et de littérature occitanes en hommage à Pierre Bec</w:t>
      </w:r>
      <w:r w:rsidRPr="0085235A">
        <w:rPr>
          <w:noProof/>
          <w:sz w:val="22"/>
          <w:szCs w:val="22"/>
          <w:lang w:val="fr-FR"/>
        </w:rPr>
        <w:t>, Poitiers 1991, pp. 325-338.</w:t>
      </w:r>
    </w:p>
    <w:p w14:paraId="6EE24F99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noProof/>
          <w:sz w:val="22"/>
          <w:szCs w:val="22"/>
          <w:lang w:val="fr-FR"/>
        </w:rPr>
      </w:pPr>
    </w:p>
    <w:p w14:paraId="7B149997" w14:textId="77777777" w:rsidR="0085235A" w:rsidRPr="0085235A" w:rsidRDefault="0085235A" w:rsidP="0042318E">
      <w:pPr>
        <w:keepNext/>
        <w:keepLines/>
        <w:widowControl w:val="0"/>
        <w:tabs>
          <w:tab w:val="left" w:pos="567"/>
          <w:tab w:val="left" w:pos="851"/>
        </w:tabs>
        <w:spacing w:line="288" w:lineRule="auto"/>
        <w:jc w:val="both"/>
        <w:rPr>
          <w:noProof/>
          <w:sz w:val="22"/>
          <w:szCs w:val="22"/>
          <w:lang w:val="fr-FR"/>
        </w:rPr>
      </w:pPr>
      <w:r w:rsidRPr="0085235A">
        <w:rPr>
          <w:noProof/>
          <w:sz w:val="22"/>
          <w:szCs w:val="22"/>
          <w:lang w:val="fr-FR"/>
        </w:rPr>
        <w:t>Elias de Barjols</w:t>
      </w:r>
    </w:p>
    <w:p w14:paraId="60551D2E" w14:textId="77777777" w:rsidR="0085235A" w:rsidRPr="0085235A" w:rsidRDefault="0085235A" w:rsidP="0042318E">
      <w:pPr>
        <w:widowControl w:val="0"/>
        <w:tabs>
          <w:tab w:val="left" w:pos="567"/>
          <w:tab w:val="left" w:pos="851"/>
        </w:tabs>
        <w:spacing w:line="288" w:lineRule="auto"/>
        <w:ind w:left="851"/>
        <w:jc w:val="both"/>
        <w:rPr>
          <w:noProof/>
          <w:sz w:val="22"/>
          <w:szCs w:val="22"/>
          <w:lang w:val="fr-FR"/>
        </w:rPr>
      </w:pPr>
      <w:r w:rsidRPr="0085235A">
        <w:rPr>
          <w:i/>
          <w:iCs/>
          <w:noProof/>
          <w:sz w:val="22"/>
          <w:szCs w:val="22"/>
          <w:lang w:val="fr-FR"/>
        </w:rPr>
        <w:t>Le troubadour Elias de Barjols</w:t>
      </w:r>
      <w:r w:rsidRPr="0085235A">
        <w:rPr>
          <w:noProof/>
          <w:sz w:val="22"/>
          <w:szCs w:val="22"/>
          <w:lang w:val="fr-FR"/>
        </w:rPr>
        <w:t>, édition critique publiée avec intro</w:t>
      </w:r>
      <w:r w:rsidRPr="0085235A">
        <w:rPr>
          <w:noProof/>
          <w:sz w:val="22"/>
          <w:szCs w:val="22"/>
          <w:lang w:val="fr-FR"/>
        </w:rPr>
        <w:softHyphen/>
        <w:t xml:space="preserve">duction, notes et glossaire </w:t>
      </w:r>
      <w:r w:rsidRPr="0085235A">
        <w:rPr>
          <w:iCs/>
          <w:noProof/>
          <w:sz w:val="22"/>
          <w:szCs w:val="22"/>
          <w:lang w:val="fr-FR"/>
        </w:rPr>
        <w:t>par</w:t>
      </w:r>
      <w:r w:rsidRPr="0085235A">
        <w:rPr>
          <w:noProof/>
          <w:sz w:val="22"/>
          <w:szCs w:val="22"/>
          <w:lang w:val="fr-FR"/>
        </w:rPr>
        <w:t xml:space="preserve"> Stanislaw Stroński, Toulouse 1906.</w:t>
      </w:r>
    </w:p>
    <w:p w14:paraId="3C4D5A22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noProof/>
          <w:sz w:val="22"/>
          <w:szCs w:val="22"/>
          <w:lang w:val="fr-FR"/>
        </w:rPr>
      </w:pPr>
    </w:p>
    <w:p w14:paraId="7E879DD1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jc w:val="both"/>
        <w:rPr>
          <w:noProof/>
          <w:sz w:val="22"/>
          <w:szCs w:val="22"/>
          <w:lang w:val="it-IT"/>
        </w:rPr>
      </w:pPr>
      <w:r w:rsidRPr="0085235A">
        <w:rPr>
          <w:noProof/>
          <w:sz w:val="22"/>
          <w:szCs w:val="22"/>
          <w:lang w:val="it-IT"/>
        </w:rPr>
        <w:t>Folquet de Marselha</w:t>
      </w:r>
    </w:p>
    <w:p w14:paraId="33BE6877" w14:textId="77777777" w:rsidR="0085235A" w:rsidRPr="0085235A" w:rsidRDefault="0085235A" w:rsidP="0042318E">
      <w:pPr>
        <w:tabs>
          <w:tab w:val="left" w:pos="567"/>
          <w:tab w:val="left" w:pos="851"/>
        </w:tabs>
        <w:spacing w:line="288" w:lineRule="auto"/>
        <w:ind w:left="851"/>
        <w:jc w:val="both"/>
        <w:rPr>
          <w:noProof/>
          <w:sz w:val="22"/>
          <w:szCs w:val="22"/>
          <w:lang w:val="it-IT"/>
        </w:rPr>
      </w:pPr>
      <w:r w:rsidRPr="0085235A">
        <w:rPr>
          <w:i/>
          <w:iCs/>
          <w:noProof/>
          <w:sz w:val="22"/>
          <w:szCs w:val="22"/>
          <w:lang w:val="it-IT"/>
        </w:rPr>
        <w:t>Le poesie di Folchetto di Marsiglia</w:t>
      </w:r>
      <w:r w:rsidRPr="0085235A">
        <w:rPr>
          <w:noProof/>
          <w:sz w:val="22"/>
          <w:szCs w:val="22"/>
          <w:lang w:val="it-IT"/>
        </w:rPr>
        <w:t>, edizione critica a cura di Pao</w:t>
      </w:r>
      <w:r w:rsidRPr="0085235A">
        <w:rPr>
          <w:noProof/>
          <w:sz w:val="22"/>
          <w:szCs w:val="22"/>
          <w:lang w:val="it-IT"/>
        </w:rPr>
        <w:softHyphen/>
        <w:t>lo Squillacioti, Pisa 1999.</w:t>
      </w:r>
    </w:p>
    <w:p w14:paraId="2ABA7BB7" w14:textId="77777777" w:rsidR="0085235A" w:rsidRPr="0085235A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i/>
          <w:iCs/>
          <w:noProof/>
          <w:sz w:val="22"/>
          <w:szCs w:val="22"/>
          <w:lang w:val="it-IT"/>
        </w:rPr>
      </w:pPr>
    </w:p>
    <w:p w14:paraId="4F28F731" w14:textId="77777777" w:rsidR="0085235A" w:rsidRDefault="0085235A" w:rsidP="00957FFD">
      <w:pPr>
        <w:keepNext/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lang w:val="it-IT"/>
        </w:rPr>
      </w:pPr>
      <w:r w:rsidRPr="0085235A">
        <w:rPr>
          <w:noProof/>
          <w:lang w:val="it-IT"/>
        </w:rPr>
        <w:lastRenderedPageBreak/>
        <w:t>S</w:t>
      </w:r>
      <w:r>
        <w:rPr>
          <w:noProof/>
          <w:lang w:val="it-IT"/>
        </w:rPr>
        <w:t>tudi</w:t>
      </w:r>
    </w:p>
    <w:p w14:paraId="719FF93A" w14:textId="77777777" w:rsidR="0085235A" w:rsidRDefault="0085235A" w:rsidP="00957FFD">
      <w:pPr>
        <w:keepNext/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lang w:val="it-IT"/>
        </w:rPr>
      </w:pPr>
    </w:p>
    <w:p w14:paraId="21290B87" w14:textId="77777777" w:rsidR="007D6A05" w:rsidRPr="007D6A05" w:rsidRDefault="007D6A05" w:rsidP="00957FFD">
      <w:pPr>
        <w:keepNext/>
        <w:tabs>
          <w:tab w:val="left" w:pos="567"/>
          <w:tab w:val="left" w:pos="851"/>
          <w:tab w:val="left" w:pos="1080"/>
        </w:tabs>
        <w:spacing w:line="288" w:lineRule="auto"/>
        <w:jc w:val="both"/>
        <w:rPr>
          <w:noProof/>
          <w:sz w:val="22"/>
          <w:szCs w:val="22"/>
        </w:rPr>
      </w:pPr>
      <w:r w:rsidRPr="007D6A05">
        <w:rPr>
          <w:noProof/>
          <w:sz w:val="22"/>
          <w:szCs w:val="22"/>
          <w:lang w:val="it-IT"/>
        </w:rPr>
        <w:t xml:space="preserve">Frank. </w:t>
      </w:r>
      <w:r w:rsidRPr="007D6A05">
        <w:rPr>
          <w:noProof/>
          <w:sz w:val="22"/>
          <w:szCs w:val="22"/>
        </w:rPr>
        <w:t xml:space="preserve">M. Chambers, </w:t>
      </w:r>
      <w:r w:rsidRPr="007D6A05">
        <w:rPr>
          <w:i/>
          <w:noProof/>
          <w:sz w:val="22"/>
          <w:szCs w:val="22"/>
        </w:rPr>
        <w:t>Proper Names in the Lyrics of the Troubadours</w:t>
      </w:r>
      <w:r w:rsidRPr="007D6A05">
        <w:rPr>
          <w:noProof/>
          <w:sz w:val="22"/>
          <w:szCs w:val="22"/>
        </w:rPr>
        <w:t>, Chapel Hill 1971.</w:t>
      </w:r>
    </w:p>
    <w:p w14:paraId="3EABEB6C" w14:textId="77777777" w:rsidR="007D6A05" w:rsidRPr="007D6A05" w:rsidRDefault="007D6A05" w:rsidP="0042318E">
      <w:pPr>
        <w:tabs>
          <w:tab w:val="left" w:pos="567"/>
          <w:tab w:val="left" w:pos="851"/>
          <w:tab w:val="left" w:pos="1080"/>
        </w:tabs>
        <w:spacing w:line="288" w:lineRule="auto"/>
        <w:jc w:val="both"/>
        <w:rPr>
          <w:noProof/>
          <w:sz w:val="22"/>
          <w:szCs w:val="22"/>
          <w:lang w:val="it-IT"/>
        </w:rPr>
      </w:pPr>
      <w:r w:rsidRPr="007D6A05">
        <w:rPr>
          <w:noProof/>
          <w:sz w:val="22"/>
          <w:szCs w:val="22"/>
          <w:lang w:val="it-IT"/>
        </w:rPr>
        <w:t xml:space="preserve">Costanzo Di Girolamo, </w:t>
      </w:r>
      <w:r w:rsidRPr="007D6A05">
        <w:rPr>
          <w:i/>
          <w:noProof/>
          <w:sz w:val="22"/>
          <w:szCs w:val="22"/>
          <w:lang w:val="it-IT"/>
        </w:rPr>
        <w:t>I trovatori</w:t>
      </w:r>
      <w:r w:rsidRPr="007D6A05">
        <w:rPr>
          <w:noProof/>
          <w:sz w:val="22"/>
          <w:szCs w:val="22"/>
          <w:lang w:val="it-IT"/>
        </w:rPr>
        <w:t>, Torino 1989.</w:t>
      </w:r>
    </w:p>
    <w:p w14:paraId="64735C9C" w14:textId="77777777" w:rsidR="0085235A" w:rsidRPr="007D6A05" w:rsidRDefault="007D6A05" w:rsidP="0042318E">
      <w:pPr>
        <w:tabs>
          <w:tab w:val="left" w:pos="567"/>
          <w:tab w:val="left" w:pos="851"/>
          <w:tab w:val="left" w:pos="1080"/>
        </w:tabs>
        <w:spacing w:line="288" w:lineRule="auto"/>
        <w:jc w:val="both"/>
        <w:rPr>
          <w:noProof/>
          <w:sz w:val="22"/>
          <w:szCs w:val="22"/>
          <w:lang w:val="it-IT"/>
        </w:rPr>
      </w:pPr>
      <w:r w:rsidRPr="007D6A05">
        <w:rPr>
          <w:noProof/>
          <w:sz w:val="22"/>
          <w:szCs w:val="22"/>
          <w:lang w:val="it-IT"/>
        </w:rPr>
        <w:t>Mario Mancini,</w:t>
      </w:r>
      <w:r w:rsidR="0085235A" w:rsidRPr="007D6A05">
        <w:rPr>
          <w:noProof/>
          <w:sz w:val="22"/>
          <w:szCs w:val="22"/>
          <w:lang w:val="it-IT"/>
        </w:rPr>
        <w:t xml:space="preserve"> </w:t>
      </w:r>
      <w:r w:rsidRPr="007D6A05">
        <w:rPr>
          <w:noProof/>
          <w:sz w:val="22"/>
          <w:szCs w:val="22"/>
          <w:lang w:val="it-IT"/>
        </w:rPr>
        <w:t>«</w:t>
      </w:r>
      <w:r w:rsidR="0085235A" w:rsidRPr="007D6A05">
        <w:rPr>
          <w:iCs/>
          <w:noProof/>
          <w:sz w:val="22"/>
          <w:szCs w:val="22"/>
          <w:lang w:val="it-IT"/>
        </w:rPr>
        <w:t>“Tan volh sa senhoria”: Sulla metafora feudale nei trovatori</w:t>
      </w:r>
      <w:r w:rsidRPr="007D6A05">
        <w:rPr>
          <w:iCs/>
          <w:noProof/>
          <w:sz w:val="22"/>
          <w:szCs w:val="22"/>
          <w:lang w:val="it-IT"/>
        </w:rPr>
        <w:t>»</w:t>
      </w:r>
      <w:r w:rsidRPr="007D6A05">
        <w:rPr>
          <w:noProof/>
          <w:sz w:val="22"/>
          <w:szCs w:val="22"/>
          <w:lang w:val="it-IT"/>
        </w:rPr>
        <w:t xml:space="preserve">, </w:t>
      </w:r>
      <w:r w:rsidRPr="007D6A05">
        <w:rPr>
          <w:i/>
          <w:noProof/>
          <w:sz w:val="22"/>
          <w:szCs w:val="22"/>
          <w:lang w:val="it-IT"/>
        </w:rPr>
        <w:t>Medioevo romanzo</w:t>
      </w:r>
      <w:r w:rsidRPr="007D6A05">
        <w:rPr>
          <w:noProof/>
          <w:sz w:val="22"/>
          <w:szCs w:val="22"/>
          <w:lang w:val="it-IT"/>
        </w:rPr>
        <w:t>, 12, 1987, pp. 241-260.</w:t>
      </w:r>
    </w:p>
    <w:p w14:paraId="38B4A65D" w14:textId="77777777" w:rsidR="0085235A" w:rsidRPr="007D6A05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it-IT"/>
        </w:rPr>
      </w:pPr>
      <w:r w:rsidRPr="007D6A05">
        <w:rPr>
          <w:noProof/>
          <w:sz w:val="22"/>
          <w:szCs w:val="22"/>
          <w:lang w:val="it-IT"/>
        </w:rPr>
        <w:t xml:space="preserve">— </w:t>
      </w:r>
      <w:r w:rsidRPr="007D6A05">
        <w:rPr>
          <w:i/>
          <w:iCs/>
          <w:noProof/>
          <w:sz w:val="22"/>
          <w:szCs w:val="22"/>
          <w:lang w:val="it-IT"/>
        </w:rPr>
        <w:t>Metafora feudale. Per una storia dei trovatori</w:t>
      </w:r>
      <w:r w:rsidRPr="007D6A05">
        <w:rPr>
          <w:noProof/>
          <w:sz w:val="22"/>
          <w:szCs w:val="22"/>
          <w:lang w:val="it-IT"/>
        </w:rPr>
        <w:t>, Bologna 1993</w:t>
      </w:r>
      <w:r w:rsidR="007D6A05" w:rsidRPr="007D6A05">
        <w:rPr>
          <w:noProof/>
          <w:sz w:val="22"/>
          <w:szCs w:val="22"/>
          <w:lang w:val="it-IT"/>
        </w:rPr>
        <w:t>.</w:t>
      </w:r>
    </w:p>
    <w:p w14:paraId="055F0186" w14:textId="77777777" w:rsidR="0085235A" w:rsidRPr="007D6A05" w:rsidRDefault="0085235A" w:rsidP="0042318E">
      <w:pPr>
        <w:tabs>
          <w:tab w:val="left" w:pos="567"/>
          <w:tab w:val="left" w:pos="851"/>
          <w:tab w:val="left" w:pos="1080"/>
        </w:tabs>
        <w:spacing w:line="288" w:lineRule="auto"/>
        <w:ind w:left="851" w:hanging="851"/>
        <w:jc w:val="both"/>
        <w:rPr>
          <w:noProof/>
          <w:sz w:val="22"/>
          <w:szCs w:val="22"/>
          <w:lang w:val="it-IT"/>
        </w:rPr>
      </w:pPr>
      <w:r w:rsidRPr="007D6A05">
        <w:rPr>
          <w:noProof/>
          <w:sz w:val="22"/>
          <w:szCs w:val="22"/>
          <w:lang w:val="it-IT"/>
        </w:rPr>
        <w:t xml:space="preserve">— </w:t>
      </w:r>
      <w:r w:rsidRPr="007D6A05">
        <w:rPr>
          <w:i/>
          <w:iCs/>
          <w:noProof/>
          <w:sz w:val="22"/>
          <w:szCs w:val="22"/>
          <w:lang w:val="it-IT"/>
        </w:rPr>
        <w:t>Bernart de Ventadorn, Canzoni</w:t>
      </w:r>
      <w:r w:rsidRPr="007D6A05">
        <w:rPr>
          <w:noProof/>
          <w:sz w:val="22"/>
          <w:szCs w:val="22"/>
          <w:lang w:val="it-IT"/>
        </w:rPr>
        <w:t>, Roma 200</w:t>
      </w:r>
      <w:r w:rsidR="007D6A05" w:rsidRPr="007D6A05">
        <w:rPr>
          <w:noProof/>
          <w:sz w:val="22"/>
          <w:szCs w:val="22"/>
          <w:lang w:val="it-IT"/>
        </w:rPr>
        <w:t>3.</w:t>
      </w:r>
    </w:p>
    <w:p w14:paraId="28CA2CF3" w14:textId="77777777" w:rsidR="00CB1A5F" w:rsidRPr="0085235A" w:rsidRDefault="00CB1A5F" w:rsidP="0059644B">
      <w:pPr>
        <w:jc w:val="both"/>
        <w:rPr>
          <w:lang w:val="it-IT"/>
        </w:rPr>
      </w:pPr>
    </w:p>
    <w:sectPr w:rsidR="00CB1A5F" w:rsidRPr="0085235A" w:rsidSect="0059644B">
      <w:footerReference w:type="even" r:id="rId12"/>
      <w:footerReference w:type="default" r:id="rId13"/>
      <w:pgSz w:w="11906" w:h="16838"/>
      <w:pgMar w:top="141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15609B" w14:textId="77777777" w:rsidR="00B03900" w:rsidRDefault="00B03900">
      <w:r>
        <w:separator/>
      </w:r>
    </w:p>
  </w:endnote>
  <w:endnote w:type="continuationSeparator" w:id="0">
    <w:p w14:paraId="62C4D9D3" w14:textId="77777777" w:rsidR="00B03900" w:rsidRDefault="00B0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65B03" w14:textId="77777777" w:rsidR="0042318E" w:rsidRDefault="0042318E" w:rsidP="00C11B8C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F1E2D2C" w14:textId="77777777" w:rsidR="0042318E" w:rsidRDefault="0042318E" w:rsidP="00DA4D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7954F7" w14:textId="77777777" w:rsidR="0042318E" w:rsidRDefault="0042318E" w:rsidP="00C11B8C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306AD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4CBD78B9" w14:textId="77777777" w:rsidR="0042318E" w:rsidRDefault="0042318E" w:rsidP="00DA4D4A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136FD9" w14:textId="77777777" w:rsidR="00B03900" w:rsidRDefault="00B03900">
      <w:r>
        <w:separator/>
      </w:r>
    </w:p>
  </w:footnote>
  <w:footnote w:type="continuationSeparator" w:id="0">
    <w:p w14:paraId="535F2E03" w14:textId="77777777" w:rsidR="00B03900" w:rsidRDefault="00B039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84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6E0E"/>
    <w:rsid w:val="00003E82"/>
    <w:rsid w:val="00011078"/>
    <w:rsid w:val="00014209"/>
    <w:rsid w:val="00016723"/>
    <w:rsid w:val="0002312E"/>
    <w:rsid w:val="000242EC"/>
    <w:rsid w:val="00024D29"/>
    <w:rsid w:val="0002656C"/>
    <w:rsid w:val="00026B26"/>
    <w:rsid w:val="00030C05"/>
    <w:rsid w:val="00031A9E"/>
    <w:rsid w:val="00034B17"/>
    <w:rsid w:val="0003738E"/>
    <w:rsid w:val="00040D5D"/>
    <w:rsid w:val="000443FB"/>
    <w:rsid w:val="0005656D"/>
    <w:rsid w:val="0005791D"/>
    <w:rsid w:val="0006344C"/>
    <w:rsid w:val="00064F5C"/>
    <w:rsid w:val="000654E7"/>
    <w:rsid w:val="00070D7D"/>
    <w:rsid w:val="0007135C"/>
    <w:rsid w:val="00072058"/>
    <w:rsid w:val="00072B10"/>
    <w:rsid w:val="000777DA"/>
    <w:rsid w:val="00081326"/>
    <w:rsid w:val="00081B74"/>
    <w:rsid w:val="00081FCC"/>
    <w:rsid w:val="00083BB6"/>
    <w:rsid w:val="000850C6"/>
    <w:rsid w:val="00086CE1"/>
    <w:rsid w:val="0008787C"/>
    <w:rsid w:val="000905DE"/>
    <w:rsid w:val="0009327D"/>
    <w:rsid w:val="000933A1"/>
    <w:rsid w:val="00094E0D"/>
    <w:rsid w:val="000958A9"/>
    <w:rsid w:val="000A4C6C"/>
    <w:rsid w:val="000B3E50"/>
    <w:rsid w:val="000B791D"/>
    <w:rsid w:val="000C02AA"/>
    <w:rsid w:val="000C190C"/>
    <w:rsid w:val="000C4C64"/>
    <w:rsid w:val="000C6EC2"/>
    <w:rsid w:val="000E1EBD"/>
    <w:rsid w:val="000E6EAA"/>
    <w:rsid w:val="000F03C3"/>
    <w:rsid w:val="000F0957"/>
    <w:rsid w:val="000F09D3"/>
    <w:rsid w:val="000F0D59"/>
    <w:rsid w:val="000F5709"/>
    <w:rsid w:val="000F6538"/>
    <w:rsid w:val="000F72E3"/>
    <w:rsid w:val="001009D9"/>
    <w:rsid w:val="00103ABF"/>
    <w:rsid w:val="001065EC"/>
    <w:rsid w:val="00113543"/>
    <w:rsid w:val="00114EA4"/>
    <w:rsid w:val="00120C15"/>
    <w:rsid w:val="00123E11"/>
    <w:rsid w:val="001272AC"/>
    <w:rsid w:val="001306AD"/>
    <w:rsid w:val="001379DB"/>
    <w:rsid w:val="001468AC"/>
    <w:rsid w:val="0015452B"/>
    <w:rsid w:val="00154C9D"/>
    <w:rsid w:val="00155D54"/>
    <w:rsid w:val="001601A7"/>
    <w:rsid w:val="00160B6D"/>
    <w:rsid w:val="00162CE5"/>
    <w:rsid w:val="0016443E"/>
    <w:rsid w:val="0016501F"/>
    <w:rsid w:val="00166699"/>
    <w:rsid w:val="00167624"/>
    <w:rsid w:val="00170C9B"/>
    <w:rsid w:val="00171903"/>
    <w:rsid w:val="00171F0E"/>
    <w:rsid w:val="0018038B"/>
    <w:rsid w:val="00182BBC"/>
    <w:rsid w:val="00183A20"/>
    <w:rsid w:val="00185CCD"/>
    <w:rsid w:val="001917D9"/>
    <w:rsid w:val="001940F8"/>
    <w:rsid w:val="001A1CE7"/>
    <w:rsid w:val="001A2286"/>
    <w:rsid w:val="001A63EF"/>
    <w:rsid w:val="001A6B18"/>
    <w:rsid w:val="001B075D"/>
    <w:rsid w:val="001B0E0C"/>
    <w:rsid w:val="001B1CF9"/>
    <w:rsid w:val="001B666D"/>
    <w:rsid w:val="001C0304"/>
    <w:rsid w:val="001C0EC3"/>
    <w:rsid w:val="001C1743"/>
    <w:rsid w:val="001C4166"/>
    <w:rsid w:val="001D0D40"/>
    <w:rsid w:val="001D3052"/>
    <w:rsid w:val="001D6601"/>
    <w:rsid w:val="001D761C"/>
    <w:rsid w:val="001E5CA4"/>
    <w:rsid w:val="001E60D5"/>
    <w:rsid w:val="001E6D52"/>
    <w:rsid w:val="001F3FF0"/>
    <w:rsid w:val="001F4A2E"/>
    <w:rsid w:val="001F6CD2"/>
    <w:rsid w:val="001F792F"/>
    <w:rsid w:val="00200FEF"/>
    <w:rsid w:val="002052AF"/>
    <w:rsid w:val="00215A67"/>
    <w:rsid w:val="002161EE"/>
    <w:rsid w:val="00221403"/>
    <w:rsid w:val="00221711"/>
    <w:rsid w:val="00221A0C"/>
    <w:rsid w:val="00221C48"/>
    <w:rsid w:val="002230E7"/>
    <w:rsid w:val="00225B0C"/>
    <w:rsid w:val="00226437"/>
    <w:rsid w:val="002268E1"/>
    <w:rsid w:val="002272AF"/>
    <w:rsid w:val="00227433"/>
    <w:rsid w:val="00231946"/>
    <w:rsid w:val="00233610"/>
    <w:rsid w:val="00237E2D"/>
    <w:rsid w:val="002411F1"/>
    <w:rsid w:val="00241C09"/>
    <w:rsid w:val="00242745"/>
    <w:rsid w:val="00243C1B"/>
    <w:rsid w:val="00254308"/>
    <w:rsid w:val="00255D8D"/>
    <w:rsid w:val="00263B0D"/>
    <w:rsid w:val="00263B93"/>
    <w:rsid w:val="002645CF"/>
    <w:rsid w:val="00264DA9"/>
    <w:rsid w:val="00264FA9"/>
    <w:rsid w:val="00270FA0"/>
    <w:rsid w:val="0027523F"/>
    <w:rsid w:val="0027713A"/>
    <w:rsid w:val="00284492"/>
    <w:rsid w:val="00286969"/>
    <w:rsid w:val="00286F3F"/>
    <w:rsid w:val="00290A60"/>
    <w:rsid w:val="002910D8"/>
    <w:rsid w:val="002A73DB"/>
    <w:rsid w:val="002B25E1"/>
    <w:rsid w:val="002B4042"/>
    <w:rsid w:val="002B6137"/>
    <w:rsid w:val="002C0DE1"/>
    <w:rsid w:val="002C28D9"/>
    <w:rsid w:val="002C3FA8"/>
    <w:rsid w:val="002C73D7"/>
    <w:rsid w:val="002D1DF2"/>
    <w:rsid w:val="002D2A61"/>
    <w:rsid w:val="002E0C72"/>
    <w:rsid w:val="002E4D99"/>
    <w:rsid w:val="002E65F4"/>
    <w:rsid w:val="002E699E"/>
    <w:rsid w:val="002F039E"/>
    <w:rsid w:val="002F0A2D"/>
    <w:rsid w:val="002F2704"/>
    <w:rsid w:val="002F4C99"/>
    <w:rsid w:val="00312517"/>
    <w:rsid w:val="00312A09"/>
    <w:rsid w:val="00313427"/>
    <w:rsid w:val="00314417"/>
    <w:rsid w:val="00315505"/>
    <w:rsid w:val="003161D1"/>
    <w:rsid w:val="0032068A"/>
    <w:rsid w:val="00322715"/>
    <w:rsid w:val="00323779"/>
    <w:rsid w:val="003242F6"/>
    <w:rsid w:val="00324BC5"/>
    <w:rsid w:val="00336604"/>
    <w:rsid w:val="00336A27"/>
    <w:rsid w:val="00336E30"/>
    <w:rsid w:val="003378A7"/>
    <w:rsid w:val="00337F1D"/>
    <w:rsid w:val="00340656"/>
    <w:rsid w:val="00354923"/>
    <w:rsid w:val="00357755"/>
    <w:rsid w:val="00357C18"/>
    <w:rsid w:val="0036012E"/>
    <w:rsid w:val="00361D61"/>
    <w:rsid w:val="00362821"/>
    <w:rsid w:val="0036657B"/>
    <w:rsid w:val="00370A1D"/>
    <w:rsid w:val="00375202"/>
    <w:rsid w:val="003770F9"/>
    <w:rsid w:val="0037719D"/>
    <w:rsid w:val="00377AE1"/>
    <w:rsid w:val="00377B24"/>
    <w:rsid w:val="00384481"/>
    <w:rsid w:val="00386D61"/>
    <w:rsid w:val="00390202"/>
    <w:rsid w:val="00391C29"/>
    <w:rsid w:val="0039318B"/>
    <w:rsid w:val="003A6F31"/>
    <w:rsid w:val="003A7915"/>
    <w:rsid w:val="003B1999"/>
    <w:rsid w:val="003B2E20"/>
    <w:rsid w:val="003B63BA"/>
    <w:rsid w:val="003B6E54"/>
    <w:rsid w:val="003C1993"/>
    <w:rsid w:val="003D4F32"/>
    <w:rsid w:val="003D629B"/>
    <w:rsid w:val="003E09EC"/>
    <w:rsid w:val="003E13AD"/>
    <w:rsid w:val="003E4755"/>
    <w:rsid w:val="003E5CEA"/>
    <w:rsid w:val="003F09E9"/>
    <w:rsid w:val="003F1E18"/>
    <w:rsid w:val="003F5735"/>
    <w:rsid w:val="003F5949"/>
    <w:rsid w:val="003F5E4E"/>
    <w:rsid w:val="004025B7"/>
    <w:rsid w:val="0040398F"/>
    <w:rsid w:val="0040456E"/>
    <w:rsid w:val="0040609D"/>
    <w:rsid w:val="00411E71"/>
    <w:rsid w:val="0041247E"/>
    <w:rsid w:val="00414389"/>
    <w:rsid w:val="00414E65"/>
    <w:rsid w:val="0041602C"/>
    <w:rsid w:val="0041735E"/>
    <w:rsid w:val="0041792E"/>
    <w:rsid w:val="0042146C"/>
    <w:rsid w:val="0042318E"/>
    <w:rsid w:val="00431C80"/>
    <w:rsid w:val="0043761C"/>
    <w:rsid w:val="00444231"/>
    <w:rsid w:val="00455A2F"/>
    <w:rsid w:val="0046090C"/>
    <w:rsid w:val="00461F0C"/>
    <w:rsid w:val="00462329"/>
    <w:rsid w:val="00462AD2"/>
    <w:rsid w:val="00464A1B"/>
    <w:rsid w:val="004656EC"/>
    <w:rsid w:val="0046583B"/>
    <w:rsid w:val="00466A0D"/>
    <w:rsid w:val="0047049D"/>
    <w:rsid w:val="00474AEB"/>
    <w:rsid w:val="00475AC3"/>
    <w:rsid w:val="00484B60"/>
    <w:rsid w:val="00490D39"/>
    <w:rsid w:val="00493946"/>
    <w:rsid w:val="004A7C97"/>
    <w:rsid w:val="004B0DD1"/>
    <w:rsid w:val="004B3A9E"/>
    <w:rsid w:val="004B6AB0"/>
    <w:rsid w:val="004C1B1E"/>
    <w:rsid w:val="004C6F25"/>
    <w:rsid w:val="004D22DC"/>
    <w:rsid w:val="004D5EA2"/>
    <w:rsid w:val="004E54D1"/>
    <w:rsid w:val="004E5D7B"/>
    <w:rsid w:val="004E678C"/>
    <w:rsid w:val="004E79B4"/>
    <w:rsid w:val="004E7A02"/>
    <w:rsid w:val="004F2368"/>
    <w:rsid w:val="004F46C5"/>
    <w:rsid w:val="004F578C"/>
    <w:rsid w:val="005002BC"/>
    <w:rsid w:val="00501EE1"/>
    <w:rsid w:val="005028D2"/>
    <w:rsid w:val="00505255"/>
    <w:rsid w:val="00505EA1"/>
    <w:rsid w:val="00513C4A"/>
    <w:rsid w:val="00515CD3"/>
    <w:rsid w:val="00516F6C"/>
    <w:rsid w:val="00523E2F"/>
    <w:rsid w:val="00532666"/>
    <w:rsid w:val="00532B78"/>
    <w:rsid w:val="00533AF7"/>
    <w:rsid w:val="0053786E"/>
    <w:rsid w:val="00537F58"/>
    <w:rsid w:val="00543AB1"/>
    <w:rsid w:val="00543E20"/>
    <w:rsid w:val="0054560D"/>
    <w:rsid w:val="00546CEE"/>
    <w:rsid w:val="005477FF"/>
    <w:rsid w:val="00550FCD"/>
    <w:rsid w:val="00551830"/>
    <w:rsid w:val="00552FC3"/>
    <w:rsid w:val="0056004E"/>
    <w:rsid w:val="005653CD"/>
    <w:rsid w:val="0056745F"/>
    <w:rsid w:val="005810EC"/>
    <w:rsid w:val="005831B2"/>
    <w:rsid w:val="00590C15"/>
    <w:rsid w:val="00593F5E"/>
    <w:rsid w:val="0059644B"/>
    <w:rsid w:val="005A2331"/>
    <w:rsid w:val="005A371F"/>
    <w:rsid w:val="005A68F6"/>
    <w:rsid w:val="005A78F4"/>
    <w:rsid w:val="005B49C6"/>
    <w:rsid w:val="005B63E4"/>
    <w:rsid w:val="005C1580"/>
    <w:rsid w:val="005C29FF"/>
    <w:rsid w:val="005C42DB"/>
    <w:rsid w:val="005C5878"/>
    <w:rsid w:val="005C5913"/>
    <w:rsid w:val="005D18AF"/>
    <w:rsid w:val="005D1A99"/>
    <w:rsid w:val="005D58F3"/>
    <w:rsid w:val="005D5F76"/>
    <w:rsid w:val="005D63F7"/>
    <w:rsid w:val="005D712F"/>
    <w:rsid w:val="005D7774"/>
    <w:rsid w:val="005E0C7B"/>
    <w:rsid w:val="005E0E74"/>
    <w:rsid w:val="005E540C"/>
    <w:rsid w:val="005E67FC"/>
    <w:rsid w:val="005F2344"/>
    <w:rsid w:val="005F692C"/>
    <w:rsid w:val="005F74F9"/>
    <w:rsid w:val="005F7BC9"/>
    <w:rsid w:val="0060143B"/>
    <w:rsid w:val="00602D37"/>
    <w:rsid w:val="00603B50"/>
    <w:rsid w:val="00606899"/>
    <w:rsid w:val="0061574A"/>
    <w:rsid w:val="006263A5"/>
    <w:rsid w:val="006418BA"/>
    <w:rsid w:val="00642A76"/>
    <w:rsid w:val="00644FF2"/>
    <w:rsid w:val="006454B1"/>
    <w:rsid w:val="006531AD"/>
    <w:rsid w:val="00656B6B"/>
    <w:rsid w:val="00665824"/>
    <w:rsid w:val="00671A5D"/>
    <w:rsid w:val="00673D09"/>
    <w:rsid w:val="00674377"/>
    <w:rsid w:val="006743D4"/>
    <w:rsid w:val="00674953"/>
    <w:rsid w:val="00674DAD"/>
    <w:rsid w:val="00677980"/>
    <w:rsid w:val="00681237"/>
    <w:rsid w:val="00681E7E"/>
    <w:rsid w:val="00695F26"/>
    <w:rsid w:val="006A0746"/>
    <w:rsid w:val="006A0A01"/>
    <w:rsid w:val="006A1075"/>
    <w:rsid w:val="006A31D5"/>
    <w:rsid w:val="006A5254"/>
    <w:rsid w:val="006A58EE"/>
    <w:rsid w:val="006B2A6F"/>
    <w:rsid w:val="006C0595"/>
    <w:rsid w:val="006C5ECA"/>
    <w:rsid w:val="006C6A2C"/>
    <w:rsid w:val="006D1D3D"/>
    <w:rsid w:val="006D6062"/>
    <w:rsid w:val="006D6248"/>
    <w:rsid w:val="006D7B2D"/>
    <w:rsid w:val="006E78C7"/>
    <w:rsid w:val="006F0697"/>
    <w:rsid w:val="006F4C31"/>
    <w:rsid w:val="006F5FE4"/>
    <w:rsid w:val="007006BA"/>
    <w:rsid w:val="007036BD"/>
    <w:rsid w:val="00706193"/>
    <w:rsid w:val="00707EC3"/>
    <w:rsid w:val="00710267"/>
    <w:rsid w:val="007109D3"/>
    <w:rsid w:val="00711A1B"/>
    <w:rsid w:val="00712A23"/>
    <w:rsid w:val="00721E21"/>
    <w:rsid w:val="00726447"/>
    <w:rsid w:val="00726C58"/>
    <w:rsid w:val="007312FC"/>
    <w:rsid w:val="007335AB"/>
    <w:rsid w:val="007335F7"/>
    <w:rsid w:val="007345AF"/>
    <w:rsid w:val="00735B5C"/>
    <w:rsid w:val="00736CEF"/>
    <w:rsid w:val="0074110D"/>
    <w:rsid w:val="00741888"/>
    <w:rsid w:val="0074261D"/>
    <w:rsid w:val="0074408C"/>
    <w:rsid w:val="00752F4A"/>
    <w:rsid w:val="00756422"/>
    <w:rsid w:val="00757931"/>
    <w:rsid w:val="007606A8"/>
    <w:rsid w:val="00760E44"/>
    <w:rsid w:val="00762230"/>
    <w:rsid w:val="00766056"/>
    <w:rsid w:val="007703D8"/>
    <w:rsid w:val="00774469"/>
    <w:rsid w:val="00776B0B"/>
    <w:rsid w:val="00781FE1"/>
    <w:rsid w:val="007837A8"/>
    <w:rsid w:val="00784E4B"/>
    <w:rsid w:val="007925FE"/>
    <w:rsid w:val="00794A1D"/>
    <w:rsid w:val="00797EB4"/>
    <w:rsid w:val="007A3698"/>
    <w:rsid w:val="007A6DBC"/>
    <w:rsid w:val="007A7588"/>
    <w:rsid w:val="007B1396"/>
    <w:rsid w:val="007B46C6"/>
    <w:rsid w:val="007B587E"/>
    <w:rsid w:val="007C15C7"/>
    <w:rsid w:val="007C1703"/>
    <w:rsid w:val="007C2BEA"/>
    <w:rsid w:val="007C4008"/>
    <w:rsid w:val="007C6DDE"/>
    <w:rsid w:val="007D34D4"/>
    <w:rsid w:val="007D6A05"/>
    <w:rsid w:val="007E6229"/>
    <w:rsid w:val="008058CD"/>
    <w:rsid w:val="0080626F"/>
    <w:rsid w:val="00811FCA"/>
    <w:rsid w:val="00814457"/>
    <w:rsid w:val="00814D1E"/>
    <w:rsid w:val="00816C86"/>
    <w:rsid w:val="00820442"/>
    <w:rsid w:val="00821890"/>
    <w:rsid w:val="00822C54"/>
    <w:rsid w:val="0082463D"/>
    <w:rsid w:val="00824CA3"/>
    <w:rsid w:val="00826194"/>
    <w:rsid w:val="008307E5"/>
    <w:rsid w:val="00831C37"/>
    <w:rsid w:val="008377E1"/>
    <w:rsid w:val="00837855"/>
    <w:rsid w:val="0084539F"/>
    <w:rsid w:val="0084545D"/>
    <w:rsid w:val="008459B2"/>
    <w:rsid w:val="008473AA"/>
    <w:rsid w:val="00851103"/>
    <w:rsid w:val="0085235A"/>
    <w:rsid w:val="00852542"/>
    <w:rsid w:val="00857AD4"/>
    <w:rsid w:val="00862E43"/>
    <w:rsid w:val="008649D0"/>
    <w:rsid w:val="00865D4B"/>
    <w:rsid w:val="00865DA7"/>
    <w:rsid w:val="008730C0"/>
    <w:rsid w:val="008731A5"/>
    <w:rsid w:val="0088071F"/>
    <w:rsid w:val="008817E3"/>
    <w:rsid w:val="008837FB"/>
    <w:rsid w:val="00886585"/>
    <w:rsid w:val="00892656"/>
    <w:rsid w:val="00893052"/>
    <w:rsid w:val="008942B5"/>
    <w:rsid w:val="00897171"/>
    <w:rsid w:val="008A29A4"/>
    <w:rsid w:val="008A2BD6"/>
    <w:rsid w:val="008A4E4D"/>
    <w:rsid w:val="008A7656"/>
    <w:rsid w:val="008B04D5"/>
    <w:rsid w:val="008B1F02"/>
    <w:rsid w:val="008B43A4"/>
    <w:rsid w:val="008B5506"/>
    <w:rsid w:val="008B5D03"/>
    <w:rsid w:val="008C4E20"/>
    <w:rsid w:val="008C527B"/>
    <w:rsid w:val="008D06B8"/>
    <w:rsid w:val="008D2E17"/>
    <w:rsid w:val="008E025B"/>
    <w:rsid w:val="008E1E7A"/>
    <w:rsid w:val="008E2E5B"/>
    <w:rsid w:val="008E42D4"/>
    <w:rsid w:val="008E6F6F"/>
    <w:rsid w:val="008E7520"/>
    <w:rsid w:val="008F0871"/>
    <w:rsid w:val="008F0FB8"/>
    <w:rsid w:val="008F15D9"/>
    <w:rsid w:val="008F1888"/>
    <w:rsid w:val="008F4503"/>
    <w:rsid w:val="00900EB0"/>
    <w:rsid w:val="00905FB6"/>
    <w:rsid w:val="00906086"/>
    <w:rsid w:val="009113D7"/>
    <w:rsid w:val="00913D22"/>
    <w:rsid w:val="00913D3B"/>
    <w:rsid w:val="009160A6"/>
    <w:rsid w:val="0091791B"/>
    <w:rsid w:val="009246E2"/>
    <w:rsid w:val="00931157"/>
    <w:rsid w:val="009332C4"/>
    <w:rsid w:val="009352E2"/>
    <w:rsid w:val="00935BAC"/>
    <w:rsid w:val="00942A26"/>
    <w:rsid w:val="00947055"/>
    <w:rsid w:val="0095108B"/>
    <w:rsid w:val="00957FFD"/>
    <w:rsid w:val="00963DEB"/>
    <w:rsid w:val="009704C2"/>
    <w:rsid w:val="0097303A"/>
    <w:rsid w:val="00974082"/>
    <w:rsid w:val="00975B25"/>
    <w:rsid w:val="009776E3"/>
    <w:rsid w:val="00984848"/>
    <w:rsid w:val="00986209"/>
    <w:rsid w:val="00987E91"/>
    <w:rsid w:val="00997593"/>
    <w:rsid w:val="009A0FE0"/>
    <w:rsid w:val="009A6BCA"/>
    <w:rsid w:val="009B0444"/>
    <w:rsid w:val="009B1A48"/>
    <w:rsid w:val="009B2F3B"/>
    <w:rsid w:val="009B3922"/>
    <w:rsid w:val="009B3AD0"/>
    <w:rsid w:val="009B45A5"/>
    <w:rsid w:val="009C06B8"/>
    <w:rsid w:val="009C3EC5"/>
    <w:rsid w:val="009D3911"/>
    <w:rsid w:val="009D612A"/>
    <w:rsid w:val="009E1B2D"/>
    <w:rsid w:val="009F2B4B"/>
    <w:rsid w:val="009F353B"/>
    <w:rsid w:val="009F3B55"/>
    <w:rsid w:val="009F5D18"/>
    <w:rsid w:val="009F6A01"/>
    <w:rsid w:val="00A011FE"/>
    <w:rsid w:val="00A0550F"/>
    <w:rsid w:val="00A102AA"/>
    <w:rsid w:val="00A10890"/>
    <w:rsid w:val="00A118DF"/>
    <w:rsid w:val="00A16695"/>
    <w:rsid w:val="00A17FC0"/>
    <w:rsid w:val="00A2064C"/>
    <w:rsid w:val="00A21EED"/>
    <w:rsid w:val="00A22D96"/>
    <w:rsid w:val="00A25DFB"/>
    <w:rsid w:val="00A26834"/>
    <w:rsid w:val="00A2771A"/>
    <w:rsid w:val="00A33A92"/>
    <w:rsid w:val="00A36B5A"/>
    <w:rsid w:val="00A44C22"/>
    <w:rsid w:val="00A472A4"/>
    <w:rsid w:val="00A5157D"/>
    <w:rsid w:val="00A60819"/>
    <w:rsid w:val="00A66201"/>
    <w:rsid w:val="00A6678A"/>
    <w:rsid w:val="00A66FB8"/>
    <w:rsid w:val="00A72AE9"/>
    <w:rsid w:val="00A82AC1"/>
    <w:rsid w:val="00A83DDB"/>
    <w:rsid w:val="00A85BB9"/>
    <w:rsid w:val="00A93746"/>
    <w:rsid w:val="00AA1E91"/>
    <w:rsid w:val="00AA3B95"/>
    <w:rsid w:val="00AA56BA"/>
    <w:rsid w:val="00AA5CC1"/>
    <w:rsid w:val="00AA5DE3"/>
    <w:rsid w:val="00AB5C23"/>
    <w:rsid w:val="00AB5E86"/>
    <w:rsid w:val="00AC00DD"/>
    <w:rsid w:val="00AC35EA"/>
    <w:rsid w:val="00AC4C4E"/>
    <w:rsid w:val="00AC6E3A"/>
    <w:rsid w:val="00AD0FEA"/>
    <w:rsid w:val="00AD28E3"/>
    <w:rsid w:val="00AD3547"/>
    <w:rsid w:val="00AE15C4"/>
    <w:rsid w:val="00AE501A"/>
    <w:rsid w:val="00AF00C6"/>
    <w:rsid w:val="00AF5D9A"/>
    <w:rsid w:val="00B03672"/>
    <w:rsid w:val="00B03900"/>
    <w:rsid w:val="00B03A45"/>
    <w:rsid w:val="00B0556A"/>
    <w:rsid w:val="00B0630E"/>
    <w:rsid w:val="00B0792B"/>
    <w:rsid w:val="00B107B0"/>
    <w:rsid w:val="00B11033"/>
    <w:rsid w:val="00B11A4D"/>
    <w:rsid w:val="00B11F44"/>
    <w:rsid w:val="00B125DE"/>
    <w:rsid w:val="00B1534D"/>
    <w:rsid w:val="00B15A14"/>
    <w:rsid w:val="00B17A8C"/>
    <w:rsid w:val="00B21C8C"/>
    <w:rsid w:val="00B22668"/>
    <w:rsid w:val="00B228DE"/>
    <w:rsid w:val="00B23BD2"/>
    <w:rsid w:val="00B31AC0"/>
    <w:rsid w:val="00B37366"/>
    <w:rsid w:val="00B409E6"/>
    <w:rsid w:val="00B413F4"/>
    <w:rsid w:val="00B41491"/>
    <w:rsid w:val="00B42FC4"/>
    <w:rsid w:val="00B44FE7"/>
    <w:rsid w:val="00B5738F"/>
    <w:rsid w:val="00B60A65"/>
    <w:rsid w:val="00B62186"/>
    <w:rsid w:val="00B624C7"/>
    <w:rsid w:val="00B6271B"/>
    <w:rsid w:val="00B6340F"/>
    <w:rsid w:val="00B65AC1"/>
    <w:rsid w:val="00B666AD"/>
    <w:rsid w:val="00B70CA1"/>
    <w:rsid w:val="00B73064"/>
    <w:rsid w:val="00B763E5"/>
    <w:rsid w:val="00B76C2A"/>
    <w:rsid w:val="00B8027D"/>
    <w:rsid w:val="00B81894"/>
    <w:rsid w:val="00B824C1"/>
    <w:rsid w:val="00B85FAC"/>
    <w:rsid w:val="00B86DA8"/>
    <w:rsid w:val="00B923BD"/>
    <w:rsid w:val="00B950F7"/>
    <w:rsid w:val="00B9622C"/>
    <w:rsid w:val="00BA27AF"/>
    <w:rsid w:val="00BA6B60"/>
    <w:rsid w:val="00BB086D"/>
    <w:rsid w:val="00BB3813"/>
    <w:rsid w:val="00BC3858"/>
    <w:rsid w:val="00BC5A13"/>
    <w:rsid w:val="00BC72D5"/>
    <w:rsid w:val="00BC79B9"/>
    <w:rsid w:val="00BD0252"/>
    <w:rsid w:val="00BD144B"/>
    <w:rsid w:val="00BD7F25"/>
    <w:rsid w:val="00BE41FD"/>
    <w:rsid w:val="00BE4697"/>
    <w:rsid w:val="00BE4A6E"/>
    <w:rsid w:val="00BF0668"/>
    <w:rsid w:val="00C001A6"/>
    <w:rsid w:val="00C013D4"/>
    <w:rsid w:val="00C032DD"/>
    <w:rsid w:val="00C11B8C"/>
    <w:rsid w:val="00C24490"/>
    <w:rsid w:val="00C2473D"/>
    <w:rsid w:val="00C3323E"/>
    <w:rsid w:val="00C33451"/>
    <w:rsid w:val="00C36199"/>
    <w:rsid w:val="00C438DF"/>
    <w:rsid w:val="00C43A85"/>
    <w:rsid w:val="00C448F0"/>
    <w:rsid w:val="00C71372"/>
    <w:rsid w:val="00C720BA"/>
    <w:rsid w:val="00C76BE4"/>
    <w:rsid w:val="00C77756"/>
    <w:rsid w:val="00C8079C"/>
    <w:rsid w:val="00C828DC"/>
    <w:rsid w:val="00C86E0E"/>
    <w:rsid w:val="00C8781F"/>
    <w:rsid w:val="00C9182E"/>
    <w:rsid w:val="00C94054"/>
    <w:rsid w:val="00C952EF"/>
    <w:rsid w:val="00C9646B"/>
    <w:rsid w:val="00CA0153"/>
    <w:rsid w:val="00CA534D"/>
    <w:rsid w:val="00CA5B06"/>
    <w:rsid w:val="00CA6A61"/>
    <w:rsid w:val="00CA758C"/>
    <w:rsid w:val="00CA76BE"/>
    <w:rsid w:val="00CB177E"/>
    <w:rsid w:val="00CB1A5F"/>
    <w:rsid w:val="00CB5A9C"/>
    <w:rsid w:val="00CC2E92"/>
    <w:rsid w:val="00CC3F0E"/>
    <w:rsid w:val="00CC738D"/>
    <w:rsid w:val="00CD0D02"/>
    <w:rsid w:val="00CD445C"/>
    <w:rsid w:val="00CD7A91"/>
    <w:rsid w:val="00CE5A2C"/>
    <w:rsid w:val="00CF4419"/>
    <w:rsid w:val="00D11894"/>
    <w:rsid w:val="00D124DA"/>
    <w:rsid w:val="00D1489A"/>
    <w:rsid w:val="00D16DF0"/>
    <w:rsid w:val="00D17362"/>
    <w:rsid w:val="00D20645"/>
    <w:rsid w:val="00D20C83"/>
    <w:rsid w:val="00D23368"/>
    <w:rsid w:val="00D2647D"/>
    <w:rsid w:val="00D27209"/>
    <w:rsid w:val="00D43F33"/>
    <w:rsid w:val="00D54B72"/>
    <w:rsid w:val="00D57FEB"/>
    <w:rsid w:val="00D60C35"/>
    <w:rsid w:val="00D6357D"/>
    <w:rsid w:val="00D637F1"/>
    <w:rsid w:val="00D66834"/>
    <w:rsid w:val="00D70BDE"/>
    <w:rsid w:val="00D7206C"/>
    <w:rsid w:val="00D73497"/>
    <w:rsid w:val="00D8080F"/>
    <w:rsid w:val="00D80A90"/>
    <w:rsid w:val="00D87704"/>
    <w:rsid w:val="00D87AC5"/>
    <w:rsid w:val="00D90FBB"/>
    <w:rsid w:val="00D91EED"/>
    <w:rsid w:val="00DA1044"/>
    <w:rsid w:val="00DA251D"/>
    <w:rsid w:val="00DA3FEF"/>
    <w:rsid w:val="00DA4400"/>
    <w:rsid w:val="00DA4507"/>
    <w:rsid w:val="00DA4D4A"/>
    <w:rsid w:val="00DB0055"/>
    <w:rsid w:val="00DB033E"/>
    <w:rsid w:val="00DB1FB8"/>
    <w:rsid w:val="00DB4E12"/>
    <w:rsid w:val="00DC6C37"/>
    <w:rsid w:val="00DC77BE"/>
    <w:rsid w:val="00DD6F04"/>
    <w:rsid w:val="00DE1622"/>
    <w:rsid w:val="00DE37CE"/>
    <w:rsid w:val="00DE3E09"/>
    <w:rsid w:val="00DF114B"/>
    <w:rsid w:val="00DF4AA3"/>
    <w:rsid w:val="00E0093D"/>
    <w:rsid w:val="00E02238"/>
    <w:rsid w:val="00E033CD"/>
    <w:rsid w:val="00E0384D"/>
    <w:rsid w:val="00E03C60"/>
    <w:rsid w:val="00E07FB2"/>
    <w:rsid w:val="00E13045"/>
    <w:rsid w:val="00E1446D"/>
    <w:rsid w:val="00E146D7"/>
    <w:rsid w:val="00E1718D"/>
    <w:rsid w:val="00E21CFC"/>
    <w:rsid w:val="00E22BB8"/>
    <w:rsid w:val="00E31054"/>
    <w:rsid w:val="00E4245E"/>
    <w:rsid w:val="00E51DE8"/>
    <w:rsid w:val="00E51E8F"/>
    <w:rsid w:val="00E52127"/>
    <w:rsid w:val="00E53D74"/>
    <w:rsid w:val="00E64C53"/>
    <w:rsid w:val="00E674C4"/>
    <w:rsid w:val="00E7036C"/>
    <w:rsid w:val="00E71362"/>
    <w:rsid w:val="00E811D0"/>
    <w:rsid w:val="00E86747"/>
    <w:rsid w:val="00E87DC0"/>
    <w:rsid w:val="00E93D2A"/>
    <w:rsid w:val="00E95E9C"/>
    <w:rsid w:val="00EA0032"/>
    <w:rsid w:val="00EA07F3"/>
    <w:rsid w:val="00EA3504"/>
    <w:rsid w:val="00EA4FDF"/>
    <w:rsid w:val="00EB1F38"/>
    <w:rsid w:val="00EB2F2D"/>
    <w:rsid w:val="00EB44D9"/>
    <w:rsid w:val="00EB6114"/>
    <w:rsid w:val="00EB74FA"/>
    <w:rsid w:val="00EC08B1"/>
    <w:rsid w:val="00EC288D"/>
    <w:rsid w:val="00EC4158"/>
    <w:rsid w:val="00EC5882"/>
    <w:rsid w:val="00ED5D9C"/>
    <w:rsid w:val="00EE5F46"/>
    <w:rsid w:val="00EF13A4"/>
    <w:rsid w:val="00EF750A"/>
    <w:rsid w:val="00EF7BF9"/>
    <w:rsid w:val="00F01071"/>
    <w:rsid w:val="00F02741"/>
    <w:rsid w:val="00F036CC"/>
    <w:rsid w:val="00F0608B"/>
    <w:rsid w:val="00F066CA"/>
    <w:rsid w:val="00F06BF5"/>
    <w:rsid w:val="00F20E9A"/>
    <w:rsid w:val="00F242CB"/>
    <w:rsid w:val="00F24AA7"/>
    <w:rsid w:val="00F2579C"/>
    <w:rsid w:val="00F267C1"/>
    <w:rsid w:val="00F37072"/>
    <w:rsid w:val="00F37466"/>
    <w:rsid w:val="00F423DA"/>
    <w:rsid w:val="00F42E06"/>
    <w:rsid w:val="00F446D4"/>
    <w:rsid w:val="00F455C0"/>
    <w:rsid w:val="00F470DA"/>
    <w:rsid w:val="00F4798B"/>
    <w:rsid w:val="00F51606"/>
    <w:rsid w:val="00F52379"/>
    <w:rsid w:val="00F62435"/>
    <w:rsid w:val="00F6350C"/>
    <w:rsid w:val="00F63687"/>
    <w:rsid w:val="00F63A94"/>
    <w:rsid w:val="00F674F8"/>
    <w:rsid w:val="00F7079A"/>
    <w:rsid w:val="00F73A25"/>
    <w:rsid w:val="00F76C0C"/>
    <w:rsid w:val="00F77610"/>
    <w:rsid w:val="00F8428F"/>
    <w:rsid w:val="00F8520A"/>
    <w:rsid w:val="00F919C1"/>
    <w:rsid w:val="00FA09E8"/>
    <w:rsid w:val="00FA1088"/>
    <w:rsid w:val="00FA32CE"/>
    <w:rsid w:val="00FA5C1F"/>
    <w:rsid w:val="00FA5D54"/>
    <w:rsid w:val="00FA6C17"/>
    <w:rsid w:val="00FB1CC6"/>
    <w:rsid w:val="00FB2494"/>
    <w:rsid w:val="00FB381B"/>
    <w:rsid w:val="00FB4E31"/>
    <w:rsid w:val="00FC073E"/>
    <w:rsid w:val="00FC2031"/>
    <w:rsid w:val="00FC2041"/>
    <w:rsid w:val="00FD1220"/>
    <w:rsid w:val="00FD613B"/>
    <w:rsid w:val="00FE1817"/>
    <w:rsid w:val="00FE30F2"/>
    <w:rsid w:val="00FE397B"/>
    <w:rsid w:val="00FF46DA"/>
    <w:rsid w:val="00FF49D2"/>
    <w:rsid w:val="00FF6501"/>
    <w:rsid w:val="00FF73A6"/>
    <w:rsid w:val="00FF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96A9EA"/>
  <w15:chartTrackingRefBased/>
  <w15:docId w15:val="{E9BD3152-DC92-4E4B-8C75-5DCB351CB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val="en-GB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DA4D4A"/>
    <w:rPr>
      <w:color w:val="0000FF"/>
      <w:u w:val="single"/>
    </w:rPr>
  </w:style>
  <w:style w:type="paragraph" w:styleId="Pidipagina">
    <w:name w:val="footer"/>
    <w:basedOn w:val="Normale"/>
    <w:rsid w:val="00DA4D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A4D4A"/>
  </w:style>
  <w:style w:type="table" w:styleId="Grigliatabella">
    <w:name w:val="Table Grid"/>
    <w:basedOn w:val="Tabellanormale"/>
    <w:rsid w:val="00735B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uiPriority w:val="99"/>
    <w:semiHidden/>
    <w:unhideWhenUsed/>
    <w:rsid w:val="00DB4E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26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ac.sbn.it/opacsbn/opac/iccu/free.jsp" TargetMode="External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yperlink" Target="https://acnpsearch.unibo.it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-campania.hosted.exlibrisgroup.com/primo-explore/search?vid=39NAP_V1&amp;search_scope=ALL_PC&amp;sortby=rank&amp;tab=default_tab&amp;lang=it_IT&amp;mode=simple&amp;fromRedirectFilter=true" TargetMode="External"/><Relationship Id="rId11" Type="http://schemas.openxmlformats.org/officeDocument/2006/relationships/hyperlink" Target="http://www.lexilogos.com/francais_dictionnaire_ancien.htm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://dcvb.iecat.net/default.as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dom-en-ligne.d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1898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Impostazione grafica generale</vt:lpstr>
    </vt:vector>
  </TitlesOfParts>
  <Company>TOSHIBA</Company>
  <LinksUpToDate>false</LinksUpToDate>
  <CharactersWithSpaces>12692</CharactersWithSpaces>
  <SharedDoc>false</SharedDoc>
  <HLinks>
    <vt:vector size="36" baseType="variant">
      <vt:variant>
        <vt:i4>3539057</vt:i4>
      </vt:variant>
      <vt:variant>
        <vt:i4>15</vt:i4>
      </vt:variant>
      <vt:variant>
        <vt:i4>0</vt:i4>
      </vt:variant>
      <vt:variant>
        <vt:i4>5</vt:i4>
      </vt:variant>
      <vt:variant>
        <vt:lpwstr>http://www.lexilogos.com/francais_dictionnaire_ancien.htm</vt:lpwstr>
      </vt:variant>
      <vt:variant>
        <vt:lpwstr/>
      </vt:variant>
      <vt:variant>
        <vt:i4>4325390</vt:i4>
      </vt:variant>
      <vt:variant>
        <vt:i4>12</vt:i4>
      </vt:variant>
      <vt:variant>
        <vt:i4>0</vt:i4>
      </vt:variant>
      <vt:variant>
        <vt:i4>5</vt:i4>
      </vt:variant>
      <vt:variant>
        <vt:lpwstr>http://dcvb.iecat.net/default.asp</vt:lpwstr>
      </vt:variant>
      <vt:variant>
        <vt:lpwstr/>
      </vt:variant>
      <vt:variant>
        <vt:i4>2490486</vt:i4>
      </vt:variant>
      <vt:variant>
        <vt:i4>9</vt:i4>
      </vt:variant>
      <vt:variant>
        <vt:i4>0</vt:i4>
      </vt:variant>
      <vt:variant>
        <vt:i4>5</vt:i4>
      </vt:variant>
      <vt:variant>
        <vt:lpwstr>http://www.dom-en-ligne.de/</vt:lpwstr>
      </vt:variant>
      <vt:variant>
        <vt:lpwstr/>
      </vt:variant>
      <vt:variant>
        <vt:i4>3932194</vt:i4>
      </vt:variant>
      <vt:variant>
        <vt:i4>6</vt:i4>
      </vt:variant>
      <vt:variant>
        <vt:i4>0</vt:i4>
      </vt:variant>
      <vt:variant>
        <vt:i4>5</vt:i4>
      </vt:variant>
      <vt:variant>
        <vt:lpwstr>https://opac.sbn.it/opacsbn/opac/iccu/free.jsp</vt:lpwstr>
      </vt:variant>
      <vt:variant>
        <vt:lpwstr/>
      </vt:variant>
      <vt:variant>
        <vt:i4>4718662</vt:i4>
      </vt:variant>
      <vt:variant>
        <vt:i4>3</vt:i4>
      </vt:variant>
      <vt:variant>
        <vt:i4>0</vt:i4>
      </vt:variant>
      <vt:variant>
        <vt:i4>5</vt:i4>
      </vt:variant>
      <vt:variant>
        <vt:lpwstr>https://acnpsearch.unibo.it/</vt:lpwstr>
      </vt:variant>
      <vt:variant>
        <vt:lpwstr/>
      </vt:variant>
      <vt:variant>
        <vt:i4>3342431</vt:i4>
      </vt:variant>
      <vt:variant>
        <vt:i4>0</vt:i4>
      </vt:variant>
      <vt:variant>
        <vt:i4>0</vt:i4>
      </vt:variant>
      <vt:variant>
        <vt:i4>5</vt:i4>
      </vt:variant>
      <vt:variant>
        <vt:lpwstr>https://eu-campania.hosted.exlibrisgroup.com/primo-explore/search?vid=39NAP_V1&amp;search_scope=ALL_PC&amp;sortby=rank&amp;tab=default_tab&amp;lang=it_IT&amp;mode=simple&amp;fromRedirectFilter=true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Impostazione grafica generale</dc:title>
  <dc:subject/>
  <dc:creator>Oriana Scarpati</dc:creator>
  <cp:keywords/>
  <dc:description/>
  <cp:lastModifiedBy>PAOLO DI LUCA</cp:lastModifiedBy>
  <cp:revision>2</cp:revision>
  <dcterms:created xsi:type="dcterms:W3CDTF">2021-03-06T17:39:00Z</dcterms:created>
  <dcterms:modified xsi:type="dcterms:W3CDTF">2021-03-06T17:39:00Z</dcterms:modified>
</cp:coreProperties>
</file>