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BCB" w:rsidRDefault="00CC3F1B">
      <w:pPr>
        <w:rPr>
          <w:rFonts w:ascii="Times New Roman" w:hAnsi="Times New Roman" w:cs="Times New Roman"/>
          <w:b/>
          <w:sz w:val="28"/>
          <w:szCs w:val="28"/>
        </w:rPr>
      </w:pPr>
      <w:r w:rsidRPr="00CC3F1B">
        <w:rPr>
          <w:rFonts w:ascii="Times New Roman" w:hAnsi="Times New Roman" w:cs="Times New Roman"/>
          <w:b/>
          <w:sz w:val="28"/>
          <w:szCs w:val="28"/>
        </w:rPr>
        <w:t>La relazione educativa</w:t>
      </w:r>
    </w:p>
    <w:p w:rsidR="002E3DE6" w:rsidRDefault="00CC3F1B" w:rsidP="00CC3F1B">
      <w:pPr>
        <w:jc w:val="both"/>
        <w:rPr>
          <w:rFonts w:ascii="Times New Roman" w:hAnsi="Times New Roman" w:cs="Times New Roman"/>
          <w:sz w:val="24"/>
          <w:szCs w:val="24"/>
        </w:rPr>
      </w:pPr>
      <w:r>
        <w:rPr>
          <w:rFonts w:ascii="Times New Roman" w:hAnsi="Times New Roman" w:cs="Times New Roman"/>
          <w:sz w:val="24"/>
          <w:szCs w:val="24"/>
        </w:rPr>
        <w:t xml:space="preserve">Per relazione s’intende comunemente  il rapporto o il legame esistente tra due persone o tra una persona ed un oggetto , che costituisce il fondamento di ogni conoscenza.  Dal punto di vista psicopedagogico particolare rilevanza hanno le relazioni interpersonali che costituiscono il fondamento di qualsiasi processo formativo, sia meno consapevole, dal momento che consentono al soggetto di costruire progressivamente il proprio sé, distinguendosi dall’altro, ma comunicando ed interagendo con lui. Fra le diverse relazioni interpersonali, di particolare rilievo è sicuramente la relazione educativa ossia quel peculiare tipo di legame tra educatore ed educando, che si crea naturalmente ed inevitabilmente nei diversi contesti formativi, attraverso il quale avviene il processo di trasmissione culturale delle conoscenze, sia quello di socializzazione. </w:t>
      </w:r>
      <w:r w:rsidR="00D40485">
        <w:rPr>
          <w:rFonts w:ascii="Times New Roman" w:hAnsi="Times New Roman" w:cs="Times New Roman"/>
          <w:sz w:val="24"/>
          <w:szCs w:val="24"/>
        </w:rPr>
        <w:t xml:space="preserve">Nella storia dell’educazione è possibile riconoscere una prima fase in cui si è ritenuto che </w:t>
      </w:r>
      <w:r w:rsidR="00B93DFC">
        <w:rPr>
          <w:rFonts w:ascii="Times New Roman" w:hAnsi="Times New Roman" w:cs="Times New Roman"/>
          <w:sz w:val="24"/>
          <w:szCs w:val="24"/>
        </w:rPr>
        <w:t xml:space="preserve">l’efficacia dell’educazione dipendesse prevalentemente dall’abilità del maestro, ed una seconda che, invece, a partire dall’illuminismo, con l’affermarsi del puerocentrismo, </w:t>
      </w:r>
      <w:r w:rsidR="00846196">
        <w:rPr>
          <w:rFonts w:ascii="Times New Roman" w:hAnsi="Times New Roman" w:cs="Times New Roman"/>
          <w:sz w:val="24"/>
          <w:szCs w:val="24"/>
        </w:rPr>
        <w:t xml:space="preserve"> </w:t>
      </w:r>
      <w:r w:rsidR="00B93DFC">
        <w:rPr>
          <w:rFonts w:ascii="Times New Roman" w:hAnsi="Times New Roman" w:cs="Times New Roman"/>
          <w:sz w:val="24"/>
          <w:szCs w:val="24"/>
        </w:rPr>
        <w:t xml:space="preserve">assegna centralità all’educando, ai cui bisogni l’azione educativa del docente è chiamata a rispondere. A partire dalle riflessioni di Dewey , che lo considera come una transazione, il rapporto educativo assume la configurazione che se ne ha oggi: è la relazione educativa che detta i comportamenti di ciascuno dei due soggetti- i quali divengono reciprocamente maestro ed allievo soltanto all’interno di tale ambito specifico assegnando loro ruoli differenti, ma di pari importanza (Laporta, 2000). Anche l’educatore apprende e cambia nella e attraverso la relazione educativa, ed è per questo motivo che tale tipo di relazione viene considerata all’insegna della reciprocità, ma egli deve essere consapevole di non poter abdicare al ruolo di mediatore delle conoscenze e/o di facilitatore delle relazioni interpersonali che gli è proprio e che viene messo in atto per favorire la crescita dei soggetti in formazione a lui affidati. </w:t>
      </w:r>
      <w:r w:rsidR="002E3DE6">
        <w:rPr>
          <w:rFonts w:ascii="Times New Roman" w:hAnsi="Times New Roman" w:cs="Times New Roman"/>
          <w:sz w:val="24"/>
          <w:szCs w:val="24"/>
        </w:rPr>
        <w:t>L’efficacia della relazione educativa si misura anche per il fatto che all’interno dell’inevitabile dimensione asimmetrica, essa si caratterizzi come luogo di scambio, di cooperazione e di collaborazione tra educatore ed educando. Non tutte le relazioni educative sono ugualmente efficaci relativamente alla facilitazione degli apprendimenti e delle competenze relazionali; ciò richiede all’educatore un continuo monitoraggio del suo essere in relazione, una disponibilità a mettersi in gioco nella relazione educativa non solo come soggetto di cambiamento, ma anche come soggetto al cambiamento, capace cioè di accogliere le risposte dell’educando come elementi costitutivi della stessa azione educativa e di modificare di conseguenza la quantità e la qualità dell’intervento educativo.</w:t>
      </w:r>
    </w:p>
    <w:p w:rsidR="002E3DE6" w:rsidRDefault="002E3DE6" w:rsidP="00CC3F1B">
      <w:pPr>
        <w:jc w:val="both"/>
        <w:rPr>
          <w:rFonts w:ascii="Times New Roman" w:hAnsi="Times New Roman" w:cs="Times New Roman"/>
          <w:sz w:val="24"/>
          <w:szCs w:val="24"/>
        </w:rPr>
      </w:pPr>
      <w:r>
        <w:rPr>
          <w:rFonts w:ascii="Times New Roman" w:hAnsi="Times New Roman" w:cs="Times New Roman"/>
          <w:sz w:val="24"/>
          <w:szCs w:val="24"/>
        </w:rPr>
        <w:t>Bibliografia:</w:t>
      </w:r>
    </w:p>
    <w:p w:rsidR="00CC3F1B" w:rsidRDefault="002E3DE6" w:rsidP="00CC3F1B">
      <w:pPr>
        <w:jc w:val="both"/>
        <w:rPr>
          <w:rFonts w:ascii="Times New Roman" w:hAnsi="Times New Roman" w:cs="Times New Roman"/>
          <w:sz w:val="24"/>
          <w:szCs w:val="24"/>
        </w:rPr>
      </w:pPr>
      <w:r>
        <w:rPr>
          <w:rFonts w:ascii="Times New Roman" w:hAnsi="Times New Roman" w:cs="Times New Roman"/>
          <w:sz w:val="24"/>
          <w:szCs w:val="24"/>
        </w:rPr>
        <w:t xml:space="preserve">Baldacci M., (2012), </w:t>
      </w:r>
      <w:r w:rsidRPr="002E3DE6">
        <w:rPr>
          <w:rFonts w:ascii="Times New Roman" w:hAnsi="Times New Roman" w:cs="Times New Roman"/>
          <w:i/>
          <w:sz w:val="24"/>
          <w:szCs w:val="24"/>
        </w:rPr>
        <w:t>Trattato di pedagogia generale</w:t>
      </w:r>
      <w:r>
        <w:rPr>
          <w:rFonts w:ascii="Times New Roman" w:hAnsi="Times New Roman" w:cs="Times New Roman"/>
          <w:sz w:val="24"/>
          <w:szCs w:val="24"/>
        </w:rPr>
        <w:t>, Roma, Carocci Editore, cap. V, VIII, IX, X.</w:t>
      </w:r>
    </w:p>
    <w:p w:rsidR="002E3DE6" w:rsidRDefault="00846196" w:rsidP="00CC3F1B">
      <w:pPr>
        <w:jc w:val="both"/>
        <w:rPr>
          <w:rFonts w:ascii="Times New Roman" w:hAnsi="Times New Roman" w:cs="Times New Roman"/>
          <w:sz w:val="24"/>
          <w:szCs w:val="24"/>
        </w:rPr>
      </w:pPr>
      <w:r>
        <w:rPr>
          <w:rFonts w:ascii="Times New Roman" w:hAnsi="Times New Roman" w:cs="Times New Roman"/>
          <w:sz w:val="24"/>
          <w:szCs w:val="24"/>
        </w:rPr>
        <w:t xml:space="preserve">Contini M.G., (a cura di ), </w:t>
      </w:r>
      <w:r w:rsidRPr="00846196">
        <w:rPr>
          <w:rFonts w:ascii="Times New Roman" w:hAnsi="Times New Roman" w:cs="Times New Roman"/>
          <w:i/>
          <w:sz w:val="24"/>
          <w:szCs w:val="24"/>
        </w:rPr>
        <w:t>Il gruppo educativo</w:t>
      </w:r>
      <w:r>
        <w:rPr>
          <w:rFonts w:ascii="Times New Roman" w:hAnsi="Times New Roman" w:cs="Times New Roman"/>
          <w:sz w:val="24"/>
          <w:szCs w:val="24"/>
        </w:rPr>
        <w:t>, Roma, Carocci Editore.</w:t>
      </w:r>
    </w:p>
    <w:p w:rsidR="00846196" w:rsidRPr="00CC3F1B" w:rsidRDefault="00846196" w:rsidP="00CC3F1B">
      <w:pPr>
        <w:jc w:val="both"/>
        <w:rPr>
          <w:rFonts w:ascii="Times New Roman" w:hAnsi="Times New Roman" w:cs="Times New Roman"/>
          <w:sz w:val="24"/>
          <w:szCs w:val="24"/>
        </w:rPr>
      </w:pPr>
      <w:r>
        <w:rPr>
          <w:rFonts w:ascii="Times New Roman" w:hAnsi="Times New Roman" w:cs="Times New Roman"/>
          <w:sz w:val="24"/>
          <w:szCs w:val="24"/>
        </w:rPr>
        <w:t xml:space="preserve">Laporta R., (2000), </w:t>
      </w:r>
      <w:r w:rsidRPr="00846196">
        <w:rPr>
          <w:rFonts w:ascii="Times New Roman" w:hAnsi="Times New Roman" w:cs="Times New Roman"/>
          <w:i/>
          <w:sz w:val="24"/>
          <w:szCs w:val="24"/>
        </w:rPr>
        <w:t>Avviamento alla pedagogia</w:t>
      </w:r>
      <w:r>
        <w:rPr>
          <w:rFonts w:ascii="Times New Roman" w:hAnsi="Times New Roman" w:cs="Times New Roman"/>
          <w:sz w:val="24"/>
          <w:szCs w:val="24"/>
        </w:rPr>
        <w:t xml:space="preserve">, Roma, Carocci Editore, </w:t>
      </w:r>
    </w:p>
    <w:sectPr w:rsidR="00846196" w:rsidRPr="00CC3F1B" w:rsidSect="00D4048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061" w:rsidRDefault="00BC3061" w:rsidP="00B073AE">
      <w:pPr>
        <w:spacing w:after="0" w:line="240" w:lineRule="auto"/>
      </w:pPr>
      <w:r>
        <w:separator/>
      </w:r>
    </w:p>
  </w:endnote>
  <w:endnote w:type="continuationSeparator" w:id="0">
    <w:p w:rsidR="00BC3061" w:rsidRDefault="00BC3061" w:rsidP="00B07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3AE" w:rsidRDefault="00B073AE">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4325083"/>
      <w:docPartObj>
        <w:docPartGallery w:val="Page Numbers (Bottom of Page)"/>
        <w:docPartUnique/>
      </w:docPartObj>
    </w:sdtPr>
    <w:sdtContent>
      <w:bookmarkStart w:id="0" w:name="_GoBack" w:displacedByCustomXml="prev"/>
      <w:bookmarkEnd w:id="0" w:displacedByCustomXml="prev"/>
      <w:p w:rsidR="00B073AE" w:rsidRDefault="00B073AE">
        <w:pPr>
          <w:pStyle w:val="Pidipagina"/>
          <w:jc w:val="center"/>
        </w:pPr>
        <w:r>
          <w:fldChar w:fldCharType="begin"/>
        </w:r>
        <w:r>
          <w:instrText>PAGE   \* MERGEFORMAT</w:instrText>
        </w:r>
        <w:r>
          <w:fldChar w:fldCharType="separate"/>
        </w:r>
        <w:r>
          <w:rPr>
            <w:noProof/>
          </w:rPr>
          <w:t>1</w:t>
        </w:r>
        <w:r>
          <w:fldChar w:fldCharType="end"/>
        </w:r>
      </w:p>
    </w:sdtContent>
  </w:sdt>
  <w:p w:rsidR="00B073AE" w:rsidRDefault="00B073AE">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3AE" w:rsidRDefault="00B073A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061" w:rsidRDefault="00BC3061" w:rsidP="00B073AE">
      <w:pPr>
        <w:spacing w:after="0" w:line="240" w:lineRule="auto"/>
      </w:pPr>
      <w:r>
        <w:separator/>
      </w:r>
    </w:p>
  </w:footnote>
  <w:footnote w:type="continuationSeparator" w:id="0">
    <w:p w:rsidR="00BC3061" w:rsidRDefault="00BC3061" w:rsidP="00B073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3AE" w:rsidRDefault="00B073A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3AE" w:rsidRDefault="00B073AE">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3AE" w:rsidRDefault="00B073AE">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F1B"/>
    <w:rsid w:val="002E3DE6"/>
    <w:rsid w:val="00846196"/>
    <w:rsid w:val="00B073AE"/>
    <w:rsid w:val="00B93DFC"/>
    <w:rsid w:val="00BC3061"/>
    <w:rsid w:val="00C17BCB"/>
    <w:rsid w:val="00CC3F1B"/>
    <w:rsid w:val="00D404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073A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073AE"/>
  </w:style>
  <w:style w:type="paragraph" w:styleId="Pidipagina">
    <w:name w:val="footer"/>
    <w:basedOn w:val="Normale"/>
    <w:link w:val="PidipaginaCarattere"/>
    <w:uiPriority w:val="99"/>
    <w:unhideWhenUsed/>
    <w:rsid w:val="00B073A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073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073A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073AE"/>
  </w:style>
  <w:style w:type="paragraph" w:styleId="Pidipagina">
    <w:name w:val="footer"/>
    <w:basedOn w:val="Normale"/>
    <w:link w:val="PidipaginaCarattere"/>
    <w:uiPriority w:val="99"/>
    <w:unhideWhenUsed/>
    <w:rsid w:val="00B073A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07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465</Words>
  <Characters>2657</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capo</dc:creator>
  <cp:lastModifiedBy>capo</cp:lastModifiedBy>
  <cp:revision>4</cp:revision>
  <dcterms:created xsi:type="dcterms:W3CDTF">2013-03-03T13:57:00Z</dcterms:created>
  <dcterms:modified xsi:type="dcterms:W3CDTF">2013-03-03T15:52:00Z</dcterms:modified>
</cp:coreProperties>
</file>