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02DA" w:rsidRPr="00EE13D1" w:rsidRDefault="007902DA" w:rsidP="007902DA">
      <w:pPr>
        <w:pStyle w:val="Standard"/>
        <w:spacing w:line="360" w:lineRule="auto"/>
        <w:jc w:val="right"/>
        <w:rPr>
          <w:rFonts w:ascii="Perpetua" w:eastAsia="Malgun Gothic" w:hAnsi="Perpetua" w:cs="Times New Roman"/>
          <w:bCs/>
          <w:i/>
          <w:lang w:eastAsia="ko-KR"/>
        </w:rPr>
      </w:pPr>
      <w:r w:rsidRPr="00EE13D1">
        <w:rPr>
          <w:rFonts w:ascii="Perpetua" w:eastAsia="Malgun Gothic" w:hAnsi="Perpetua" w:cs="Times New Roman"/>
          <w:bCs/>
          <w:i/>
          <w:lang w:eastAsia="ko-KR"/>
        </w:rPr>
        <w:t>Cristiano Felaco</w:t>
      </w:r>
    </w:p>
    <w:p w:rsidR="007902DA" w:rsidRPr="00EE13D1" w:rsidRDefault="007902DA" w:rsidP="001A4D80">
      <w:pPr>
        <w:pStyle w:val="Standard"/>
        <w:spacing w:line="360" w:lineRule="auto"/>
        <w:rPr>
          <w:rFonts w:ascii="Perpetua" w:eastAsia="Malgun Gothic" w:hAnsi="Perpetua" w:cs="Times New Roman"/>
          <w:bCs/>
          <w:sz w:val="32"/>
          <w:szCs w:val="32"/>
          <w:lang w:eastAsia="ko-KR"/>
        </w:rPr>
      </w:pPr>
    </w:p>
    <w:p w:rsidR="001A4D80" w:rsidRPr="00EE13D1" w:rsidRDefault="001A4D80" w:rsidP="001A4D80">
      <w:pPr>
        <w:pStyle w:val="Standard"/>
        <w:spacing w:line="360" w:lineRule="auto"/>
        <w:rPr>
          <w:rFonts w:ascii="Perpetua" w:eastAsia="Malgun Gothic" w:hAnsi="Perpetua" w:cs="Times New Roman"/>
          <w:bCs/>
          <w:sz w:val="32"/>
          <w:szCs w:val="32"/>
          <w:lang w:eastAsia="ko-KR"/>
        </w:rPr>
      </w:pPr>
    </w:p>
    <w:p w:rsidR="007902DA" w:rsidRPr="00EE13D1" w:rsidRDefault="007902DA" w:rsidP="0039436D">
      <w:pPr>
        <w:pStyle w:val="Standard"/>
        <w:spacing w:line="360" w:lineRule="auto"/>
        <w:jc w:val="center"/>
        <w:rPr>
          <w:rFonts w:ascii="Perpetua" w:eastAsia="Malgun Gothic" w:hAnsi="Perpetua" w:cs="Times New Roman"/>
          <w:bCs/>
          <w:sz w:val="32"/>
          <w:szCs w:val="32"/>
          <w:lang w:eastAsia="ko-KR"/>
        </w:rPr>
      </w:pPr>
    </w:p>
    <w:p w:rsidR="00E37F74" w:rsidRPr="00EE13D1" w:rsidRDefault="00E37F74" w:rsidP="0039436D">
      <w:pPr>
        <w:pStyle w:val="Standard"/>
        <w:spacing w:line="360" w:lineRule="auto"/>
        <w:jc w:val="center"/>
        <w:rPr>
          <w:rFonts w:ascii="Perpetua" w:eastAsia="Malgun Gothic" w:hAnsi="Perpetua" w:cs="Times New Roman"/>
          <w:bCs/>
          <w:sz w:val="32"/>
          <w:szCs w:val="32"/>
          <w:lang w:eastAsia="ko-KR"/>
        </w:rPr>
      </w:pPr>
      <w:r w:rsidRPr="004555CE">
        <w:rPr>
          <w:rFonts w:ascii="Perpetua" w:eastAsia="Malgun Gothic" w:hAnsi="Perpetua" w:cs="Times New Roman"/>
          <w:bCs/>
          <w:sz w:val="28"/>
          <w:szCs w:val="28"/>
          <w:lang w:eastAsia="ko-KR"/>
        </w:rPr>
        <w:t xml:space="preserve">I giovani dei Circoli </w:t>
      </w:r>
      <w:r w:rsidRPr="00EE13D1">
        <w:rPr>
          <w:rFonts w:ascii="Perpetua" w:eastAsia="Malgun Gothic" w:hAnsi="Perpetua" w:cs="Times New Roman"/>
          <w:bCs/>
          <w:sz w:val="32"/>
          <w:szCs w:val="32"/>
          <w:lang w:eastAsia="ko-KR"/>
        </w:rPr>
        <w:t xml:space="preserve">Arci dell’Empolese Valdelsa: </w:t>
      </w:r>
    </w:p>
    <w:p w:rsidR="0039436D" w:rsidRPr="00EE13D1" w:rsidRDefault="00E37F74" w:rsidP="00E37F74">
      <w:pPr>
        <w:pStyle w:val="Standard"/>
        <w:spacing w:line="360" w:lineRule="auto"/>
        <w:jc w:val="center"/>
        <w:rPr>
          <w:rFonts w:ascii="Perpetua" w:eastAsia="Malgun Gothic" w:hAnsi="Perpetua" w:cs="Times New Roman"/>
          <w:bCs/>
          <w:sz w:val="32"/>
          <w:szCs w:val="32"/>
          <w:lang w:eastAsia="ko-KR"/>
        </w:rPr>
      </w:pPr>
      <w:r w:rsidRPr="00EE13D1">
        <w:rPr>
          <w:rFonts w:ascii="Perpetua" w:eastAsia="Malgun Gothic" w:hAnsi="Perpetua" w:cs="Times New Roman"/>
          <w:bCs/>
          <w:sz w:val="32"/>
          <w:szCs w:val="32"/>
          <w:lang w:eastAsia="ko-KR"/>
        </w:rPr>
        <w:t>f</w:t>
      </w:r>
      <w:r w:rsidR="00072BD3" w:rsidRPr="00EE13D1">
        <w:rPr>
          <w:rFonts w:ascii="Perpetua" w:eastAsia="Malgun Gothic" w:hAnsi="Perpetua" w:cs="Times New Roman"/>
          <w:bCs/>
          <w:sz w:val="32"/>
          <w:szCs w:val="32"/>
          <w:lang w:eastAsia="ko-KR"/>
        </w:rPr>
        <w:t xml:space="preserve">orme, significati e valori della partecipazione politica </w:t>
      </w:r>
    </w:p>
    <w:p w:rsidR="0039436D" w:rsidRPr="00EE13D1" w:rsidRDefault="0039436D" w:rsidP="0039436D">
      <w:pPr>
        <w:pStyle w:val="Standard"/>
        <w:spacing w:line="360" w:lineRule="auto"/>
        <w:jc w:val="both"/>
        <w:rPr>
          <w:rFonts w:ascii="Perpetua" w:eastAsia="Malgun Gothic" w:hAnsi="Perpetua" w:cs="Times New Roman"/>
          <w:b/>
          <w:bCs/>
          <w:lang w:eastAsia="ko-KR"/>
        </w:rPr>
      </w:pPr>
    </w:p>
    <w:p w:rsidR="0039436D" w:rsidRPr="00EE13D1" w:rsidRDefault="0039436D" w:rsidP="0039436D">
      <w:pPr>
        <w:pStyle w:val="Standard"/>
        <w:spacing w:line="360" w:lineRule="auto"/>
        <w:jc w:val="both"/>
        <w:rPr>
          <w:rFonts w:ascii="Perpetua" w:eastAsia="Malgun Gothic" w:hAnsi="Perpetua" w:cs="Times New Roman"/>
          <w:b/>
          <w:bCs/>
          <w:lang w:eastAsia="ko-KR"/>
        </w:rPr>
      </w:pPr>
    </w:p>
    <w:p w:rsidR="0039436D" w:rsidRPr="00EE13D1" w:rsidRDefault="00082F42" w:rsidP="00082F42">
      <w:pPr>
        <w:pStyle w:val="Standard"/>
        <w:tabs>
          <w:tab w:val="left" w:pos="5622"/>
        </w:tabs>
        <w:spacing w:line="360" w:lineRule="auto"/>
        <w:jc w:val="both"/>
        <w:rPr>
          <w:rFonts w:ascii="Perpetua" w:eastAsia="Malgun Gothic" w:hAnsi="Perpetua" w:cs="Times New Roman"/>
          <w:b/>
          <w:bCs/>
          <w:lang w:eastAsia="ko-KR"/>
        </w:rPr>
      </w:pPr>
      <w:r w:rsidRPr="00EE13D1">
        <w:rPr>
          <w:rFonts w:ascii="Perpetua" w:eastAsia="Malgun Gothic" w:hAnsi="Perpetua" w:cs="Times New Roman"/>
          <w:b/>
          <w:bCs/>
          <w:lang w:eastAsia="ko-KR"/>
        </w:rPr>
        <w:tab/>
      </w:r>
    </w:p>
    <w:p w:rsidR="0039436D" w:rsidRPr="004555CE" w:rsidRDefault="00EE13D1" w:rsidP="00ED0BD8">
      <w:pPr>
        <w:jc w:val="both"/>
        <w:rPr>
          <w:rFonts w:ascii="Perpetua" w:hAnsi="Perpetua" w:cs="Times New Roman"/>
          <w:sz w:val="32"/>
          <w:szCs w:val="32"/>
        </w:rPr>
      </w:pPr>
      <w:r w:rsidRPr="004555CE">
        <w:rPr>
          <w:rFonts w:ascii="Perpetua" w:hAnsi="Perpetua" w:cs="Times New Roman"/>
          <w:i/>
          <w:sz w:val="32"/>
          <w:szCs w:val="32"/>
        </w:rPr>
        <w:t>Introduzione</w:t>
      </w:r>
    </w:p>
    <w:p w:rsidR="00A5137C" w:rsidRDefault="002B2663" w:rsidP="004555CE">
      <w:pPr>
        <w:spacing w:after="0"/>
        <w:ind w:firstLine="284"/>
        <w:rPr>
          <w:rFonts w:ascii="Perpetua" w:hAnsi="Perpetua" w:cs="Times New Roman"/>
          <w:bCs/>
          <w:sz w:val="24"/>
          <w:szCs w:val="24"/>
        </w:rPr>
      </w:pPr>
      <w:r w:rsidRPr="00EE13D1">
        <w:rPr>
          <w:rFonts w:ascii="Perpetua" w:hAnsi="Perpetua" w:cs="Times New Roman"/>
          <w:bCs/>
          <w:sz w:val="24"/>
          <w:szCs w:val="24"/>
        </w:rPr>
        <w:t>La partecipazione politica</w:t>
      </w:r>
      <w:r w:rsidR="00A96D57" w:rsidRPr="00EE13D1">
        <w:rPr>
          <w:rFonts w:ascii="Perpetua" w:hAnsi="Perpetua" w:cs="Times New Roman"/>
          <w:bCs/>
          <w:sz w:val="24"/>
          <w:szCs w:val="24"/>
        </w:rPr>
        <w:t xml:space="preserve"> </w:t>
      </w:r>
      <w:r w:rsidR="0050058B" w:rsidRPr="00EE13D1">
        <w:rPr>
          <w:rFonts w:ascii="Perpetua" w:hAnsi="Perpetua" w:cs="Times New Roman"/>
          <w:bCs/>
          <w:sz w:val="24"/>
          <w:szCs w:val="24"/>
        </w:rPr>
        <w:t>si è caricata di</w:t>
      </w:r>
      <w:r w:rsidR="00A96D57" w:rsidRPr="00EE13D1">
        <w:rPr>
          <w:rFonts w:ascii="Perpetua" w:hAnsi="Perpetua" w:cs="Times New Roman"/>
          <w:bCs/>
          <w:sz w:val="24"/>
          <w:szCs w:val="24"/>
        </w:rPr>
        <w:t xml:space="preserve"> significati diversi </w:t>
      </w:r>
      <w:r w:rsidR="0099216B" w:rsidRPr="00EE13D1">
        <w:rPr>
          <w:rFonts w:ascii="Perpetua" w:hAnsi="Perpetua" w:cs="Times New Roman"/>
          <w:bCs/>
          <w:sz w:val="24"/>
          <w:szCs w:val="24"/>
        </w:rPr>
        <w:t>a seconda della</w:t>
      </w:r>
      <w:r w:rsidR="00822599" w:rsidRPr="00EE13D1">
        <w:rPr>
          <w:rFonts w:ascii="Perpetua" w:hAnsi="Perpetua" w:cs="Times New Roman"/>
          <w:bCs/>
          <w:sz w:val="24"/>
          <w:szCs w:val="24"/>
        </w:rPr>
        <w:t xml:space="preserve"> configurazione assunta dai conflitti politici e sociali nel corso del tempo</w:t>
      </w:r>
      <w:r w:rsidR="00A96D57" w:rsidRPr="00EE13D1">
        <w:rPr>
          <w:rFonts w:ascii="Perpetua" w:hAnsi="Perpetua" w:cs="Times New Roman"/>
          <w:bCs/>
          <w:sz w:val="24"/>
          <w:szCs w:val="24"/>
        </w:rPr>
        <w:t>.</w:t>
      </w:r>
      <w:r w:rsidR="00A5137C">
        <w:rPr>
          <w:rFonts w:ascii="Perpetua" w:hAnsi="Perpetua" w:cs="Times New Roman"/>
          <w:bCs/>
          <w:sz w:val="24"/>
          <w:szCs w:val="24"/>
        </w:rPr>
        <w:t xml:space="preserve"> </w:t>
      </w:r>
      <w:proofErr w:type="gramStart"/>
      <w:r w:rsidR="00A5137C">
        <w:rPr>
          <w:rFonts w:ascii="Perpetua" w:hAnsi="Perpetua" w:cs="Times New Roman"/>
          <w:sz w:val="24"/>
          <w:szCs w:val="24"/>
        </w:rPr>
        <w:t>Innanzitutto</w:t>
      </w:r>
      <w:proofErr w:type="gramEnd"/>
      <w:r w:rsidR="00A5137C">
        <w:rPr>
          <w:rFonts w:ascii="Perpetua" w:hAnsi="Perpetua" w:cs="Times New Roman"/>
          <w:sz w:val="24"/>
          <w:szCs w:val="24"/>
        </w:rPr>
        <w:t xml:space="preserve"> essa </w:t>
      </w:r>
      <w:r w:rsidR="00CF32B2" w:rsidRPr="00EE13D1">
        <w:rPr>
          <w:rFonts w:ascii="Perpetua" w:hAnsi="Perpetua" w:cs="Times New Roman"/>
          <w:sz w:val="24"/>
          <w:szCs w:val="24"/>
        </w:rPr>
        <w:t xml:space="preserve">non solo si traduce nelle iniziative pratiche come l’andare a votare, l’adesione a manifestazioni e così via, ma può anche non implicare alcun tipo di azione concreta, collocandosi semplicemente a livello cognitivo. Una distinzione ricorrente nella letteratura specialistica è quella operata da </w:t>
      </w:r>
      <w:r w:rsidR="00CF32B2" w:rsidRPr="00EE13D1">
        <w:rPr>
          <w:rFonts w:ascii="Perpetua" w:hAnsi="Perpetua" w:cs="Times New Roman"/>
          <w:bCs/>
          <w:sz w:val="24"/>
          <w:szCs w:val="24"/>
        </w:rPr>
        <w:t>Barbagli e Macelli (1985) tra partecipazione “visibile” e “invisibile”</w:t>
      </w:r>
      <w:r w:rsidR="00CF32B2" w:rsidRPr="00EE13D1">
        <w:rPr>
          <w:rStyle w:val="Rimandonotaapidipagina"/>
          <w:rFonts w:ascii="Perpetua" w:hAnsi="Perpetua" w:cs="Times New Roman"/>
          <w:bCs/>
          <w:sz w:val="24"/>
          <w:szCs w:val="24"/>
        </w:rPr>
        <w:footnoteReference w:id="1"/>
      </w:r>
      <w:r w:rsidR="00CF32B2" w:rsidRPr="00EE13D1">
        <w:rPr>
          <w:rFonts w:ascii="Perpetua" w:hAnsi="Perpetua" w:cs="Times New Roman"/>
          <w:sz w:val="24"/>
          <w:szCs w:val="24"/>
        </w:rPr>
        <w:t xml:space="preserve">. </w:t>
      </w:r>
      <w:r w:rsidR="00CF32B2" w:rsidRPr="00EE13D1">
        <w:rPr>
          <w:rFonts w:ascii="Perpetua" w:hAnsi="Perpetua" w:cs="Times New Roman"/>
          <w:bCs/>
          <w:sz w:val="24"/>
          <w:szCs w:val="24"/>
        </w:rPr>
        <w:t xml:space="preserve">La prima forma fa riferimento alla partecipazione diretta dei soggetti mediante azioni finalizzate a provocare un cambiamento nel sistema politico, mentre la partecipazione “invisibile” si limita ad un coinvolgimento psicologico verso le questioni politiche attraverso l’informazione e la discussione. </w:t>
      </w:r>
      <w:r w:rsidR="00CF32B2">
        <w:rPr>
          <w:rFonts w:ascii="Perpetua" w:hAnsi="Perpetua" w:cs="Times New Roman"/>
          <w:bCs/>
          <w:sz w:val="24"/>
          <w:szCs w:val="24"/>
        </w:rPr>
        <w:t>L</w:t>
      </w:r>
      <w:r w:rsidR="00CF32B2" w:rsidRPr="00EE13D1">
        <w:rPr>
          <w:rFonts w:ascii="Perpetua" w:hAnsi="Perpetua" w:cs="Times New Roman"/>
          <w:bCs/>
          <w:sz w:val="24"/>
          <w:szCs w:val="24"/>
        </w:rPr>
        <w:t xml:space="preserve">a modalità “visibile” contiene al suo interno sia quegli atti di natura “istituzionalizzata”, ossia l’universo delle pratiche di azioni convenzionali e regolamentate, come l’adesione ad un partito, sia quelle “non istituzionalizzate”, cioè non legali, come l’occupazione di spazi pubblici e privati. </w:t>
      </w:r>
    </w:p>
    <w:p w:rsidR="00CF32B2" w:rsidRPr="004555CE" w:rsidRDefault="00A5137C" w:rsidP="00A5137C">
      <w:pPr>
        <w:spacing w:after="0"/>
        <w:ind w:firstLine="284"/>
        <w:jc w:val="both"/>
        <w:rPr>
          <w:rFonts w:ascii="Perpetua" w:hAnsi="Perpetua" w:cs="Times New Roman"/>
          <w:bCs/>
          <w:sz w:val="28"/>
          <w:szCs w:val="28"/>
        </w:rPr>
      </w:pPr>
      <w:r w:rsidRPr="004555CE">
        <w:rPr>
          <w:rFonts w:ascii="Perpetua" w:hAnsi="Perpetua" w:cs="Times New Roman"/>
          <w:bCs/>
          <w:sz w:val="28"/>
          <w:szCs w:val="28"/>
        </w:rPr>
        <w:t>Nel repertorio delle azioni codificate</w:t>
      </w:r>
      <w:r w:rsidR="00CF32B2" w:rsidRPr="004555CE">
        <w:rPr>
          <w:rFonts w:ascii="Perpetua" w:hAnsi="Perpetua" w:cs="Times New Roman"/>
          <w:bCs/>
          <w:sz w:val="28"/>
          <w:szCs w:val="28"/>
        </w:rPr>
        <w:t xml:space="preserve"> </w:t>
      </w:r>
      <w:r w:rsidRPr="004555CE">
        <w:rPr>
          <w:rFonts w:ascii="Perpetua" w:hAnsi="Perpetua" w:cs="Times New Roman"/>
          <w:bCs/>
          <w:sz w:val="28"/>
          <w:szCs w:val="28"/>
        </w:rPr>
        <w:t xml:space="preserve">di partecipazione politica </w:t>
      </w:r>
      <w:r w:rsidR="00CF32B2" w:rsidRPr="004555CE">
        <w:rPr>
          <w:rFonts w:ascii="Perpetua" w:hAnsi="Perpetua" w:cs="Times New Roman"/>
          <w:bCs/>
          <w:sz w:val="28"/>
          <w:szCs w:val="28"/>
        </w:rPr>
        <w:t>si distingue</w:t>
      </w:r>
      <w:r w:rsidR="003475FD" w:rsidRPr="004555CE">
        <w:rPr>
          <w:rFonts w:ascii="Perpetua" w:hAnsi="Perpetua" w:cs="Times New Roman"/>
          <w:bCs/>
          <w:sz w:val="28"/>
          <w:szCs w:val="28"/>
        </w:rPr>
        <w:t>,</w:t>
      </w:r>
      <w:r w:rsidR="00CF32B2" w:rsidRPr="004555CE">
        <w:rPr>
          <w:rFonts w:ascii="Perpetua" w:hAnsi="Perpetua" w:cs="Times New Roman"/>
          <w:bCs/>
          <w:sz w:val="28"/>
          <w:szCs w:val="28"/>
        </w:rPr>
        <w:t xml:space="preserve"> </w:t>
      </w:r>
      <w:r w:rsidR="003475FD" w:rsidRPr="004555CE">
        <w:rPr>
          <w:rFonts w:ascii="Perpetua" w:hAnsi="Perpetua" w:cs="Times New Roman"/>
          <w:bCs/>
          <w:sz w:val="28"/>
          <w:szCs w:val="28"/>
        </w:rPr>
        <w:t xml:space="preserve">inoltre, </w:t>
      </w:r>
      <w:r w:rsidR="00CF32B2" w:rsidRPr="004555CE">
        <w:rPr>
          <w:rFonts w:ascii="Perpetua" w:hAnsi="Perpetua" w:cs="Times New Roman"/>
          <w:bCs/>
          <w:sz w:val="28"/>
          <w:szCs w:val="28"/>
        </w:rPr>
        <w:t xml:space="preserve">tra </w:t>
      </w:r>
      <w:r w:rsidR="00822599" w:rsidRPr="004555CE">
        <w:rPr>
          <w:rFonts w:ascii="Perpetua" w:hAnsi="Perpetua" w:cs="Times New Roman"/>
          <w:bCs/>
          <w:sz w:val="28"/>
          <w:szCs w:val="28"/>
        </w:rPr>
        <w:t xml:space="preserve">una visione ristretta e una più allargata (Sani 1996). </w:t>
      </w:r>
      <w:r w:rsidR="005739D6" w:rsidRPr="004555CE">
        <w:rPr>
          <w:rFonts w:ascii="Perpetua" w:hAnsi="Perpetua" w:cs="Times New Roman"/>
          <w:bCs/>
          <w:sz w:val="28"/>
          <w:szCs w:val="28"/>
        </w:rPr>
        <w:t>Secondo la</w:t>
      </w:r>
      <w:r w:rsidR="000B48C0" w:rsidRPr="004555CE">
        <w:rPr>
          <w:rFonts w:ascii="Perpetua" w:hAnsi="Perpetua" w:cs="Times New Roman"/>
          <w:bCs/>
          <w:sz w:val="28"/>
          <w:szCs w:val="28"/>
        </w:rPr>
        <w:t xml:space="preserve"> definizione più ristretta, con questa espressione</w:t>
      </w:r>
      <w:r w:rsidR="005739D6" w:rsidRPr="004555CE">
        <w:rPr>
          <w:rFonts w:ascii="Perpetua" w:hAnsi="Perpetua" w:cs="Times New Roman"/>
          <w:bCs/>
          <w:sz w:val="28"/>
          <w:szCs w:val="28"/>
        </w:rPr>
        <w:t xml:space="preserve"> si intende quell’insieme di comportamenti, diretti e indiretti, finalizzati ad incidere sul processo decisionale nell’ambito del </w:t>
      </w:r>
      <w:r w:rsidR="009F5BB6" w:rsidRPr="004555CE">
        <w:rPr>
          <w:rFonts w:ascii="Perpetua" w:hAnsi="Perpetua" w:cs="Times New Roman"/>
          <w:bCs/>
          <w:sz w:val="28"/>
          <w:szCs w:val="28"/>
        </w:rPr>
        <w:t>sistema politico (Sartori 1987;</w:t>
      </w:r>
      <w:r w:rsidR="005739D6" w:rsidRPr="004555CE">
        <w:rPr>
          <w:rFonts w:ascii="Perpetua" w:hAnsi="Perpetua" w:cs="Times New Roman"/>
          <w:bCs/>
          <w:sz w:val="28"/>
          <w:szCs w:val="28"/>
        </w:rPr>
        <w:t xml:space="preserve"> </w:t>
      </w:r>
      <w:proofErr w:type="spellStart"/>
      <w:r w:rsidR="005739D6" w:rsidRPr="004555CE">
        <w:rPr>
          <w:rFonts w:ascii="Perpetua" w:hAnsi="Perpetua" w:cs="Times New Roman"/>
          <w:bCs/>
          <w:sz w:val="28"/>
          <w:szCs w:val="28"/>
        </w:rPr>
        <w:t>Raniolo</w:t>
      </w:r>
      <w:proofErr w:type="spellEnd"/>
      <w:r w:rsidR="005739D6" w:rsidRPr="004555CE">
        <w:rPr>
          <w:rFonts w:ascii="Perpetua" w:hAnsi="Perpetua" w:cs="Times New Roman"/>
          <w:bCs/>
          <w:sz w:val="28"/>
          <w:szCs w:val="28"/>
        </w:rPr>
        <w:t xml:space="preserve"> </w:t>
      </w:r>
      <w:r w:rsidR="000B48C0" w:rsidRPr="004555CE">
        <w:rPr>
          <w:rFonts w:ascii="Perpetua" w:hAnsi="Perpetua" w:cs="Times New Roman"/>
          <w:bCs/>
          <w:sz w:val="28"/>
          <w:szCs w:val="28"/>
        </w:rPr>
        <w:t>2002). Una visione più am</w:t>
      </w:r>
      <w:r w:rsidR="009C6C2A" w:rsidRPr="004555CE">
        <w:rPr>
          <w:rFonts w:ascii="Perpetua" w:hAnsi="Perpetua" w:cs="Times New Roman"/>
          <w:bCs/>
          <w:sz w:val="28"/>
          <w:szCs w:val="28"/>
        </w:rPr>
        <w:t xml:space="preserve">pia </w:t>
      </w:r>
      <w:r w:rsidR="005739D6" w:rsidRPr="004555CE">
        <w:rPr>
          <w:rFonts w:ascii="Perpetua" w:hAnsi="Perpetua" w:cs="Times New Roman"/>
          <w:bCs/>
          <w:sz w:val="28"/>
          <w:szCs w:val="28"/>
        </w:rPr>
        <w:t xml:space="preserve">comprende invece </w:t>
      </w:r>
      <w:r w:rsidR="005739D6" w:rsidRPr="004555CE">
        <w:rPr>
          <w:rFonts w:ascii="Perpetua" w:hAnsi="Perpetua" w:cs="Times New Roman"/>
          <w:sz w:val="28"/>
          <w:szCs w:val="28"/>
        </w:rPr>
        <w:t>«</w:t>
      </w:r>
      <w:r w:rsidR="00822599" w:rsidRPr="004555CE">
        <w:rPr>
          <w:rFonts w:ascii="Perpetua" w:hAnsi="Perpetua" w:cs="Times New Roman"/>
          <w:sz w:val="28"/>
          <w:szCs w:val="28"/>
        </w:rPr>
        <w:t xml:space="preserve">ogni azione che direttamene o indirettamente mira a proteggere determinati interessi o valori (consolidati o emergenti), o sia diretta a mutare o a conservare gli equilibri </w:t>
      </w:r>
      <w:r w:rsidR="005739D6" w:rsidRPr="004555CE">
        <w:rPr>
          <w:rFonts w:ascii="Perpetua" w:hAnsi="Perpetua" w:cs="Times New Roman"/>
          <w:sz w:val="28"/>
          <w:szCs w:val="28"/>
        </w:rPr>
        <w:t xml:space="preserve">di forza nei rapporti sociali» </w:t>
      </w:r>
      <w:r w:rsidR="00822599" w:rsidRPr="004555CE">
        <w:rPr>
          <w:rFonts w:ascii="Perpetua" w:hAnsi="Perpetua" w:cs="Times New Roman"/>
          <w:sz w:val="28"/>
          <w:szCs w:val="28"/>
        </w:rPr>
        <w:t>(Sani</w:t>
      </w:r>
      <w:r w:rsidR="009F5BB6" w:rsidRPr="004555CE">
        <w:rPr>
          <w:rFonts w:ascii="Perpetua" w:hAnsi="Perpetua" w:cs="Times New Roman"/>
          <w:sz w:val="28"/>
          <w:szCs w:val="28"/>
        </w:rPr>
        <w:t xml:space="preserve"> 1996:</w:t>
      </w:r>
      <w:r w:rsidR="005739D6" w:rsidRPr="004555CE">
        <w:rPr>
          <w:rFonts w:ascii="Perpetua" w:hAnsi="Perpetua" w:cs="Times New Roman"/>
          <w:sz w:val="28"/>
          <w:szCs w:val="28"/>
        </w:rPr>
        <w:t xml:space="preserve"> </w:t>
      </w:r>
      <w:r w:rsidR="00822599" w:rsidRPr="004555CE">
        <w:rPr>
          <w:rFonts w:ascii="Perpetua" w:hAnsi="Perpetua" w:cs="Times New Roman"/>
          <w:sz w:val="28"/>
          <w:szCs w:val="28"/>
        </w:rPr>
        <w:t>503).</w:t>
      </w:r>
      <w:r w:rsidR="00822599" w:rsidRPr="004555CE">
        <w:rPr>
          <w:rFonts w:ascii="Perpetua" w:hAnsi="Perpetua"/>
          <w:sz w:val="24"/>
          <w:szCs w:val="24"/>
        </w:rPr>
        <w:t xml:space="preserve"> </w:t>
      </w:r>
      <w:r w:rsidR="00822599" w:rsidRPr="004555CE">
        <w:rPr>
          <w:rFonts w:ascii="Perpetua" w:hAnsi="Perpetua" w:cs="Times New Roman"/>
          <w:sz w:val="28"/>
          <w:szCs w:val="28"/>
        </w:rPr>
        <w:t xml:space="preserve">In questa prospettiva, </w:t>
      </w:r>
      <w:r w:rsidR="000B48C0" w:rsidRPr="004555CE">
        <w:rPr>
          <w:rFonts w:ascii="Perpetua" w:hAnsi="Perpetua" w:cs="Times New Roman"/>
          <w:sz w:val="28"/>
          <w:szCs w:val="28"/>
        </w:rPr>
        <w:t xml:space="preserve">le pratiche della </w:t>
      </w:r>
      <w:r w:rsidR="00A32D4C" w:rsidRPr="004555CE">
        <w:rPr>
          <w:rFonts w:ascii="Perpetua" w:hAnsi="Perpetua" w:cs="Times New Roman"/>
          <w:sz w:val="28"/>
          <w:szCs w:val="28"/>
        </w:rPr>
        <w:t>politica</w:t>
      </w:r>
      <w:r w:rsidR="000B48C0" w:rsidRPr="004555CE">
        <w:rPr>
          <w:rFonts w:ascii="Perpetua" w:hAnsi="Perpetua" w:cs="Times New Roman"/>
          <w:sz w:val="28"/>
          <w:szCs w:val="28"/>
        </w:rPr>
        <w:t xml:space="preserve"> partecipata</w:t>
      </w:r>
      <w:r w:rsidR="00A32D4C" w:rsidRPr="004555CE">
        <w:rPr>
          <w:rFonts w:ascii="Perpetua" w:hAnsi="Perpetua" w:cs="Times New Roman"/>
          <w:sz w:val="28"/>
          <w:szCs w:val="28"/>
        </w:rPr>
        <w:t xml:space="preserve"> escono fuori dai confini tradizionali, comprendendo </w:t>
      </w:r>
      <w:r w:rsidR="00822599" w:rsidRPr="004555CE">
        <w:rPr>
          <w:rFonts w:ascii="Perpetua" w:hAnsi="Perpetua" w:cs="Times New Roman"/>
          <w:sz w:val="28"/>
          <w:szCs w:val="28"/>
        </w:rPr>
        <w:t xml:space="preserve">molte azioni </w:t>
      </w:r>
      <w:r w:rsidR="00A32D4C" w:rsidRPr="004555CE">
        <w:rPr>
          <w:rFonts w:ascii="Perpetua" w:hAnsi="Perpetua" w:cs="Times New Roman"/>
          <w:sz w:val="28"/>
          <w:szCs w:val="28"/>
        </w:rPr>
        <w:t>anche distanti dalla logica e</w:t>
      </w:r>
      <w:r w:rsidR="00822599" w:rsidRPr="004555CE">
        <w:rPr>
          <w:rFonts w:ascii="Perpetua" w:hAnsi="Perpetua" w:cs="Times New Roman"/>
          <w:sz w:val="28"/>
          <w:szCs w:val="28"/>
        </w:rPr>
        <w:t xml:space="preserve"> dalla pra</w:t>
      </w:r>
      <w:r w:rsidR="00CF32B2" w:rsidRPr="004555CE">
        <w:rPr>
          <w:rFonts w:ascii="Perpetua" w:hAnsi="Perpetua" w:cs="Times New Roman"/>
          <w:sz w:val="28"/>
          <w:szCs w:val="28"/>
        </w:rPr>
        <w:t>ssi delle istituzioni politiche: i confini che delimitano la</w:t>
      </w:r>
      <w:r w:rsidR="00CF32B2" w:rsidRPr="004555CE">
        <w:rPr>
          <w:rFonts w:ascii="Perpetua" w:hAnsi="Perpetua" w:cs="Times New Roman"/>
          <w:bCs/>
          <w:sz w:val="28"/>
          <w:szCs w:val="28"/>
        </w:rPr>
        <w:t xml:space="preserve"> partecipazione politica da quella sociale sono meno netti, in quanto non stabili nel tempo e </w:t>
      </w:r>
      <w:r w:rsidR="00C06C15" w:rsidRPr="004555CE">
        <w:rPr>
          <w:rFonts w:ascii="Perpetua" w:hAnsi="Perpetua" w:cs="Times New Roman"/>
          <w:bCs/>
          <w:sz w:val="28"/>
          <w:szCs w:val="28"/>
        </w:rPr>
        <w:t xml:space="preserve">sul piano analitico </w:t>
      </w:r>
      <w:r w:rsidR="00CF32B2" w:rsidRPr="004555CE">
        <w:rPr>
          <w:rFonts w:ascii="Perpetua" w:hAnsi="Perpetua" w:cs="Times New Roman"/>
          <w:sz w:val="28"/>
          <w:szCs w:val="28"/>
        </w:rPr>
        <w:t xml:space="preserve">«in ambedue i casi l’agire partecipativo ha come scopo quello di esercitare </w:t>
      </w:r>
      <w:r w:rsidR="00CF32B2" w:rsidRPr="004555CE">
        <w:rPr>
          <w:rFonts w:ascii="Perpetua" w:hAnsi="Perpetua" w:cs="Times New Roman"/>
          <w:sz w:val="28"/>
          <w:szCs w:val="28"/>
        </w:rPr>
        <w:lastRenderedPageBreak/>
        <w:t xml:space="preserve">un’influenza su decisioni collettivamente vincolanti all’interno di uno specifico sistema sociale» (Ceri 1996: 512). </w:t>
      </w:r>
    </w:p>
    <w:p w:rsidR="00CF32B2" w:rsidRPr="004555CE" w:rsidRDefault="00CF32B2" w:rsidP="00CF32B2">
      <w:pPr>
        <w:spacing w:after="0"/>
        <w:ind w:firstLine="284"/>
        <w:jc w:val="both"/>
        <w:rPr>
          <w:rFonts w:ascii="Perpetua" w:hAnsi="Perpetua" w:cs="Times New Roman"/>
          <w:sz w:val="28"/>
          <w:szCs w:val="28"/>
        </w:rPr>
      </w:pPr>
      <w:r w:rsidRPr="004555CE">
        <w:rPr>
          <w:rFonts w:ascii="Perpetua" w:hAnsi="Perpetua" w:cs="Times New Roman"/>
          <w:sz w:val="28"/>
          <w:szCs w:val="28"/>
        </w:rPr>
        <w:t xml:space="preserve">Oltre a questi fattori, come sottolinea giustamente </w:t>
      </w:r>
      <w:proofErr w:type="spellStart"/>
      <w:r w:rsidRPr="004555CE">
        <w:rPr>
          <w:rFonts w:ascii="Perpetua" w:hAnsi="Perpetua" w:cs="Times New Roman"/>
          <w:sz w:val="28"/>
          <w:szCs w:val="28"/>
        </w:rPr>
        <w:t>Biorcio</w:t>
      </w:r>
      <w:proofErr w:type="spellEnd"/>
      <w:r w:rsidRPr="004555CE">
        <w:rPr>
          <w:rFonts w:ascii="Perpetua" w:hAnsi="Perpetua" w:cs="Times New Roman"/>
          <w:sz w:val="28"/>
          <w:szCs w:val="28"/>
        </w:rPr>
        <w:t xml:space="preserve"> (2008), bisogna</w:t>
      </w:r>
      <w:r w:rsidRPr="004555CE">
        <w:rPr>
          <w:rFonts w:ascii="Perpetua" w:hAnsi="Perpetua" w:cs="Times New Roman"/>
          <w:bCs/>
          <w:sz w:val="28"/>
          <w:szCs w:val="28"/>
        </w:rPr>
        <w:t>, inoltre,</w:t>
      </w:r>
      <w:r w:rsidRPr="004555CE">
        <w:rPr>
          <w:rFonts w:ascii="Perpetua" w:hAnsi="Perpetua" w:cs="Times New Roman"/>
          <w:sz w:val="28"/>
          <w:szCs w:val="28"/>
        </w:rPr>
        <w:t xml:space="preserve"> considerare il significato associato dai soggetti alle azioni. A tal riguardo, infatti, alcune pratiche convenzionali di partecipazione politica, come ad esempio l’andare a votare, potrebbero essere avvertite come rituali privi di valore, mentre </w:t>
      </w:r>
      <w:r w:rsidR="00C06C15" w:rsidRPr="004555CE">
        <w:rPr>
          <w:rFonts w:ascii="Perpetua" w:hAnsi="Perpetua" w:cs="Times New Roman"/>
          <w:sz w:val="28"/>
          <w:szCs w:val="28"/>
        </w:rPr>
        <w:t>potrebbe essere attribuita una valenza politica a quelle</w:t>
      </w:r>
      <w:r w:rsidRPr="004555CE">
        <w:rPr>
          <w:rFonts w:ascii="Perpetua" w:hAnsi="Perpetua" w:cs="Times New Roman"/>
          <w:sz w:val="28"/>
          <w:szCs w:val="28"/>
        </w:rPr>
        <w:t xml:space="preserve"> attività </w:t>
      </w:r>
      <w:r w:rsidR="00C06C15" w:rsidRPr="004555CE">
        <w:rPr>
          <w:rFonts w:ascii="Perpetua" w:hAnsi="Perpetua" w:cs="Times New Roman"/>
          <w:sz w:val="28"/>
          <w:szCs w:val="28"/>
        </w:rPr>
        <w:t xml:space="preserve">che nascono in </w:t>
      </w:r>
      <w:r w:rsidR="003475FD" w:rsidRPr="004555CE">
        <w:rPr>
          <w:rFonts w:ascii="Perpetua" w:hAnsi="Perpetua" w:cs="Times New Roman"/>
          <w:sz w:val="28"/>
          <w:szCs w:val="28"/>
        </w:rPr>
        <w:t>ambito associativo.</w:t>
      </w:r>
    </w:p>
    <w:p w:rsidR="00463195" w:rsidRPr="004555CE" w:rsidRDefault="00463195" w:rsidP="00CF32B2">
      <w:pPr>
        <w:ind w:firstLine="284"/>
        <w:jc w:val="both"/>
        <w:rPr>
          <w:rFonts w:ascii="Perpetua" w:hAnsi="Perpetua" w:cs="Times New Roman"/>
          <w:sz w:val="28"/>
          <w:szCs w:val="28"/>
        </w:rPr>
      </w:pPr>
      <w:r w:rsidRPr="004555CE">
        <w:rPr>
          <w:rFonts w:ascii="Perpetua" w:hAnsi="Perpetua" w:cs="Times New Roman"/>
          <w:sz w:val="28"/>
          <w:szCs w:val="28"/>
        </w:rPr>
        <w:t xml:space="preserve">Una definizione che </w:t>
      </w:r>
      <w:r w:rsidR="00A96D57" w:rsidRPr="004555CE">
        <w:rPr>
          <w:rFonts w:ascii="Perpetua" w:hAnsi="Perpetua" w:cs="Times New Roman"/>
          <w:sz w:val="28"/>
          <w:szCs w:val="28"/>
        </w:rPr>
        <w:t xml:space="preserve">cerca di racchiudere le </w:t>
      </w:r>
      <w:r w:rsidRPr="004555CE">
        <w:rPr>
          <w:rFonts w:ascii="Perpetua" w:hAnsi="Perpetua" w:cs="Times New Roman"/>
          <w:sz w:val="28"/>
          <w:szCs w:val="28"/>
        </w:rPr>
        <w:t xml:space="preserve">due </w:t>
      </w:r>
      <w:r w:rsidR="000B48C0" w:rsidRPr="004555CE">
        <w:rPr>
          <w:rFonts w:ascii="Perpetua" w:hAnsi="Perpetua" w:cs="Times New Roman"/>
          <w:sz w:val="28"/>
          <w:szCs w:val="28"/>
        </w:rPr>
        <w:t>precedenti</w:t>
      </w:r>
      <w:r w:rsidRPr="004555CE">
        <w:rPr>
          <w:rFonts w:ascii="Perpetua" w:hAnsi="Perpetua" w:cs="Times New Roman"/>
          <w:sz w:val="28"/>
          <w:szCs w:val="28"/>
        </w:rPr>
        <w:t xml:space="preserve"> è quella elaborata da Pasquino</w:t>
      </w:r>
      <w:r w:rsidR="007808A6" w:rsidRPr="004555CE">
        <w:rPr>
          <w:rFonts w:ascii="Perpetua" w:hAnsi="Perpetua" w:cs="Times New Roman"/>
          <w:sz w:val="28"/>
          <w:szCs w:val="28"/>
        </w:rPr>
        <w:t xml:space="preserve"> (1986)</w:t>
      </w:r>
      <w:r w:rsidRPr="004555CE">
        <w:rPr>
          <w:rFonts w:ascii="Perpetua" w:hAnsi="Perpetua" w:cs="Times New Roman"/>
          <w:sz w:val="28"/>
          <w:szCs w:val="28"/>
        </w:rPr>
        <w:t xml:space="preserve">, secondo cui </w:t>
      </w:r>
      <w:r w:rsidRPr="004555CE">
        <w:rPr>
          <w:rFonts w:ascii="Perpetua" w:hAnsi="Perpetua" w:cs="Times New Roman"/>
          <w:bCs/>
          <w:sz w:val="28"/>
          <w:szCs w:val="28"/>
        </w:rPr>
        <w:t>per partecipazione politica si intende:</w:t>
      </w:r>
    </w:p>
    <w:p w:rsidR="00822599" w:rsidRPr="00EE13D1" w:rsidRDefault="00463195" w:rsidP="00463195">
      <w:pPr>
        <w:ind w:left="284" w:right="284"/>
        <w:jc w:val="both"/>
        <w:rPr>
          <w:rFonts w:ascii="Perpetua" w:hAnsi="Perpetua" w:cs="Times New Roman"/>
          <w:bCs/>
        </w:rPr>
      </w:pPr>
      <w:r w:rsidRPr="00EE13D1">
        <w:rPr>
          <w:rFonts w:ascii="Perpetua" w:hAnsi="Perpetua" w:cs="Times New Roman"/>
          <w:bCs/>
        </w:rPr>
        <w:t>quell’insieme di atti e di atteggiamenti diretti ad influenzare in maniera più o meno diretta e più o meno legale le decisioni dei detentori del potere nel sistema politico o in singole organizzazioni politiche e la loro stessa selezione, in vista di conservare o modificare la struttura (e quindi i valori) del sistema di interessi dominante</w:t>
      </w:r>
      <w:r w:rsidR="009F5BB6" w:rsidRPr="00EE13D1">
        <w:rPr>
          <w:rFonts w:ascii="Perpetua" w:hAnsi="Perpetua" w:cs="Times New Roman"/>
          <w:bCs/>
        </w:rPr>
        <w:t xml:space="preserve"> (Pasquino 1986: </w:t>
      </w:r>
      <w:r w:rsidRPr="00EE13D1">
        <w:rPr>
          <w:rFonts w:ascii="Perpetua" w:hAnsi="Perpetua" w:cs="Times New Roman"/>
          <w:bCs/>
        </w:rPr>
        <w:t xml:space="preserve">192).  </w:t>
      </w:r>
    </w:p>
    <w:p w:rsidR="00371CB6" w:rsidRPr="00EE13D1" w:rsidRDefault="00396BFB" w:rsidP="004555CE">
      <w:pPr>
        <w:spacing w:after="0"/>
        <w:ind w:firstLine="284"/>
        <w:jc w:val="right"/>
        <w:rPr>
          <w:rFonts w:ascii="Perpetua" w:hAnsi="Perpetua" w:cs="Times New Roman"/>
          <w:bCs/>
          <w:sz w:val="24"/>
          <w:szCs w:val="24"/>
        </w:rPr>
      </w:pPr>
      <w:r w:rsidRPr="00EE13D1">
        <w:rPr>
          <w:rFonts w:ascii="Perpetua" w:hAnsi="Perpetua" w:cs="Times New Roman"/>
          <w:sz w:val="24"/>
          <w:szCs w:val="24"/>
        </w:rPr>
        <w:t>Negli ultimi decenni si è assistito ad una generale riformulazione dei rapporti tra identità politiche individuali e ap</w:t>
      </w:r>
      <w:r w:rsidR="009F5BB6" w:rsidRPr="00EE13D1">
        <w:rPr>
          <w:rFonts w:ascii="Perpetua" w:hAnsi="Perpetua" w:cs="Times New Roman"/>
          <w:sz w:val="24"/>
          <w:szCs w:val="24"/>
        </w:rPr>
        <w:t>partenenze collettive (Caniglia</w:t>
      </w:r>
      <w:r w:rsidRPr="00EE13D1">
        <w:rPr>
          <w:rFonts w:ascii="Perpetua" w:hAnsi="Perpetua" w:cs="Times New Roman"/>
          <w:sz w:val="24"/>
          <w:szCs w:val="24"/>
        </w:rPr>
        <w:t xml:space="preserve"> 2002).</w:t>
      </w:r>
      <w:r w:rsidR="00F87EB9" w:rsidRPr="00EE13D1">
        <w:rPr>
          <w:rFonts w:ascii="Perpetua" w:hAnsi="Perpetua" w:cs="Times New Roman"/>
          <w:sz w:val="24"/>
          <w:szCs w:val="24"/>
        </w:rPr>
        <w:t xml:space="preserve"> I giovani manifestano la difficoltà </w:t>
      </w:r>
      <w:proofErr w:type="gramStart"/>
      <w:r w:rsidR="00F87EB9" w:rsidRPr="00EE13D1">
        <w:rPr>
          <w:rFonts w:ascii="Perpetua" w:hAnsi="Perpetua" w:cs="Times New Roman"/>
          <w:sz w:val="24"/>
          <w:szCs w:val="24"/>
        </w:rPr>
        <w:t>ad</w:t>
      </w:r>
      <w:proofErr w:type="gramEnd"/>
      <w:r w:rsidR="00F87EB9" w:rsidRPr="00EE13D1">
        <w:rPr>
          <w:rFonts w:ascii="Perpetua" w:hAnsi="Perpetua" w:cs="Times New Roman"/>
          <w:sz w:val="24"/>
          <w:szCs w:val="24"/>
        </w:rPr>
        <w:t xml:space="preserve"> aderire ai canali standardizzati di partecipazione politica</w:t>
      </w:r>
      <w:r w:rsidR="00BD0EC5" w:rsidRPr="00EE13D1">
        <w:rPr>
          <w:rFonts w:ascii="Perpetua" w:hAnsi="Perpetua" w:cs="Times New Roman"/>
          <w:sz w:val="24"/>
          <w:szCs w:val="24"/>
        </w:rPr>
        <w:t xml:space="preserve">, ma questo disagio non si traduce in disimpegno. Costoro </w:t>
      </w:r>
      <w:r w:rsidR="00977ABD" w:rsidRPr="00EE13D1">
        <w:rPr>
          <w:rFonts w:ascii="Perpetua" w:hAnsi="Perpetua" w:cs="Times New Roman"/>
          <w:sz w:val="24"/>
          <w:szCs w:val="24"/>
        </w:rPr>
        <w:t>reagiscono concentrando le proprie energie</w:t>
      </w:r>
      <w:r w:rsidR="00871E52" w:rsidRPr="00EE13D1">
        <w:rPr>
          <w:rFonts w:ascii="Perpetua" w:hAnsi="Perpetua" w:cs="Times New Roman"/>
          <w:sz w:val="24"/>
          <w:szCs w:val="24"/>
        </w:rPr>
        <w:t xml:space="preserve"> ne</w:t>
      </w:r>
      <w:r w:rsidR="00AA2416" w:rsidRPr="00EE13D1">
        <w:rPr>
          <w:rFonts w:ascii="Perpetua" w:hAnsi="Perpetua" w:cs="Times New Roman"/>
          <w:sz w:val="24"/>
          <w:szCs w:val="24"/>
        </w:rPr>
        <w:t xml:space="preserve">lla ricerca </w:t>
      </w:r>
      <w:r w:rsidR="00977ABD" w:rsidRPr="00EE13D1">
        <w:rPr>
          <w:rFonts w:ascii="Perpetua" w:hAnsi="Perpetua" w:cs="Times New Roman"/>
          <w:sz w:val="24"/>
          <w:szCs w:val="24"/>
        </w:rPr>
        <w:t>di</w:t>
      </w:r>
      <w:r w:rsidR="00AA2416" w:rsidRPr="00EE13D1">
        <w:rPr>
          <w:rFonts w:ascii="Perpetua" w:hAnsi="Perpetua" w:cs="Times New Roman"/>
          <w:sz w:val="24"/>
          <w:szCs w:val="24"/>
        </w:rPr>
        <w:t xml:space="preserve"> nuovi repertori di azione e </w:t>
      </w:r>
      <w:r w:rsidR="00871E52" w:rsidRPr="00EE13D1">
        <w:rPr>
          <w:rFonts w:ascii="Perpetua" w:hAnsi="Perpetua" w:cs="Times New Roman"/>
          <w:sz w:val="24"/>
          <w:szCs w:val="24"/>
        </w:rPr>
        <w:t>ne</w:t>
      </w:r>
      <w:r w:rsidR="00977ABD" w:rsidRPr="00EE13D1">
        <w:rPr>
          <w:rFonts w:ascii="Perpetua" w:hAnsi="Perpetua" w:cs="Times New Roman"/>
          <w:sz w:val="24"/>
          <w:szCs w:val="24"/>
        </w:rPr>
        <w:t>lla realizzazione di</w:t>
      </w:r>
      <w:r w:rsidR="00AA2416" w:rsidRPr="00EE13D1">
        <w:rPr>
          <w:rFonts w:ascii="Perpetua" w:hAnsi="Perpetua" w:cs="Times New Roman"/>
          <w:sz w:val="24"/>
          <w:szCs w:val="24"/>
        </w:rPr>
        <w:t xml:space="preserve"> </w:t>
      </w:r>
      <w:r w:rsidR="00D63707" w:rsidRPr="00EE13D1">
        <w:rPr>
          <w:rFonts w:ascii="Perpetua" w:hAnsi="Perpetua" w:cs="Times New Roman"/>
          <w:sz w:val="24"/>
          <w:szCs w:val="24"/>
        </w:rPr>
        <w:t>nuov</w:t>
      </w:r>
      <w:r w:rsidR="00E50C42" w:rsidRPr="00EE13D1">
        <w:rPr>
          <w:rFonts w:ascii="Perpetua" w:hAnsi="Perpetua" w:cs="Times New Roman"/>
          <w:sz w:val="24"/>
          <w:szCs w:val="24"/>
        </w:rPr>
        <w:t>i spazi di confronto collettivo, propendendo</w:t>
      </w:r>
      <w:r w:rsidR="00412225" w:rsidRPr="00EE13D1">
        <w:rPr>
          <w:rFonts w:ascii="Perpetua" w:hAnsi="Perpetua" w:cs="Times New Roman"/>
          <w:sz w:val="24"/>
          <w:szCs w:val="24"/>
        </w:rPr>
        <w:t xml:space="preserve"> in direzione di </w:t>
      </w:r>
      <w:r w:rsidR="00412225" w:rsidRPr="00EE13D1">
        <w:rPr>
          <w:rFonts w:ascii="Perpetua" w:hAnsi="Perpetua" w:cs="Times New Roman"/>
          <w:bCs/>
          <w:sz w:val="24"/>
          <w:szCs w:val="24"/>
        </w:rPr>
        <w:t>una nuova e forte dimensione individuale</w:t>
      </w:r>
      <w:r w:rsidR="00412225" w:rsidRPr="00EE13D1">
        <w:rPr>
          <w:rFonts w:ascii="Perpetua" w:hAnsi="Perpetua" w:cs="Times New Roman"/>
          <w:sz w:val="24"/>
          <w:szCs w:val="24"/>
        </w:rPr>
        <w:t xml:space="preserve"> </w:t>
      </w:r>
      <w:r w:rsidR="00D63707" w:rsidRPr="00EE13D1">
        <w:rPr>
          <w:rFonts w:ascii="Perpetua" w:hAnsi="Perpetua" w:cs="Times New Roman"/>
          <w:sz w:val="24"/>
          <w:szCs w:val="24"/>
        </w:rPr>
        <w:t>(</w:t>
      </w:r>
      <w:r w:rsidR="009F5BB6" w:rsidRPr="00EE13D1">
        <w:rPr>
          <w:rFonts w:ascii="Perpetua" w:hAnsi="Perpetua" w:cs="Times New Roman"/>
          <w:bCs/>
          <w:sz w:val="24"/>
          <w:szCs w:val="24"/>
        </w:rPr>
        <w:t>Beck</w:t>
      </w:r>
      <w:r w:rsidR="00871E52" w:rsidRPr="00EE13D1">
        <w:rPr>
          <w:rFonts w:ascii="Perpetua" w:hAnsi="Perpetua" w:cs="Times New Roman"/>
          <w:bCs/>
          <w:sz w:val="24"/>
          <w:szCs w:val="24"/>
        </w:rPr>
        <w:t xml:space="preserve"> 2000</w:t>
      </w:r>
      <w:r w:rsidR="00D63707" w:rsidRPr="00EE13D1">
        <w:rPr>
          <w:rFonts w:ascii="Perpetua" w:hAnsi="Perpetua" w:cs="Times New Roman"/>
          <w:sz w:val="24"/>
          <w:szCs w:val="24"/>
        </w:rPr>
        <w:t xml:space="preserve">). </w:t>
      </w:r>
      <w:r w:rsidR="005B641F" w:rsidRPr="00EE13D1">
        <w:rPr>
          <w:rFonts w:ascii="Perpetua" w:hAnsi="Perpetua" w:cs="Times New Roman"/>
          <w:bCs/>
          <w:sz w:val="24"/>
          <w:szCs w:val="24"/>
        </w:rPr>
        <w:t>Dall’altro canto, però, la partecipazione politica giovanile non</w:t>
      </w:r>
      <w:r w:rsidR="002640A9" w:rsidRPr="00EE13D1">
        <w:rPr>
          <w:rFonts w:ascii="Perpetua" w:hAnsi="Perpetua" w:cs="Times New Roman"/>
          <w:bCs/>
          <w:sz w:val="24"/>
          <w:szCs w:val="24"/>
        </w:rPr>
        <w:t xml:space="preserve"> è vissuta esclusivamente in piena autonomia</w:t>
      </w:r>
      <w:r w:rsidR="005B641F" w:rsidRPr="00EE13D1">
        <w:rPr>
          <w:rFonts w:ascii="Perpetua" w:hAnsi="Perpetua" w:cs="Times New Roman"/>
          <w:bCs/>
          <w:sz w:val="24"/>
          <w:szCs w:val="24"/>
        </w:rPr>
        <w:t xml:space="preserve"> </w:t>
      </w:r>
      <w:r w:rsidR="002640A9" w:rsidRPr="00EE13D1">
        <w:rPr>
          <w:rFonts w:ascii="Perpetua" w:hAnsi="Perpetua" w:cs="Times New Roman"/>
          <w:bCs/>
          <w:sz w:val="24"/>
          <w:szCs w:val="24"/>
        </w:rPr>
        <w:t xml:space="preserve">e né </w:t>
      </w:r>
      <w:r w:rsidR="005B641F" w:rsidRPr="00EE13D1">
        <w:rPr>
          <w:rFonts w:ascii="Perpetua" w:hAnsi="Perpetua" w:cs="Times New Roman"/>
          <w:bCs/>
          <w:sz w:val="24"/>
          <w:szCs w:val="24"/>
        </w:rPr>
        <w:t>si esaurisce ad un livello di coinvolgimento meramente “cognitivo”</w:t>
      </w:r>
      <w:r w:rsidR="009E3ABA" w:rsidRPr="00EE13D1">
        <w:rPr>
          <w:rFonts w:ascii="Perpetua" w:hAnsi="Perpetua" w:cs="Times New Roman"/>
          <w:bCs/>
          <w:sz w:val="24"/>
          <w:szCs w:val="24"/>
        </w:rPr>
        <w:t>,</w:t>
      </w:r>
      <w:r w:rsidR="002640A9" w:rsidRPr="00EE13D1">
        <w:rPr>
          <w:rFonts w:ascii="Perpetua" w:hAnsi="Perpetua" w:cs="Times New Roman"/>
          <w:bCs/>
          <w:sz w:val="24"/>
          <w:szCs w:val="24"/>
        </w:rPr>
        <w:t xml:space="preserve"> piuttosto</w:t>
      </w:r>
      <w:r w:rsidR="005B641F" w:rsidRPr="00EE13D1">
        <w:rPr>
          <w:rFonts w:ascii="Perpetua" w:hAnsi="Perpetua" w:cs="Times New Roman"/>
          <w:bCs/>
          <w:sz w:val="24"/>
          <w:szCs w:val="24"/>
        </w:rPr>
        <w:t xml:space="preserve"> </w:t>
      </w:r>
      <w:r w:rsidR="006971FB" w:rsidRPr="00EE13D1">
        <w:rPr>
          <w:rFonts w:ascii="Perpetua" w:hAnsi="Perpetua" w:cs="Times New Roman"/>
          <w:bCs/>
          <w:sz w:val="24"/>
          <w:szCs w:val="24"/>
        </w:rPr>
        <w:t>esce fuori dai confini tradizional</w:t>
      </w:r>
      <w:r w:rsidR="00875543" w:rsidRPr="00EE13D1">
        <w:rPr>
          <w:rFonts w:ascii="Perpetua" w:hAnsi="Perpetua" w:cs="Times New Roman"/>
          <w:bCs/>
          <w:sz w:val="24"/>
          <w:szCs w:val="24"/>
        </w:rPr>
        <w:t>mente</w:t>
      </w:r>
      <w:r w:rsidR="006971FB" w:rsidRPr="00EE13D1">
        <w:rPr>
          <w:rFonts w:ascii="Perpetua" w:hAnsi="Perpetua" w:cs="Times New Roman"/>
          <w:bCs/>
          <w:sz w:val="24"/>
          <w:szCs w:val="24"/>
        </w:rPr>
        <w:t xml:space="preserve"> riconosciuti, allargandosi in nu</w:t>
      </w:r>
      <w:r w:rsidR="00875543" w:rsidRPr="00EE13D1">
        <w:rPr>
          <w:rFonts w:ascii="Perpetua" w:hAnsi="Perpetua" w:cs="Times New Roman"/>
          <w:bCs/>
          <w:sz w:val="24"/>
          <w:szCs w:val="24"/>
        </w:rPr>
        <w:t>ovi ambiti, in particolare nelle</w:t>
      </w:r>
      <w:r w:rsidR="006971FB" w:rsidRPr="00EE13D1">
        <w:rPr>
          <w:rFonts w:ascii="Perpetua" w:hAnsi="Perpetua" w:cs="Times New Roman"/>
          <w:bCs/>
          <w:sz w:val="24"/>
          <w:szCs w:val="24"/>
        </w:rPr>
        <w:t xml:space="preserve"> realtà </w:t>
      </w:r>
      <w:r w:rsidR="00875543" w:rsidRPr="00EE13D1">
        <w:rPr>
          <w:rFonts w:ascii="Perpetua" w:hAnsi="Perpetua" w:cs="Times New Roman"/>
          <w:bCs/>
          <w:sz w:val="24"/>
          <w:szCs w:val="24"/>
        </w:rPr>
        <w:t>associative</w:t>
      </w:r>
      <w:r w:rsidR="00141EC4">
        <w:rPr>
          <w:rFonts w:ascii="Perpetua" w:hAnsi="Perpetua" w:cs="Times New Roman"/>
          <w:bCs/>
          <w:sz w:val="24"/>
          <w:szCs w:val="24"/>
        </w:rPr>
        <w:t xml:space="preserve">. </w:t>
      </w:r>
      <w:r w:rsidR="003475FD">
        <w:rPr>
          <w:rFonts w:ascii="Perpetua" w:hAnsi="Perpetua" w:cs="Times New Roman"/>
          <w:bCs/>
          <w:sz w:val="24"/>
          <w:szCs w:val="24"/>
        </w:rPr>
        <w:t>Nello specifico, l</w:t>
      </w:r>
      <w:r w:rsidR="006971FB" w:rsidRPr="00EE13D1">
        <w:rPr>
          <w:rFonts w:ascii="Perpetua" w:hAnsi="Perpetua" w:cs="Times New Roman"/>
          <w:bCs/>
          <w:sz w:val="24"/>
          <w:szCs w:val="24"/>
        </w:rPr>
        <w:t xml:space="preserve">e associazioni </w:t>
      </w:r>
      <w:r w:rsidR="00141EC4">
        <w:rPr>
          <w:rFonts w:ascii="Perpetua" w:hAnsi="Perpetua" w:cs="Times New Roman"/>
          <w:bCs/>
          <w:sz w:val="24"/>
          <w:szCs w:val="24"/>
        </w:rPr>
        <w:t xml:space="preserve">di impegno sociale e politico in senso stretto </w:t>
      </w:r>
      <w:r w:rsidR="006971FB" w:rsidRPr="00EE13D1">
        <w:rPr>
          <w:rFonts w:ascii="Perpetua" w:hAnsi="Perpetua" w:cs="Times New Roman"/>
          <w:bCs/>
          <w:sz w:val="24"/>
          <w:szCs w:val="24"/>
        </w:rPr>
        <w:t>hanno indirizzato le proprie attività verso i bisogni della collettività e le problematiche sociali con lo scopo di promuovere</w:t>
      </w:r>
      <w:r w:rsidR="006E6C29" w:rsidRPr="00EE13D1">
        <w:rPr>
          <w:rFonts w:ascii="Perpetua" w:hAnsi="Perpetua" w:cs="Times New Roman"/>
          <w:bCs/>
          <w:sz w:val="24"/>
          <w:szCs w:val="24"/>
        </w:rPr>
        <w:t xml:space="preserve"> modelli più validi di sviluppo</w:t>
      </w:r>
      <w:r w:rsidR="00E37F74" w:rsidRPr="00EE13D1">
        <w:rPr>
          <w:rFonts w:ascii="Perpetua" w:hAnsi="Perpetua" w:cs="Times New Roman"/>
          <w:bCs/>
          <w:sz w:val="24"/>
          <w:szCs w:val="24"/>
        </w:rPr>
        <w:t xml:space="preserve"> e di partecipazione </w:t>
      </w:r>
      <w:r w:rsidR="006971FB" w:rsidRPr="00EE13D1">
        <w:rPr>
          <w:rFonts w:ascii="Perpetua" w:hAnsi="Perpetua" w:cs="Times New Roman"/>
          <w:bCs/>
          <w:sz w:val="24"/>
          <w:szCs w:val="24"/>
        </w:rPr>
        <w:t>sociale e culturale</w:t>
      </w:r>
      <w:r w:rsidR="00E37F74" w:rsidRPr="00EE13D1">
        <w:rPr>
          <w:rFonts w:ascii="Perpetua" w:hAnsi="Perpetua" w:cs="Times New Roman"/>
          <w:bCs/>
          <w:sz w:val="24"/>
          <w:szCs w:val="24"/>
        </w:rPr>
        <w:t xml:space="preserve">, sostenendo </w:t>
      </w:r>
      <w:r w:rsidR="00A83602" w:rsidRPr="00EE13D1">
        <w:rPr>
          <w:rFonts w:ascii="Perpetua" w:hAnsi="Perpetua" w:cs="Times New Roman"/>
          <w:bCs/>
          <w:sz w:val="24"/>
          <w:szCs w:val="24"/>
        </w:rPr>
        <w:t xml:space="preserve">un nuovo modo di fare politica che si </w:t>
      </w:r>
      <w:r w:rsidR="00F72CE9">
        <w:rPr>
          <w:rFonts w:ascii="Perpetua" w:hAnsi="Perpetua" w:cs="Times New Roman"/>
          <w:bCs/>
          <w:sz w:val="24"/>
          <w:szCs w:val="24"/>
        </w:rPr>
        <w:t xml:space="preserve">affianca ai tradizionali canali. </w:t>
      </w:r>
      <w:r w:rsidR="00FE6412" w:rsidRPr="00EE13D1">
        <w:rPr>
          <w:rFonts w:ascii="Perpetua" w:hAnsi="Perpetua" w:cs="Times New Roman"/>
          <w:sz w:val="24"/>
          <w:szCs w:val="24"/>
        </w:rPr>
        <w:t xml:space="preserve">Alla luce di ciò, lo studio del rapporto dei giovani con la politica e le relative forme di partecipazione non può limitarsi all’uso degli indicatori tradizionali di partecipazione politica, ma ha bisogno di </w:t>
      </w:r>
      <w:r w:rsidR="005331FB" w:rsidRPr="00EE13D1">
        <w:rPr>
          <w:rFonts w:ascii="Perpetua" w:hAnsi="Perpetua" w:cs="Times New Roman"/>
          <w:sz w:val="24"/>
          <w:szCs w:val="24"/>
        </w:rPr>
        <w:t>guardare alle</w:t>
      </w:r>
      <w:r w:rsidR="00FE6412" w:rsidRPr="00EE13D1">
        <w:rPr>
          <w:rFonts w:ascii="Perpetua" w:hAnsi="Perpetua" w:cs="Times New Roman"/>
          <w:bCs/>
          <w:sz w:val="24"/>
          <w:szCs w:val="24"/>
        </w:rPr>
        <w:t xml:space="preserve"> nuove modalità con cui questi soggetti partecipano alla politica e alla vita pubblica in generale.</w:t>
      </w:r>
    </w:p>
    <w:p w:rsidR="00174D63" w:rsidRPr="00EE13D1" w:rsidRDefault="008D335E" w:rsidP="004555CE">
      <w:pPr>
        <w:spacing w:after="0"/>
        <w:ind w:firstLine="284"/>
        <w:jc w:val="right"/>
        <w:rPr>
          <w:rFonts w:ascii="Perpetua" w:hAnsi="Perpetua" w:cs="Times New Roman"/>
          <w:bCs/>
          <w:sz w:val="24"/>
          <w:szCs w:val="24"/>
        </w:rPr>
      </w:pPr>
      <w:r w:rsidRPr="00EE13D1">
        <w:rPr>
          <w:rFonts w:ascii="Perpetua" w:hAnsi="Perpetua" w:cs="Times New Roman"/>
          <w:bCs/>
          <w:sz w:val="24"/>
          <w:szCs w:val="24"/>
        </w:rPr>
        <w:t xml:space="preserve">In questa sede, </w:t>
      </w:r>
      <w:r w:rsidR="006044F1" w:rsidRPr="00EE13D1">
        <w:rPr>
          <w:rFonts w:ascii="Perpetua" w:hAnsi="Perpetua" w:cs="Times New Roman"/>
          <w:bCs/>
          <w:sz w:val="24"/>
          <w:szCs w:val="24"/>
        </w:rPr>
        <w:t>viene presentata</w:t>
      </w:r>
      <w:r w:rsidR="006778E5" w:rsidRPr="00EE13D1">
        <w:rPr>
          <w:rFonts w:ascii="Perpetua" w:hAnsi="Perpetua" w:cs="Times New Roman"/>
          <w:bCs/>
          <w:sz w:val="24"/>
          <w:szCs w:val="24"/>
        </w:rPr>
        <w:t xml:space="preserve"> una ricerca</w:t>
      </w:r>
      <w:r w:rsidR="009D7457" w:rsidRPr="00EE13D1">
        <w:rPr>
          <w:rFonts w:ascii="Perpetua" w:hAnsi="Perpetua" w:cs="Times New Roman"/>
          <w:bCs/>
          <w:sz w:val="24"/>
          <w:szCs w:val="24"/>
        </w:rPr>
        <w:t xml:space="preserve"> condotta nel 2013, commissionata dall’ARCI Toscana e</w:t>
      </w:r>
      <w:r w:rsidR="006778E5" w:rsidRPr="00EE13D1">
        <w:rPr>
          <w:rFonts w:ascii="Perpetua" w:hAnsi="Perpetua" w:cs="Times New Roman"/>
          <w:bCs/>
          <w:sz w:val="24"/>
          <w:szCs w:val="24"/>
        </w:rPr>
        <w:t xml:space="preserve"> coordinata dal prof.re Carlo </w:t>
      </w:r>
      <w:proofErr w:type="spellStart"/>
      <w:r w:rsidR="006778E5" w:rsidRPr="00EE13D1">
        <w:rPr>
          <w:rFonts w:ascii="Perpetua" w:hAnsi="Perpetua" w:cs="Times New Roman"/>
          <w:bCs/>
          <w:sz w:val="24"/>
          <w:szCs w:val="24"/>
        </w:rPr>
        <w:t>Baccetti</w:t>
      </w:r>
      <w:proofErr w:type="spellEnd"/>
      <w:r w:rsidR="006778E5" w:rsidRPr="00EE13D1">
        <w:rPr>
          <w:rFonts w:ascii="Perpetua" w:hAnsi="Perpetua" w:cs="Times New Roman"/>
          <w:bCs/>
          <w:sz w:val="24"/>
          <w:szCs w:val="24"/>
        </w:rPr>
        <w:t xml:space="preserve"> dell’Università degli Studi di Firenze, il cui tema di fondo è</w:t>
      </w:r>
      <w:r w:rsidRPr="00EE13D1">
        <w:rPr>
          <w:rFonts w:ascii="Perpetua" w:hAnsi="Perpetua" w:cs="Times New Roman"/>
          <w:bCs/>
          <w:sz w:val="24"/>
          <w:szCs w:val="24"/>
        </w:rPr>
        <w:t xml:space="preserve"> il rapporto tra partecipazione sociale e partecipazione politica delle nuove generazioni appartenenti </w:t>
      </w:r>
      <w:r w:rsidR="006778E5" w:rsidRPr="00EE13D1">
        <w:rPr>
          <w:rFonts w:ascii="Perpetua" w:hAnsi="Perpetua" w:cs="Times New Roman"/>
          <w:bCs/>
          <w:sz w:val="24"/>
          <w:szCs w:val="24"/>
        </w:rPr>
        <w:t>ai</w:t>
      </w:r>
      <w:r w:rsidRPr="00EE13D1">
        <w:rPr>
          <w:rFonts w:ascii="Perpetua" w:hAnsi="Perpetua" w:cs="Times New Roman"/>
          <w:bCs/>
          <w:sz w:val="24"/>
          <w:szCs w:val="24"/>
        </w:rPr>
        <w:t xml:space="preserve"> circoli ARCI </w:t>
      </w:r>
      <w:r w:rsidR="00035749" w:rsidRPr="00EE13D1">
        <w:rPr>
          <w:rFonts w:ascii="Perpetua" w:hAnsi="Perpetua" w:cs="Times New Roman"/>
          <w:bCs/>
          <w:sz w:val="24"/>
          <w:szCs w:val="24"/>
        </w:rPr>
        <w:t>dell’</w:t>
      </w:r>
      <w:r w:rsidRPr="00EE13D1">
        <w:rPr>
          <w:rFonts w:ascii="Perpetua" w:hAnsi="Perpetua" w:cs="Times New Roman"/>
          <w:bCs/>
          <w:sz w:val="24"/>
          <w:szCs w:val="24"/>
        </w:rPr>
        <w:t xml:space="preserve">Empolese Valdelsa in Toscana. </w:t>
      </w:r>
      <w:r w:rsidR="00174D63" w:rsidRPr="00EE13D1">
        <w:rPr>
          <w:rFonts w:ascii="Perpetua" w:hAnsi="Perpetua" w:cs="Times New Roman"/>
          <w:bCs/>
          <w:sz w:val="24"/>
          <w:szCs w:val="24"/>
        </w:rPr>
        <w:t>Malgrado</w:t>
      </w:r>
      <w:r w:rsidR="009D7457" w:rsidRPr="00EE13D1">
        <w:rPr>
          <w:rFonts w:ascii="Perpetua" w:hAnsi="Perpetua" w:cs="Times New Roman"/>
          <w:bCs/>
          <w:sz w:val="24"/>
          <w:szCs w:val="24"/>
        </w:rPr>
        <w:t xml:space="preserve"> in questi territori</w:t>
      </w:r>
      <w:r w:rsidR="003D2E87" w:rsidRPr="00EE13D1">
        <w:rPr>
          <w:rFonts w:ascii="Perpetua" w:hAnsi="Perpetua" w:cs="Times New Roman"/>
          <w:bCs/>
          <w:sz w:val="24"/>
          <w:szCs w:val="24"/>
        </w:rPr>
        <w:t xml:space="preserve"> si sia</w:t>
      </w:r>
      <w:r w:rsidR="006778E5" w:rsidRPr="00EE13D1">
        <w:rPr>
          <w:rFonts w:ascii="Perpetua" w:hAnsi="Perpetua" w:cs="Times New Roman"/>
          <w:bCs/>
          <w:sz w:val="24"/>
          <w:szCs w:val="24"/>
        </w:rPr>
        <w:t xml:space="preserve"> </w:t>
      </w:r>
      <w:r w:rsidR="00371CB6" w:rsidRPr="00EE13D1">
        <w:rPr>
          <w:rFonts w:ascii="Perpetua" w:hAnsi="Perpetua" w:cs="Times New Roman"/>
          <w:bCs/>
          <w:sz w:val="24"/>
          <w:szCs w:val="24"/>
        </w:rPr>
        <w:t xml:space="preserve">ormai </w:t>
      </w:r>
      <w:r w:rsidR="006778E5" w:rsidRPr="00EE13D1">
        <w:rPr>
          <w:rFonts w:ascii="Perpetua" w:hAnsi="Perpetua" w:cs="Times New Roman"/>
          <w:bCs/>
          <w:sz w:val="24"/>
          <w:szCs w:val="24"/>
        </w:rPr>
        <w:t>spezzato il tradizionale rapporto tra partecipazione associativa e partecipazione politica, tra impegno sociale e impegno culturale da una parte e militanza politica dall’</w:t>
      </w:r>
      <w:r w:rsidR="009D7457" w:rsidRPr="00EE13D1">
        <w:rPr>
          <w:rFonts w:ascii="Perpetua" w:hAnsi="Perpetua" w:cs="Times New Roman"/>
          <w:bCs/>
          <w:sz w:val="24"/>
          <w:szCs w:val="24"/>
        </w:rPr>
        <w:t xml:space="preserve">altra, </w:t>
      </w:r>
      <w:r w:rsidR="00174D63" w:rsidRPr="00EE13D1">
        <w:rPr>
          <w:rFonts w:ascii="Perpetua" w:hAnsi="Perpetua" w:cs="Times New Roman"/>
          <w:bCs/>
          <w:sz w:val="24"/>
          <w:szCs w:val="24"/>
        </w:rPr>
        <w:t xml:space="preserve">è pur vero che l’ARCI ha mantenuto livelli costanti di adesione. Per tale motivo e per essere un’associazione storicamente collegata ai partiti di massa, </w:t>
      </w:r>
      <w:r w:rsidR="009D7457" w:rsidRPr="00EE13D1">
        <w:rPr>
          <w:rFonts w:ascii="Perpetua" w:hAnsi="Perpetua" w:cs="Times New Roman"/>
          <w:bCs/>
          <w:sz w:val="24"/>
          <w:szCs w:val="24"/>
        </w:rPr>
        <w:t xml:space="preserve">diviene ugualmente </w:t>
      </w:r>
      <w:r w:rsidR="006778E5" w:rsidRPr="00EE13D1">
        <w:rPr>
          <w:rFonts w:ascii="Perpetua" w:hAnsi="Perpetua" w:cs="Times New Roman"/>
          <w:bCs/>
          <w:sz w:val="24"/>
          <w:szCs w:val="24"/>
        </w:rPr>
        <w:t>interessante capire chi sono i soggetti che a</w:t>
      </w:r>
      <w:r w:rsidR="00371CB6" w:rsidRPr="00EE13D1">
        <w:rPr>
          <w:rFonts w:ascii="Perpetua" w:hAnsi="Perpetua" w:cs="Times New Roman"/>
          <w:bCs/>
          <w:sz w:val="24"/>
          <w:szCs w:val="24"/>
        </w:rPr>
        <w:t>ncora popolano questi circoli</w:t>
      </w:r>
      <w:r w:rsidR="006778E5" w:rsidRPr="00EE13D1">
        <w:rPr>
          <w:rFonts w:ascii="Perpetua" w:hAnsi="Perpetua" w:cs="Times New Roman"/>
          <w:bCs/>
          <w:sz w:val="24"/>
          <w:szCs w:val="24"/>
        </w:rPr>
        <w:t xml:space="preserve"> e quali sono le motivazioni che spingono</w:t>
      </w:r>
      <w:r w:rsidR="00EC5DCB">
        <w:rPr>
          <w:rFonts w:ascii="Perpetua" w:hAnsi="Perpetua" w:cs="Times New Roman"/>
          <w:bCs/>
          <w:sz w:val="24"/>
          <w:szCs w:val="24"/>
        </w:rPr>
        <w:t>,</w:t>
      </w:r>
      <w:r w:rsidR="006778E5" w:rsidRPr="00EE13D1">
        <w:rPr>
          <w:rFonts w:ascii="Perpetua" w:hAnsi="Perpetua" w:cs="Times New Roman"/>
          <w:bCs/>
          <w:sz w:val="24"/>
          <w:szCs w:val="24"/>
        </w:rPr>
        <w:t xml:space="preserve"> in particolare i giovani</w:t>
      </w:r>
      <w:r w:rsidR="00B16F95" w:rsidRPr="00EE13D1">
        <w:rPr>
          <w:rFonts w:ascii="Perpetua" w:hAnsi="Perpetua" w:cs="Times New Roman"/>
          <w:bCs/>
          <w:sz w:val="24"/>
          <w:szCs w:val="24"/>
        </w:rPr>
        <w:t xml:space="preserve">, </w:t>
      </w:r>
      <w:r w:rsidR="006778E5" w:rsidRPr="00EE13D1">
        <w:rPr>
          <w:rFonts w:ascii="Perpetua" w:hAnsi="Perpetua" w:cs="Times New Roman"/>
          <w:bCs/>
          <w:sz w:val="24"/>
          <w:szCs w:val="24"/>
        </w:rPr>
        <w:t xml:space="preserve">a dedicare parte del loro tempo e delle loro energie mentali e fisiche </w:t>
      </w:r>
      <w:r w:rsidR="00371CB6" w:rsidRPr="00EE13D1">
        <w:rPr>
          <w:rFonts w:ascii="Perpetua" w:hAnsi="Perpetua" w:cs="Times New Roman"/>
          <w:bCs/>
          <w:sz w:val="24"/>
          <w:szCs w:val="24"/>
        </w:rPr>
        <w:t>in queste realtà</w:t>
      </w:r>
      <w:r w:rsidR="00174D63" w:rsidRPr="00EE13D1">
        <w:rPr>
          <w:rFonts w:ascii="Perpetua" w:hAnsi="Perpetua" w:cs="Times New Roman"/>
          <w:bCs/>
          <w:sz w:val="24"/>
          <w:szCs w:val="24"/>
        </w:rPr>
        <w:t>.</w:t>
      </w:r>
    </w:p>
    <w:p w:rsidR="00B520B4" w:rsidRPr="007520D9" w:rsidRDefault="003D2E87" w:rsidP="004555CE">
      <w:pPr>
        <w:spacing w:after="0"/>
        <w:ind w:firstLine="284"/>
        <w:jc w:val="right"/>
        <w:rPr>
          <w:rFonts w:ascii="Perpetua" w:hAnsi="Perpetua" w:cs="Times New Roman"/>
          <w:bCs/>
          <w:sz w:val="24"/>
          <w:szCs w:val="24"/>
        </w:rPr>
      </w:pPr>
      <w:r w:rsidRPr="00EE13D1">
        <w:rPr>
          <w:rFonts w:ascii="Perpetua" w:hAnsi="Perpetua" w:cs="Times New Roman"/>
          <w:bCs/>
          <w:sz w:val="24"/>
          <w:szCs w:val="24"/>
        </w:rPr>
        <w:t>A tal ri</w:t>
      </w:r>
      <w:r w:rsidR="005F131D" w:rsidRPr="00EE13D1">
        <w:rPr>
          <w:rFonts w:ascii="Perpetua" w:hAnsi="Perpetua" w:cs="Times New Roman"/>
          <w:bCs/>
          <w:sz w:val="24"/>
          <w:szCs w:val="24"/>
        </w:rPr>
        <w:t xml:space="preserve">guardo, </w:t>
      </w:r>
      <w:r w:rsidR="006E2BB2" w:rsidRPr="00EE13D1">
        <w:rPr>
          <w:rFonts w:ascii="Perpetua" w:hAnsi="Perpetua" w:cs="Times New Roman"/>
          <w:bCs/>
          <w:sz w:val="24"/>
          <w:szCs w:val="24"/>
        </w:rPr>
        <w:t>sono stati invitati a rispondere alle domande di un questionario</w:t>
      </w:r>
      <w:r w:rsidR="005F131D" w:rsidRPr="00EE13D1">
        <w:rPr>
          <w:rFonts w:ascii="Perpetua" w:hAnsi="Perpetua" w:cs="Times New Roman"/>
          <w:bCs/>
          <w:sz w:val="24"/>
          <w:szCs w:val="24"/>
        </w:rPr>
        <w:t xml:space="preserve"> gli </w:t>
      </w:r>
      <w:r w:rsidR="00E66F93" w:rsidRPr="00EE13D1">
        <w:rPr>
          <w:rFonts w:ascii="Perpetua" w:hAnsi="Perpetua" w:cs="Times New Roman"/>
          <w:bCs/>
          <w:sz w:val="24"/>
          <w:szCs w:val="24"/>
        </w:rPr>
        <w:t>800</w:t>
      </w:r>
      <w:r w:rsidR="006044F1" w:rsidRPr="00EE13D1">
        <w:rPr>
          <w:rFonts w:ascii="Perpetua" w:hAnsi="Perpetua" w:cs="Times New Roman"/>
          <w:bCs/>
          <w:sz w:val="24"/>
          <w:szCs w:val="24"/>
        </w:rPr>
        <w:t xml:space="preserve"> componenti dei con</w:t>
      </w:r>
      <w:r w:rsidR="00EB34C1">
        <w:rPr>
          <w:rFonts w:ascii="Perpetua" w:hAnsi="Perpetua" w:cs="Times New Roman"/>
          <w:bCs/>
          <w:sz w:val="24"/>
          <w:szCs w:val="24"/>
        </w:rPr>
        <w:t>sigli direttivi</w:t>
      </w:r>
      <w:r w:rsidR="00EE127A" w:rsidRPr="00EE13D1">
        <w:rPr>
          <w:rFonts w:ascii="Perpetua" w:hAnsi="Perpetua" w:cs="Times New Roman"/>
          <w:bCs/>
          <w:sz w:val="24"/>
          <w:szCs w:val="24"/>
        </w:rPr>
        <w:t xml:space="preserve"> </w:t>
      </w:r>
      <w:r w:rsidR="005F131D" w:rsidRPr="00EE13D1">
        <w:rPr>
          <w:rFonts w:ascii="Perpetua" w:hAnsi="Perpetua" w:cs="Times New Roman"/>
          <w:bCs/>
          <w:sz w:val="24"/>
          <w:szCs w:val="24"/>
        </w:rPr>
        <w:t xml:space="preserve">e </w:t>
      </w:r>
      <w:r w:rsidR="00E66F93" w:rsidRPr="00EE13D1">
        <w:rPr>
          <w:rFonts w:ascii="Perpetua" w:hAnsi="Perpetua" w:cs="Times New Roman"/>
          <w:bCs/>
          <w:sz w:val="24"/>
          <w:szCs w:val="24"/>
        </w:rPr>
        <w:t>il campione finale</w:t>
      </w:r>
      <w:r w:rsidR="005F131D" w:rsidRPr="00EE13D1">
        <w:rPr>
          <w:rFonts w:ascii="Perpetua" w:hAnsi="Perpetua" w:cs="Times New Roman"/>
          <w:bCs/>
          <w:sz w:val="24"/>
          <w:szCs w:val="24"/>
        </w:rPr>
        <w:t xml:space="preserve"> risulta essere composto </w:t>
      </w:r>
      <w:r w:rsidR="00E66F93" w:rsidRPr="00EE13D1">
        <w:rPr>
          <w:rFonts w:ascii="Perpetua" w:hAnsi="Perpetua" w:cs="Times New Roman"/>
          <w:bCs/>
          <w:sz w:val="24"/>
          <w:szCs w:val="24"/>
        </w:rPr>
        <w:t>da</w:t>
      </w:r>
      <w:r w:rsidR="005F131D" w:rsidRPr="00EE13D1">
        <w:rPr>
          <w:rFonts w:ascii="Perpetua" w:hAnsi="Perpetua" w:cs="Times New Roman"/>
          <w:bCs/>
          <w:sz w:val="24"/>
          <w:szCs w:val="24"/>
        </w:rPr>
        <w:t>i</w:t>
      </w:r>
      <w:r w:rsidR="00E66F93" w:rsidRPr="00EE13D1">
        <w:rPr>
          <w:rFonts w:ascii="Perpetua" w:hAnsi="Perpetua" w:cs="Times New Roman"/>
          <w:bCs/>
          <w:sz w:val="24"/>
          <w:szCs w:val="24"/>
        </w:rPr>
        <w:t xml:space="preserve"> 433 </w:t>
      </w:r>
      <w:r w:rsidR="005F131D" w:rsidRPr="00EE13D1">
        <w:rPr>
          <w:rFonts w:ascii="Perpetua" w:hAnsi="Perpetua" w:cs="Times New Roman"/>
          <w:bCs/>
          <w:sz w:val="24"/>
          <w:szCs w:val="24"/>
        </w:rPr>
        <w:t xml:space="preserve">soggetti che hanno accettato di partecipare all’indagine. </w:t>
      </w:r>
      <w:r w:rsidR="00D3319D" w:rsidRPr="00EE13D1">
        <w:rPr>
          <w:rFonts w:ascii="Perpetua" w:hAnsi="Perpetua" w:cs="Times New Roman"/>
          <w:bCs/>
          <w:sz w:val="24"/>
          <w:szCs w:val="24"/>
        </w:rPr>
        <w:t xml:space="preserve">Nella ricerca quindi non si è fatto ricorso ad </w:t>
      </w:r>
      <w:r w:rsidR="005F131D" w:rsidRPr="00EE13D1">
        <w:rPr>
          <w:rFonts w:ascii="Perpetua" w:hAnsi="Perpetua" w:cs="Times New Roman"/>
          <w:bCs/>
          <w:sz w:val="24"/>
          <w:szCs w:val="24"/>
        </w:rPr>
        <w:t xml:space="preserve">una procedura casuale di estrazione dei casi, </w:t>
      </w:r>
      <w:r w:rsidR="00D3319D" w:rsidRPr="00EE13D1">
        <w:rPr>
          <w:rFonts w:ascii="Perpetua" w:hAnsi="Perpetua" w:cs="Times New Roman"/>
          <w:bCs/>
          <w:sz w:val="24"/>
          <w:szCs w:val="24"/>
        </w:rPr>
        <w:t xml:space="preserve">in quanto </w:t>
      </w:r>
      <w:r w:rsidR="00D3319D" w:rsidRPr="007520D9">
        <w:rPr>
          <w:rFonts w:ascii="Perpetua" w:hAnsi="Perpetua" w:cs="Times New Roman"/>
          <w:bCs/>
          <w:sz w:val="24"/>
          <w:szCs w:val="24"/>
        </w:rPr>
        <w:t xml:space="preserve">l’obiettivo non è la generalizzazione dei risultati in altri contesti simili, ma la comprensione di una realtà politica precisa in un territorio circoscritto. </w:t>
      </w:r>
      <w:r w:rsidR="006E2BB2" w:rsidRPr="007520D9">
        <w:rPr>
          <w:rFonts w:ascii="Perpetua" w:hAnsi="Perpetua" w:cs="Times New Roman"/>
          <w:bCs/>
          <w:sz w:val="24"/>
          <w:szCs w:val="24"/>
        </w:rPr>
        <w:t xml:space="preserve">Gli associati della ricerca </w:t>
      </w:r>
      <w:r w:rsidR="009D4BEB" w:rsidRPr="007520D9">
        <w:rPr>
          <w:rFonts w:ascii="Perpetua" w:hAnsi="Perpetua" w:cs="Times New Roman"/>
          <w:bCs/>
          <w:sz w:val="24"/>
          <w:szCs w:val="24"/>
        </w:rPr>
        <w:t xml:space="preserve">sono in prevalenza </w:t>
      </w:r>
      <w:r w:rsidR="003C20BD" w:rsidRPr="007520D9">
        <w:rPr>
          <w:rFonts w:ascii="Perpetua" w:hAnsi="Perpetua" w:cs="Times New Roman"/>
          <w:bCs/>
          <w:sz w:val="24"/>
          <w:szCs w:val="24"/>
        </w:rPr>
        <w:t>uomini</w:t>
      </w:r>
      <w:r w:rsidR="009D4BEB" w:rsidRPr="007520D9">
        <w:rPr>
          <w:rFonts w:ascii="Perpetua" w:hAnsi="Perpetua" w:cs="Times New Roman"/>
          <w:bCs/>
          <w:sz w:val="24"/>
          <w:szCs w:val="24"/>
        </w:rPr>
        <w:t xml:space="preserve"> e presentano un livello d’istruzione basso: più della metà</w:t>
      </w:r>
      <w:r w:rsidR="003C20BD" w:rsidRPr="007520D9">
        <w:rPr>
          <w:rFonts w:ascii="Perpetua" w:hAnsi="Perpetua" w:cs="Times New Roman"/>
          <w:bCs/>
          <w:sz w:val="24"/>
          <w:szCs w:val="24"/>
        </w:rPr>
        <w:t xml:space="preserve"> possiede al massimo la licenza di scuola media inferiore, </w:t>
      </w:r>
      <w:r w:rsidR="003C20BD" w:rsidRPr="007520D9">
        <w:rPr>
          <w:rFonts w:ascii="Perpetua" w:hAnsi="Perpetua" w:cs="Times New Roman"/>
          <w:bCs/>
          <w:sz w:val="24"/>
          <w:szCs w:val="24"/>
        </w:rPr>
        <w:lastRenderedPageBreak/>
        <w:t xml:space="preserve">provengono da una famiglia </w:t>
      </w:r>
      <w:r w:rsidR="008846CF" w:rsidRPr="007520D9">
        <w:rPr>
          <w:rFonts w:ascii="Perpetua" w:hAnsi="Perpetua" w:cs="Times New Roman"/>
          <w:bCs/>
          <w:sz w:val="24"/>
          <w:szCs w:val="24"/>
        </w:rPr>
        <w:t>con bassa scolarità</w:t>
      </w:r>
      <w:r w:rsidR="003C20BD" w:rsidRPr="007520D9">
        <w:rPr>
          <w:rFonts w:ascii="Perpetua" w:hAnsi="Perpetua" w:cs="Times New Roman"/>
          <w:bCs/>
          <w:sz w:val="24"/>
          <w:szCs w:val="24"/>
        </w:rPr>
        <w:t xml:space="preserve"> (fino alla licenza elementare) e prestano (o prestavano) la propria attività professionale soprattutto nel settore dell’industria e dell’artigianato</w:t>
      </w:r>
      <w:r w:rsidR="00B520B4" w:rsidRPr="007520D9">
        <w:rPr>
          <w:rFonts w:ascii="Perpetua" w:hAnsi="Perpetua" w:cs="Times New Roman"/>
          <w:bCs/>
          <w:sz w:val="24"/>
          <w:szCs w:val="24"/>
        </w:rPr>
        <w:t>.</w:t>
      </w:r>
    </w:p>
    <w:p w:rsidR="00F4574F" w:rsidRPr="007520D9" w:rsidRDefault="00174D63" w:rsidP="007520D9">
      <w:pPr>
        <w:jc w:val="both"/>
        <w:rPr>
          <w:rFonts w:ascii="Perpetua" w:hAnsi="Perpetua"/>
          <w:sz w:val="24"/>
          <w:szCs w:val="24"/>
        </w:rPr>
      </w:pPr>
      <w:r w:rsidRPr="007520D9">
        <w:rPr>
          <w:rFonts w:ascii="Perpetua" w:hAnsi="Perpetua" w:cs="Times New Roman"/>
          <w:bCs/>
          <w:sz w:val="24"/>
          <w:szCs w:val="24"/>
        </w:rPr>
        <w:t>Su un piano operativo</w:t>
      </w:r>
      <w:r w:rsidR="00A96B33" w:rsidRPr="007520D9">
        <w:rPr>
          <w:rFonts w:ascii="Perpetua" w:hAnsi="Perpetua" w:cs="Times New Roman"/>
          <w:bCs/>
          <w:sz w:val="24"/>
          <w:szCs w:val="24"/>
        </w:rPr>
        <w:t xml:space="preserve">, dato che l’interesse della ricerca verte sull’atteggiamento dei più giovani verso la politica, si è scelto di focalizzare </w:t>
      </w:r>
      <w:r w:rsidRPr="007520D9">
        <w:rPr>
          <w:rFonts w:ascii="Perpetua" w:hAnsi="Perpetua" w:cs="Times New Roman"/>
          <w:bCs/>
          <w:sz w:val="24"/>
          <w:szCs w:val="24"/>
        </w:rPr>
        <w:t>l’attenzione</w:t>
      </w:r>
      <w:r w:rsidR="00A96B33" w:rsidRPr="007520D9">
        <w:rPr>
          <w:rFonts w:ascii="Perpetua" w:hAnsi="Perpetua" w:cs="Times New Roman"/>
          <w:bCs/>
          <w:sz w:val="24"/>
          <w:szCs w:val="24"/>
        </w:rPr>
        <w:t xml:space="preserve"> sul sottoinsieme di 197 giovani dirigenti di età compresa tra i 18 e i 34 anni. </w:t>
      </w:r>
      <w:r w:rsidR="002A4B5A" w:rsidRPr="007520D9">
        <w:rPr>
          <w:rFonts w:ascii="Perpetua" w:hAnsi="Perpetua" w:cs="Times New Roman"/>
          <w:bCs/>
          <w:sz w:val="24"/>
          <w:szCs w:val="24"/>
        </w:rPr>
        <w:t xml:space="preserve">Nello specifico, </w:t>
      </w:r>
      <w:r w:rsidR="002A4B5A" w:rsidRPr="007520D9">
        <w:rPr>
          <w:rFonts w:ascii="Perpetua" w:hAnsi="Perpetua"/>
          <w:sz w:val="24"/>
          <w:szCs w:val="24"/>
        </w:rPr>
        <w:t xml:space="preserve">il campione è stato suddiviso </w:t>
      </w:r>
      <w:r w:rsidR="00D51E40" w:rsidRPr="007520D9">
        <w:rPr>
          <w:rFonts w:ascii="Perpetua" w:hAnsi="Perpetua"/>
          <w:sz w:val="24"/>
          <w:szCs w:val="24"/>
        </w:rPr>
        <w:t>in tre classi d’età:</w:t>
      </w:r>
      <w:r w:rsidR="002A4B5A" w:rsidRPr="007520D9">
        <w:rPr>
          <w:rFonts w:ascii="Perpetua" w:hAnsi="Perpetua"/>
          <w:sz w:val="24"/>
          <w:szCs w:val="24"/>
        </w:rPr>
        <w:t xml:space="preserve"> Giovani (dai 18 ai 34 anni), Adulti (dai 35 ai 59 anni) e Anziani (60 anni e oltre). </w:t>
      </w:r>
      <w:r w:rsidR="005D69AA" w:rsidRPr="007520D9">
        <w:rPr>
          <w:rFonts w:ascii="Perpetua" w:hAnsi="Perpetua"/>
          <w:sz w:val="24"/>
          <w:szCs w:val="24"/>
        </w:rPr>
        <w:t>La coorte dei “giovani” è stata costruita seguendo un criterio di equilibrio tra le varie modalità di risposta relative alla variabile età: dato che i giovani tra i 18 e i 24 sono numericamente irrilevanti rispetto al resto del campione</w:t>
      </w:r>
      <w:r w:rsidR="005D69AA" w:rsidRPr="007520D9">
        <w:rPr>
          <w:rStyle w:val="Rimandonotaapidipagina"/>
          <w:rFonts w:ascii="Perpetua" w:hAnsi="Perpetua"/>
          <w:sz w:val="24"/>
          <w:szCs w:val="24"/>
        </w:rPr>
        <w:footnoteReference w:id="2"/>
      </w:r>
      <w:r w:rsidR="005D69AA" w:rsidRPr="007520D9">
        <w:rPr>
          <w:rFonts w:ascii="Perpetua" w:hAnsi="Perpetua"/>
          <w:sz w:val="24"/>
          <w:szCs w:val="24"/>
        </w:rPr>
        <w:t xml:space="preserve"> si è preferito accorparli con quelli tra i 25 e i 34 anni, formando la categoria “</w:t>
      </w:r>
      <w:r w:rsidR="00233EC7" w:rsidRPr="007520D9">
        <w:rPr>
          <w:rFonts w:ascii="Perpetua" w:hAnsi="Perpetua"/>
          <w:sz w:val="24"/>
          <w:szCs w:val="24"/>
        </w:rPr>
        <w:t xml:space="preserve">giovani”. </w:t>
      </w:r>
      <w:r w:rsidR="00F90FDF" w:rsidRPr="007520D9">
        <w:rPr>
          <w:rFonts w:ascii="Perpetua" w:hAnsi="Perpetua"/>
          <w:sz w:val="24"/>
          <w:szCs w:val="24"/>
        </w:rPr>
        <w:t>L</w:t>
      </w:r>
      <w:r w:rsidR="002A4B5A" w:rsidRPr="007520D9">
        <w:rPr>
          <w:rFonts w:ascii="Perpetua" w:hAnsi="Perpetua"/>
          <w:sz w:val="24"/>
          <w:szCs w:val="24"/>
        </w:rPr>
        <w:t xml:space="preserve">a scelta </w:t>
      </w:r>
      <w:r w:rsidR="00F90FDF" w:rsidRPr="007520D9">
        <w:rPr>
          <w:rFonts w:ascii="Perpetua" w:hAnsi="Perpetua"/>
          <w:sz w:val="24"/>
          <w:szCs w:val="24"/>
        </w:rPr>
        <w:t xml:space="preserve">invece </w:t>
      </w:r>
      <w:r w:rsidR="002A4B5A" w:rsidRPr="007520D9">
        <w:rPr>
          <w:rFonts w:ascii="Perpetua" w:hAnsi="Perpetua"/>
          <w:sz w:val="24"/>
          <w:szCs w:val="24"/>
        </w:rPr>
        <w:t xml:space="preserve">di distinguere la categoria degli “adulti” da quella degli “anziani” è dettata dal fatto che quest’ultimi hanno vissuto in prima persona il clima politico degli anni Settanta. </w:t>
      </w:r>
      <w:r w:rsidR="00F4574F" w:rsidRPr="004555CE">
        <w:rPr>
          <w:rFonts w:ascii="Perpetua" w:hAnsi="Perpetua" w:cs="Times New Roman"/>
          <w:i/>
          <w:iCs/>
          <w:sz w:val="24"/>
          <w:szCs w:val="24"/>
        </w:rPr>
        <w:t xml:space="preserve">Malgrado il campione sia circoscritto ad un ambito territoriale limitato, </w:t>
      </w:r>
      <w:r w:rsidR="005A740B" w:rsidRPr="004555CE">
        <w:rPr>
          <w:rFonts w:ascii="Perpetua" w:hAnsi="Perpetua" w:cs="Times New Roman"/>
          <w:i/>
          <w:iCs/>
          <w:sz w:val="24"/>
          <w:szCs w:val="24"/>
        </w:rPr>
        <w:t>alla luce</w:t>
      </w:r>
      <w:r w:rsidR="00354F03" w:rsidRPr="004555CE">
        <w:rPr>
          <w:rFonts w:ascii="Perpetua" w:hAnsi="Perpetua" w:cs="Times New Roman"/>
          <w:i/>
          <w:iCs/>
          <w:sz w:val="24"/>
          <w:szCs w:val="24"/>
        </w:rPr>
        <w:t xml:space="preserve"> degli obiettivi conoscitivi della ricerca</w:t>
      </w:r>
      <w:r w:rsidR="00E50C42" w:rsidRPr="004555CE">
        <w:rPr>
          <w:rFonts w:ascii="Perpetua" w:hAnsi="Perpetua" w:cs="Times New Roman"/>
          <w:i/>
          <w:iCs/>
          <w:sz w:val="24"/>
          <w:szCs w:val="24"/>
        </w:rPr>
        <w:t>,</w:t>
      </w:r>
      <w:r w:rsidR="00354F03" w:rsidRPr="004555CE">
        <w:rPr>
          <w:rFonts w:ascii="Perpetua" w:hAnsi="Perpetua" w:cs="Times New Roman"/>
          <w:i/>
          <w:iCs/>
          <w:sz w:val="24"/>
          <w:szCs w:val="24"/>
        </w:rPr>
        <w:t xml:space="preserve"> </w:t>
      </w:r>
      <w:r w:rsidR="00F4574F" w:rsidRPr="004555CE">
        <w:rPr>
          <w:rFonts w:ascii="Perpetua" w:eastAsia="Times New Roman" w:hAnsi="Perpetua" w:cs="Times New Roman"/>
          <w:i/>
          <w:iCs/>
          <w:sz w:val="24"/>
          <w:szCs w:val="24"/>
        </w:rPr>
        <w:t>questi soggetti sono rilevanti in quanto appartengono ad una zona</w:t>
      </w:r>
      <w:r w:rsidR="006044F1" w:rsidRPr="004555CE">
        <w:rPr>
          <w:rFonts w:ascii="Perpetua" w:eastAsia="Times New Roman" w:hAnsi="Perpetua" w:cs="Times New Roman"/>
          <w:i/>
          <w:iCs/>
          <w:sz w:val="24"/>
          <w:szCs w:val="24"/>
        </w:rPr>
        <w:t xml:space="preserve"> dove la subcultura era partic</w:t>
      </w:r>
      <w:r w:rsidR="00D3319D" w:rsidRPr="004555CE">
        <w:rPr>
          <w:rFonts w:ascii="Perpetua" w:eastAsia="Times New Roman" w:hAnsi="Perpetua" w:cs="Times New Roman"/>
          <w:i/>
          <w:iCs/>
          <w:sz w:val="24"/>
          <w:szCs w:val="24"/>
        </w:rPr>
        <w:t xml:space="preserve">olarmente forte. I </w:t>
      </w:r>
      <w:r w:rsidR="00D51E40" w:rsidRPr="004555CE">
        <w:rPr>
          <w:rFonts w:ascii="Perpetua" w:eastAsia="Times New Roman" w:hAnsi="Perpetua" w:cs="Times New Roman"/>
          <w:i/>
          <w:iCs/>
          <w:sz w:val="24"/>
          <w:szCs w:val="24"/>
        </w:rPr>
        <w:t>soggetti</w:t>
      </w:r>
      <w:r w:rsidR="00D3319D" w:rsidRPr="004555CE">
        <w:rPr>
          <w:rFonts w:ascii="Perpetua" w:eastAsia="Times New Roman" w:hAnsi="Perpetua" w:cs="Times New Roman"/>
          <w:i/>
          <w:iCs/>
          <w:sz w:val="24"/>
          <w:szCs w:val="24"/>
        </w:rPr>
        <w:t xml:space="preserve"> della ricerca </w:t>
      </w:r>
      <w:r w:rsidR="00354F03" w:rsidRPr="004555CE">
        <w:rPr>
          <w:rFonts w:ascii="Perpetua" w:eastAsia="Times New Roman" w:hAnsi="Perpetua" w:cs="Times New Roman"/>
          <w:i/>
          <w:iCs/>
          <w:sz w:val="24"/>
          <w:szCs w:val="24"/>
        </w:rPr>
        <w:t>possono aiutarci a capire</w:t>
      </w:r>
      <w:r w:rsidR="006044F1" w:rsidRPr="004555CE">
        <w:rPr>
          <w:rFonts w:ascii="Perpetua" w:eastAsia="Times New Roman" w:hAnsi="Perpetua" w:cs="Times New Roman"/>
          <w:i/>
          <w:iCs/>
          <w:sz w:val="24"/>
          <w:szCs w:val="24"/>
        </w:rPr>
        <w:t xml:space="preserve"> cosa è cambia</w:t>
      </w:r>
      <w:r w:rsidR="00E50C42" w:rsidRPr="004555CE">
        <w:rPr>
          <w:rFonts w:ascii="Perpetua" w:eastAsia="Times New Roman" w:hAnsi="Perpetua" w:cs="Times New Roman"/>
          <w:i/>
          <w:iCs/>
          <w:sz w:val="24"/>
          <w:szCs w:val="24"/>
        </w:rPr>
        <w:t xml:space="preserve">to nelle aree di ex subcultura </w:t>
      </w:r>
      <w:r w:rsidR="006044F1" w:rsidRPr="004555CE">
        <w:rPr>
          <w:rFonts w:ascii="Perpetua" w:eastAsia="Times New Roman" w:hAnsi="Perpetua" w:cs="Times New Roman"/>
          <w:i/>
          <w:iCs/>
          <w:sz w:val="24"/>
          <w:szCs w:val="24"/>
        </w:rPr>
        <w:t xml:space="preserve">e nel loro rapporto con la militanza politico-partitica. </w:t>
      </w:r>
      <w:r w:rsidR="00BC5049" w:rsidRPr="004555CE">
        <w:rPr>
          <w:rFonts w:ascii="Perpetua" w:eastAsia="Times New Roman" w:hAnsi="Perpetua" w:cs="Times New Roman"/>
          <w:i/>
          <w:iCs/>
          <w:sz w:val="24"/>
          <w:szCs w:val="24"/>
        </w:rPr>
        <w:t>Costoro</w:t>
      </w:r>
      <w:r w:rsidR="006044F1" w:rsidRPr="004555CE">
        <w:rPr>
          <w:rFonts w:ascii="Perpetua" w:eastAsia="Times New Roman" w:hAnsi="Perpetua" w:cs="Times New Roman"/>
          <w:i/>
          <w:iCs/>
          <w:sz w:val="24"/>
          <w:szCs w:val="24"/>
        </w:rPr>
        <w:t xml:space="preserve"> rappresentano insomma</w:t>
      </w:r>
      <w:r w:rsidR="00137210" w:rsidRPr="004555CE">
        <w:rPr>
          <w:rFonts w:ascii="Perpetua" w:eastAsia="Times New Roman" w:hAnsi="Perpetua" w:cs="Times New Roman"/>
          <w:i/>
          <w:iCs/>
          <w:sz w:val="24"/>
          <w:szCs w:val="24"/>
        </w:rPr>
        <w:t>, seppur in maniera parziale,</w:t>
      </w:r>
      <w:r w:rsidR="006044F1" w:rsidRPr="004555CE">
        <w:rPr>
          <w:rFonts w:ascii="Perpetua" w:eastAsia="Times New Roman" w:hAnsi="Perpetua" w:cs="Times New Roman"/>
          <w:i/>
          <w:iCs/>
          <w:sz w:val="24"/>
          <w:szCs w:val="24"/>
        </w:rPr>
        <w:t xml:space="preserve"> l'evoluzione della cultura politica, dei</w:t>
      </w:r>
      <w:r w:rsidR="00F4574F" w:rsidRPr="004555CE">
        <w:rPr>
          <w:rFonts w:ascii="Perpetua" w:eastAsia="Times New Roman" w:hAnsi="Perpetua" w:cs="Times New Roman"/>
          <w:i/>
          <w:iCs/>
          <w:sz w:val="24"/>
          <w:szCs w:val="24"/>
        </w:rPr>
        <w:t xml:space="preserve"> valori di sinistra in Toscana</w:t>
      </w:r>
      <w:r w:rsidR="00CA01DC" w:rsidRPr="007520D9">
        <w:rPr>
          <w:rStyle w:val="Rimandonotaapidipagina"/>
          <w:rFonts w:ascii="Perpetua" w:eastAsia="Times New Roman" w:hAnsi="Perpetua" w:cs="Times New Roman"/>
          <w:sz w:val="24"/>
          <w:szCs w:val="24"/>
        </w:rPr>
        <w:footnoteReference w:id="3"/>
      </w:r>
      <w:r w:rsidR="00F4574F" w:rsidRPr="007520D9">
        <w:rPr>
          <w:rFonts w:ascii="Perpetua" w:eastAsia="Times New Roman" w:hAnsi="Perpetua" w:cs="Times New Roman"/>
          <w:sz w:val="24"/>
          <w:szCs w:val="24"/>
        </w:rPr>
        <w:t>.</w:t>
      </w:r>
      <w:r w:rsidR="00CA01DC" w:rsidRPr="007520D9">
        <w:rPr>
          <w:rFonts w:ascii="Perpetua" w:eastAsia="Times New Roman" w:hAnsi="Perpetua" w:cs="Times New Roman"/>
          <w:sz w:val="24"/>
          <w:szCs w:val="24"/>
        </w:rPr>
        <w:t xml:space="preserve"> </w:t>
      </w:r>
    </w:p>
    <w:p w:rsidR="00894C69" w:rsidRPr="004555CE" w:rsidRDefault="00D008A4" w:rsidP="00B073FB">
      <w:pPr>
        <w:ind w:firstLine="284"/>
        <w:jc w:val="both"/>
        <w:rPr>
          <w:rFonts w:ascii="Times New Roman" w:hAnsi="Times New Roman" w:cs="Times New Roman"/>
          <w:bCs/>
          <w:sz w:val="24"/>
          <w:szCs w:val="24"/>
          <w:highlight w:val="yellow"/>
        </w:rPr>
      </w:pPr>
      <w:r w:rsidRPr="004555CE">
        <w:rPr>
          <w:rFonts w:ascii="Times New Roman" w:hAnsi="Times New Roman" w:cs="Times New Roman"/>
          <w:sz w:val="24"/>
          <w:szCs w:val="24"/>
        </w:rPr>
        <w:t xml:space="preserve">Rispetto alla tecnica di analisi, </w:t>
      </w:r>
      <w:r w:rsidR="00BC5049" w:rsidRPr="004555CE">
        <w:rPr>
          <w:rFonts w:ascii="Times New Roman" w:hAnsi="Times New Roman" w:cs="Times New Roman"/>
          <w:sz w:val="24"/>
          <w:szCs w:val="24"/>
        </w:rPr>
        <w:t>invece, i</w:t>
      </w:r>
      <w:r w:rsidR="00894C69" w:rsidRPr="004555CE">
        <w:rPr>
          <w:rFonts w:ascii="Times New Roman" w:hAnsi="Times New Roman" w:cs="Times New Roman"/>
          <w:sz w:val="24"/>
          <w:szCs w:val="24"/>
        </w:rPr>
        <w:t xml:space="preserve"> dati sono stati raccolti mediante questionario con un alto livello di direttività e di standardizzazione (</w:t>
      </w:r>
      <w:proofErr w:type="spellStart"/>
      <w:r w:rsidR="00894C69" w:rsidRPr="004555CE">
        <w:rPr>
          <w:rFonts w:ascii="Times New Roman" w:hAnsi="Times New Roman" w:cs="Times New Roman"/>
          <w:sz w:val="24"/>
          <w:szCs w:val="24"/>
        </w:rPr>
        <w:t>Bichi</w:t>
      </w:r>
      <w:proofErr w:type="spellEnd"/>
      <w:r w:rsidR="00894C69" w:rsidRPr="004555CE">
        <w:rPr>
          <w:rFonts w:ascii="Times New Roman" w:hAnsi="Times New Roman" w:cs="Times New Roman"/>
          <w:sz w:val="24"/>
          <w:szCs w:val="24"/>
        </w:rPr>
        <w:t xml:space="preserve"> 2002). Tale </w:t>
      </w:r>
      <w:r w:rsidR="00894C69" w:rsidRPr="004555CE">
        <w:rPr>
          <w:rFonts w:ascii="Times New Roman" w:hAnsi="Times New Roman" w:cs="Times New Roman"/>
          <w:bCs/>
          <w:sz w:val="24"/>
          <w:szCs w:val="24"/>
        </w:rPr>
        <w:t xml:space="preserve">scelta è giustificata dall’esigenza di raccogliere e comparare le risposte relative ad un numero </w:t>
      </w:r>
      <w:r w:rsidR="001C099A" w:rsidRPr="004555CE">
        <w:rPr>
          <w:rFonts w:ascii="Times New Roman" w:hAnsi="Times New Roman" w:cs="Times New Roman"/>
          <w:bCs/>
          <w:sz w:val="24"/>
          <w:szCs w:val="24"/>
        </w:rPr>
        <w:t>elevato</w:t>
      </w:r>
      <w:r w:rsidR="00894C69" w:rsidRPr="004555CE">
        <w:rPr>
          <w:rFonts w:ascii="Times New Roman" w:hAnsi="Times New Roman" w:cs="Times New Roman"/>
          <w:bCs/>
          <w:sz w:val="24"/>
          <w:szCs w:val="24"/>
        </w:rPr>
        <w:t xml:space="preserve"> di soggetti</w:t>
      </w:r>
      <w:r w:rsidR="00894C69" w:rsidRPr="004555CE">
        <w:rPr>
          <w:rStyle w:val="Rimandonotaapidipagina"/>
          <w:rFonts w:ascii="Times New Roman" w:hAnsi="Times New Roman" w:cs="Times New Roman"/>
          <w:bCs/>
          <w:sz w:val="24"/>
          <w:szCs w:val="24"/>
        </w:rPr>
        <w:footnoteReference w:id="4"/>
      </w:r>
      <w:r w:rsidR="00894C69" w:rsidRPr="004555CE">
        <w:rPr>
          <w:rFonts w:ascii="Times New Roman" w:hAnsi="Times New Roman" w:cs="Times New Roman"/>
          <w:bCs/>
          <w:sz w:val="24"/>
          <w:szCs w:val="24"/>
        </w:rPr>
        <w:t xml:space="preserve">; inoltre </w:t>
      </w:r>
      <w:r w:rsidR="00894C69" w:rsidRPr="004555CE">
        <w:rPr>
          <w:rFonts w:ascii="Times New Roman" w:hAnsi="Times New Roman" w:cs="Times New Roman"/>
          <w:sz w:val="24"/>
          <w:szCs w:val="24"/>
        </w:rPr>
        <w:t>le domande a risposta chiusa</w:t>
      </w:r>
      <w:r w:rsidR="001C099A" w:rsidRPr="004555CE">
        <w:rPr>
          <w:rFonts w:ascii="Times New Roman" w:hAnsi="Times New Roman" w:cs="Times New Roman"/>
          <w:sz w:val="24"/>
          <w:szCs w:val="24"/>
        </w:rPr>
        <w:t xml:space="preserve"> presenti nel questionario</w:t>
      </w:r>
      <w:r w:rsidR="00894C69" w:rsidRPr="004555CE">
        <w:rPr>
          <w:rFonts w:ascii="Times New Roman" w:hAnsi="Times New Roman" w:cs="Times New Roman"/>
          <w:sz w:val="24"/>
          <w:szCs w:val="24"/>
        </w:rPr>
        <w:t xml:space="preserve"> possono</w:t>
      </w:r>
      <w:r w:rsidR="00BC5049" w:rsidRPr="004555CE">
        <w:rPr>
          <w:rFonts w:ascii="Times New Roman" w:hAnsi="Times New Roman" w:cs="Times New Roman"/>
          <w:sz w:val="24"/>
          <w:szCs w:val="24"/>
        </w:rPr>
        <w:t xml:space="preserve"> essere facilmente somministrate e codificate</w:t>
      </w:r>
      <w:r w:rsidRPr="004555CE">
        <w:rPr>
          <w:rFonts w:ascii="Times New Roman" w:hAnsi="Times New Roman" w:cs="Times New Roman"/>
          <w:sz w:val="24"/>
          <w:szCs w:val="24"/>
        </w:rPr>
        <w:t xml:space="preserve">, in quanto </w:t>
      </w:r>
      <w:r w:rsidR="00894C69" w:rsidRPr="004555CE">
        <w:rPr>
          <w:rFonts w:ascii="Times New Roman" w:hAnsi="Times New Roman" w:cs="Times New Roman"/>
          <w:sz w:val="24"/>
          <w:szCs w:val="24"/>
        </w:rPr>
        <w:t>le modalità di risposta sono distinte tra loro e hanno un numero definito.</w:t>
      </w:r>
      <w:r w:rsidR="0074061A" w:rsidRPr="004555CE">
        <w:rPr>
          <w:rFonts w:ascii="Times New Roman" w:hAnsi="Times New Roman" w:cs="Times New Roman"/>
          <w:sz w:val="24"/>
          <w:szCs w:val="24"/>
        </w:rPr>
        <w:t xml:space="preserve"> Nella fattispecie, il questionario è diviso in quattro sezioni: a) profilo dell’intervistato; b) socializzazione politica ed orientamento politico; c) cultura politica e valori; d) motivazioni dell’impegno nei circoli ARCI. </w:t>
      </w:r>
    </w:p>
    <w:p w:rsidR="00F2192C" w:rsidRPr="004555CE" w:rsidRDefault="009D4BEB" w:rsidP="007520D9">
      <w:pPr>
        <w:spacing w:after="0"/>
        <w:ind w:firstLine="284"/>
        <w:jc w:val="both"/>
        <w:rPr>
          <w:rFonts w:ascii="Times New Roman" w:hAnsi="Times New Roman" w:cs="Times New Roman"/>
          <w:bCs/>
          <w:sz w:val="24"/>
          <w:szCs w:val="24"/>
        </w:rPr>
      </w:pPr>
      <w:r w:rsidRPr="004555CE">
        <w:rPr>
          <w:rFonts w:ascii="Times New Roman" w:hAnsi="Times New Roman" w:cs="Times New Roman"/>
          <w:bCs/>
          <w:sz w:val="24"/>
          <w:szCs w:val="24"/>
        </w:rPr>
        <w:t>Date</w:t>
      </w:r>
      <w:r w:rsidR="00D70427" w:rsidRPr="004555CE">
        <w:rPr>
          <w:rFonts w:ascii="Times New Roman" w:hAnsi="Times New Roman" w:cs="Times New Roman"/>
          <w:bCs/>
          <w:sz w:val="24"/>
          <w:szCs w:val="24"/>
        </w:rPr>
        <w:t xml:space="preserve"> </w:t>
      </w:r>
      <w:r w:rsidR="0074061A" w:rsidRPr="004555CE">
        <w:rPr>
          <w:rFonts w:ascii="Times New Roman" w:hAnsi="Times New Roman" w:cs="Times New Roman"/>
          <w:bCs/>
          <w:sz w:val="24"/>
          <w:szCs w:val="24"/>
        </w:rPr>
        <w:t>queste premesse</w:t>
      </w:r>
      <w:r w:rsidR="00D70427" w:rsidRPr="004555CE">
        <w:rPr>
          <w:rFonts w:ascii="Times New Roman" w:hAnsi="Times New Roman" w:cs="Times New Roman"/>
          <w:bCs/>
          <w:sz w:val="24"/>
          <w:szCs w:val="24"/>
        </w:rPr>
        <w:t xml:space="preserve">, </w:t>
      </w:r>
      <w:r w:rsidRPr="004555CE">
        <w:rPr>
          <w:rFonts w:ascii="Times New Roman" w:hAnsi="Times New Roman" w:cs="Times New Roman"/>
          <w:bCs/>
          <w:sz w:val="24"/>
          <w:szCs w:val="24"/>
        </w:rPr>
        <w:t xml:space="preserve">l’obiettivo è comprendere quali sono, all’interno di questi circoli, i fattori di continuità e di cambiamento </w:t>
      </w:r>
      <w:r w:rsidR="00D37C7B" w:rsidRPr="004555CE">
        <w:rPr>
          <w:rFonts w:ascii="Times New Roman" w:hAnsi="Times New Roman" w:cs="Times New Roman"/>
          <w:bCs/>
          <w:sz w:val="24"/>
          <w:szCs w:val="24"/>
        </w:rPr>
        <w:t>rispetto al</w:t>
      </w:r>
      <w:r w:rsidR="00D70427" w:rsidRPr="004555CE">
        <w:rPr>
          <w:rFonts w:ascii="Times New Roman" w:hAnsi="Times New Roman" w:cs="Times New Roman"/>
          <w:bCs/>
          <w:sz w:val="24"/>
          <w:szCs w:val="24"/>
        </w:rPr>
        <w:t xml:space="preserve"> quadro di valori e comportamenti</w:t>
      </w:r>
      <w:r w:rsidRPr="004555CE">
        <w:rPr>
          <w:rFonts w:ascii="Times New Roman" w:hAnsi="Times New Roman" w:cs="Times New Roman"/>
          <w:bCs/>
          <w:sz w:val="24"/>
          <w:szCs w:val="24"/>
        </w:rPr>
        <w:t xml:space="preserve"> </w:t>
      </w:r>
      <w:r w:rsidR="00D70427" w:rsidRPr="004555CE">
        <w:rPr>
          <w:rFonts w:ascii="Times New Roman" w:hAnsi="Times New Roman" w:cs="Times New Roman"/>
          <w:bCs/>
          <w:sz w:val="24"/>
          <w:szCs w:val="24"/>
        </w:rPr>
        <w:t>su cui si è fondata la cultura politica nell’Empolese Valdelsa e che ha alimentato una lunga tradizione politica di sinistra, incentrata intorno al PCI</w:t>
      </w:r>
      <w:r w:rsidRPr="004555CE">
        <w:rPr>
          <w:rFonts w:ascii="Times New Roman" w:hAnsi="Times New Roman" w:cs="Times New Roman"/>
          <w:bCs/>
          <w:sz w:val="24"/>
          <w:szCs w:val="24"/>
        </w:rPr>
        <w:t>. Verrà analizzato</w:t>
      </w:r>
      <w:r w:rsidR="00D70427" w:rsidRPr="004555CE">
        <w:rPr>
          <w:rFonts w:ascii="Times New Roman" w:hAnsi="Times New Roman" w:cs="Times New Roman"/>
          <w:bCs/>
          <w:sz w:val="24"/>
          <w:szCs w:val="24"/>
        </w:rPr>
        <w:t xml:space="preserve"> pertanto il comportamento elettorale delle nuove generazioni, il loro rapporto con i partiti e</w:t>
      </w:r>
      <w:r w:rsidR="00E50C42" w:rsidRPr="004555CE">
        <w:rPr>
          <w:rFonts w:ascii="Times New Roman" w:hAnsi="Times New Roman" w:cs="Times New Roman"/>
          <w:bCs/>
          <w:sz w:val="24"/>
          <w:szCs w:val="24"/>
        </w:rPr>
        <w:t>,</w:t>
      </w:r>
      <w:r w:rsidR="00D70427" w:rsidRPr="004555CE">
        <w:rPr>
          <w:rFonts w:ascii="Times New Roman" w:hAnsi="Times New Roman" w:cs="Times New Roman"/>
          <w:bCs/>
          <w:sz w:val="24"/>
          <w:szCs w:val="24"/>
        </w:rPr>
        <w:t xml:space="preserve"> più in generale</w:t>
      </w:r>
      <w:r w:rsidR="00E50C42" w:rsidRPr="004555CE">
        <w:rPr>
          <w:rFonts w:ascii="Times New Roman" w:hAnsi="Times New Roman" w:cs="Times New Roman"/>
          <w:bCs/>
          <w:sz w:val="24"/>
          <w:szCs w:val="24"/>
        </w:rPr>
        <w:t>,</w:t>
      </w:r>
      <w:r w:rsidR="00D70427" w:rsidRPr="004555CE">
        <w:rPr>
          <w:rFonts w:ascii="Times New Roman" w:hAnsi="Times New Roman" w:cs="Times New Roman"/>
          <w:bCs/>
          <w:sz w:val="24"/>
          <w:szCs w:val="24"/>
        </w:rPr>
        <w:t xml:space="preserve"> con </w:t>
      </w:r>
      <w:r w:rsidR="00F72CE9" w:rsidRPr="004555CE">
        <w:rPr>
          <w:rFonts w:ascii="Times New Roman" w:hAnsi="Times New Roman" w:cs="Times New Roman"/>
          <w:bCs/>
          <w:sz w:val="24"/>
          <w:szCs w:val="24"/>
        </w:rPr>
        <w:t xml:space="preserve">il territorio, </w:t>
      </w:r>
      <w:r w:rsidR="00D70427" w:rsidRPr="004555CE">
        <w:rPr>
          <w:rFonts w:ascii="Times New Roman" w:hAnsi="Times New Roman" w:cs="Times New Roman"/>
          <w:bCs/>
          <w:sz w:val="24"/>
          <w:szCs w:val="24"/>
        </w:rPr>
        <w:t>le istituzioni e gli u</w:t>
      </w:r>
      <w:r w:rsidR="006B4F21" w:rsidRPr="004555CE">
        <w:rPr>
          <w:rFonts w:ascii="Times New Roman" w:hAnsi="Times New Roman" w:cs="Times New Roman"/>
          <w:bCs/>
          <w:sz w:val="24"/>
          <w:szCs w:val="24"/>
        </w:rPr>
        <w:t>omini politici che le governano; presteremo attenzione in</w:t>
      </w:r>
      <w:r w:rsidR="00D70427" w:rsidRPr="004555CE">
        <w:rPr>
          <w:rFonts w:ascii="Times New Roman" w:hAnsi="Times New Roman" w:cs="Times New Roman"/>
          <w:bCs/>
          <w:sz w:val="24"/>
          <w:szCs w:val="24"/>
        </w:rPr>
        <w:t xml:space="preserve">fine </w:t>
      </w:r>
      <w:r w:rsidR="006B4F21" w:rsidRPr="004555CE">
        <w:rPr>
          <w:rFonts w:ascii="Times New Roman" w:hAnsi="Times New Roman" w:cs="Times New Roman"/>
          <w:bCs/>
          <w:sz w:val="24"/>
          <w:szCs w:val="24"/>
        </w:rPr>
        <w:t>alle modalità e a</w:t>
      </w:r>
      <w:r w:rsidR="00D70427" w:rsidRPr="004555CE">
        <w:rPr>
          <w:rFonts w:ascii="Times New Roman" w:hAnsi="Times New Roman" w:cs="Times New Roman"/>
          <w:bCs/>
          <w:sz w:val="24"/>
          <w:szCs w:val="24"/>
        </w:rPr>
        <w:t xml:space="preserve">l contenuto </w:t>
      </w:r>
      <w:r w:rsidR="006B4F21" w:rsidRPr="004555CE">
        <w:rPr>
          <w:rFonts w:ascii="Times New Roman" w:hAnsi="Times New Roman" w:cs="Times New Roman"/>
          <w:bCs/>
          <w:sz w:val="24"/>
          <w:szCs w:val="24"/>
        </w:rPr>
        <w:t>della partecipazione giovanile ne</w:t>
      </w:r>
      <w:r w:rsidR="00D70427" w:rsidRPr="004555CE">
        <w:rPr>
          <w:rFonts w:ascii="Times New Roman" w:hAnsi="Times New Roman" w:cs="Times New Roman"/>
          <w:bCs/>
          <w:sz w:val="24"/>
          <w:szCs w:val="24"/>
        </w:rPr>
        <w:t>i circoli ARCI.</w:t>
      </w:r>
    </w:p>
    <w:p w:rsidR="007233D2" w:rsidRDefault="007233D2" w:rsidP="007520D9">
      <w:pPr>
        <w:spacing w:after="0"/>
        <w:ind w:firstLine="284"/>
        <w:jc w:val="both"/>
        <w:rPr>
          <w:rFonts w:ascii="Perpetua" w:hAnsi="Perpetua" w:cs="Times New Roman"/>
          <w:sz w:val="24"/>
          <w:szCs w:val="24"/>
        </w:rPr>
      </w:pPr>
    </w:p>
    <w:p w:rsidR="007233D2" w:rsidRPr="004E474D" w:rsidRDefault="007233D2" w:rsidP="007520D9">
      <w:pPr>
        <w:spacing w:after="0"/>
        <w:ind w:firstLine="284"/>
        <w:jc w:val="both"/>
        <w:rPr>
          <w:rFonts w:ascii="Perpetua" w:hAnsi="Perpetua" w:cs="Times New Roman"/>
          <w:sz w:val="24"/>
          <w:szCs w:val="24"/>
        </w:rPr>
      </w:pPr>
    </w:p>
    <w:p w:rsidR="006B264F" w:rsidRPr="00EE13D1" w:rsidRDefault="00075F17" w:rsidP="00566066">
      <w:pPr>
        <w:spacing w:line="240" w:lineRule="auto"/>
        <w:jc w:val="both"/>
        <w:rPr>
          <w:rFonts w:ascii="Perpetua" w:hAnsi="Perpetua" w:cs="Times New Roman"/>
          <w:sz w:val="24"/>
          <w:szCs w:val="24"/>
        </w:rPr>
      </w:pPr>
      <w:r w:rsidRPr="00A02258">
        <w:rPr>
          <w:rFonts w:ascii="Perpetua" w:hAnsi="Perpetua" w:cs="Times New Roman"/>
          <w:i/>
          <w:sz w:val="24"/>
          <w:szCs w:val="24"/>
        </w:rPr>
        <w:t>Giovani, partiti e voto</w:t>
      </w:r>
    </w:p>
    <w:p w:rsidR="00127DE5" w:rsidRPr="00EE13D1" w:rsidRDefault="00A33A56" w:rsidP="0096776C">
      <w:pPr>
        <w:spacing w:after="0"/>
        <w:ind w:firstLine="284"/>
        <w:jc w:val="both"/>
        <w:rPr>
          <w:rFonts w:ascii="Perpetua" w:hAnsi="Perpetua" w:cs="Times New Roman"/>
          <w:bCs/>
          <w:sz w:val="24"/>
          <w:szCs w:val="24"/>
        </w:rPr>
      </w:pPr>
      <w:r w:rsidRPr="00EE13D1">
        <w:rPr>
          <w:rFonts w:ascii="Perpetua" w:hAnsi="Perpetua" w:cs="Times New Roman"/>
          <w:bCs/>
          <w:sz w:val="24"/>
          <w:szCs w:val="24"/>
        </w:rPr>
        <w:lastRenderedPageBreak/>
        <w:t xml:space="preserve">L’analisi della disaffezione </w:t>
      </w:r>
      <w:r w:rsidR="00127DE5" w:rsidRPr="00EE13D1">
        <w:rPr>
          <w:rFonts w:ascii="Perpetua" w:hAnsi="Perpetua" w:cs="Times New Roman"/>
          <w:bCs/>
          <w:sz w:val="24"/>
          <w:szCs w:val="24"/>
        </w:rPr>
        <w:t xml:space="preserve">giovanile verso </w:t>
      </w:r>
      <w:r w:rsidR="005C0306" w:rsidRPr="00EE13D1">
        <w:rPr>
          <w:rFonts w:ascii="Perpetua" w:hAnsi="Perpetua" w:cs="Times New Roman"/>
          <w:bCs/>
          <w:sz w:val="24"/>
          <w:szCs w:val="24"/>
        </w:rPr>
        <w:t>gli</w:t>
      </w:r>
      <w:r w:rsidRPr="00EE13D1">
        <w:rPr>
          <w:rFonts w:ascii="Perpetua" w:hAnsi="Perpetua" w:cs="Times New Roman"/>
          <w:bCs/>
          <w:sz w:val="24"/>
          <w:szCs w:val="24"/>
        </w:rPr>
        <w:t xml:space="preserve"> spazi</w:t>
      </w:r>
      <w:r w:rsidR="005C0306" w:rsidRPr="00EE13D1">
        <w:rPr>
          <w:rFonts w:ascii="Perpetua" w:hAnsi="Perpetua" w:cs="Times New Roman"/>
          <w:bCs/>
          <w:sz w:val="24"/>
          <w:szCs w:val="24"/>
        </w:rPr>
        <w:t xml:space="preserve"> politici istituzionalmente riconosciuti</w:t>
      </w:r>
      <w:r w:rsidRPr="00EE13D1">
        <w:rPr>
          <w:rFonts w:ascii="Perpetua" w:hAnsi="Perpetua" w:cs="Times New Roman"/>
          <w:bCs/>
          <w:sz w:val="24"/>
          <w:szCs w:val="24"/>
        </w:rPr>
        <w:t xml:space="preserve"> è più controversa per </w:t>
      </w:r>
      <w:r w:rsidR="00F361FF" w:rsidRPr="00EE13D1">
        <w:rPr>
          <w:rFonts w:ascii="Perpetua" w:hAnsi="Perpetua" w:cs="Times New Roman"/>
          <w:bCs/>
          <w:sz w:val="24"/>
          <w:szCs w:val="24"/>
        </w:rPr>
        <w:t xml:space="preserve">la Toscana e, più in generale, per quelle regioni </w:t>
      </w:r>
      <w:r w:rsidR="00F72CE9">
        <w:rPr>
          <w:rFonts w:ascii="Perpetua" w:hAnsi="Perpetua" w:cs="Times New Roman"/>
          <w:bCs/>
          <w:sz w:val="24"/>
          <w:szCs w:val="24"/>
        </w:rPr>
        <w:t xml:space="preserve">a </w:t>
      </w:r>
      <w:r w:rsidR="00F361FF" w:rsidRPr="00EE13D1">
        <w:rPr>
          <w:rFonts w:ascii="Perpetua" w:hAnsi="Perpetua" w:cs="Times New Roman"/>
          <w:bCs/>
          <w:sz w:val="24"/>
          <w:szCs w:val="24"/>
        </w:rPr>
        <w:t>“subcultura politica territoriale rossa”, in cui la vita politica era guidata da una serie di riferimenti ideali e di comportamenti concreti. Nello specifico, per subcultura rossa si intende un fenomeno politico derivante dalla mescolanza di diversi elementi – atteggiamenti, opinioni, comportamenti, che si sostanziano in credenze e valori, miti e riti, simboli e linguaggi – tenuti insieme dalle pratiche sociali e da strutture organizzative, le quali hanno prodotto e alimentato comportamenti concreti e</w:t>
      </w:r>
      <w:r w:rsidR="003F7FF0">
        <w:rPr>
          <w:rFonts w:ascii="Perpetua" w:hAnsi="Perpetua" w:cs="Times New Roman"/>
          <w:bCs/>
          <w:sz w:val="24"/>
          <w:szCs w:val="24"/>
        </w:rPr>
        <w:t>,</w:t>
      </w:r>
      <w:r w:rsidR="00F361FF" w:rsidRPr="00EE13D1">
        <w:rPr>
          <w:rFonts w:ascii="Perpetua" w:hAnsi="Perpetua" w:cs="Times New Roman"/>
          <w:bCs/>
          <w:sz w:val="24"/>
          <w:szCs w:val="24"/>
        </w:rPr>
        <w:t xml:space="preserve"> in questo modo</w:t>
      </w:r>
      <w:r w:rsidR="003F7FF0">
        <w:rPr>
          <w:rFonts w:ascii="Perpetua" w:hAnsi="Perpetua" w:cs="Times New Roman"/>
          <w:bCs/>
          <w:sz w:val="24"/>
          <w:szCs w:val="24"/>
        </w:rPr>
        <w:t>,</w:t>
      </w:r>
      <w:r w:rsidR="00F361FF" w:rsidRPr="00EE13D1">
        <w:rPr>
          <w:rFonts w:ascii="Perpetua" w:hAnsi="Perpetua" w:cs="Times New Roman"/>
          <w:bCs/>
          <w:sz w:val="24"/>
          <w:szCs w:val="24"/>
        </w:rPr>
        <w:t xml:space="preserve"> condizionato nel tempo gli orientamenti politici di generazioni all’interno di uno specifico territorio (Caciagli</w:t>
      </w:r>
      <w:r w:rsidR="003957D6" w:rsidRPr="00EE13D1">
        <w:rPr>
          <w:rFonts w:ascii="Perpetua" w:hAnsi="Perpetua" w:cs="Times New Roman"/>
          <w:bCs/>
          <w:sz w:val="24"/>
          <w:szCs w:val="24"/>
        </w:rPr>
        <w:t xml:space="preserve"> 1988: 430; Caciagli 2011: </w:t>
      </w:r>
      <w:r w:rsidR="00F361FF" w:rsidRPr="00EE13D1">
        <w:rPr>
          <w:rFonts w:ascii="Perpetua" w:hAnsi="Perpetua" w:cs="Times New Roman"/>
          <w:bCs/>
          <w:sz w:val="24"/>
          <w:szCs w:val="24"/>
        </w:rPr>
        <w:t xml:space="preserve">97-98). </w:t>
      </w:r>
      <w:r w:rsidR="00127DE5" w:rsidRPr="00EE13D1">
        <w:rPr>
          <w:rFonts w:ascii="Perpetua" w:hAnsi="Perpetua" w:cs="Times New Roman"/>
          <w:bCs/>
          <w:sz w:val="24"/>
          <w:szCs w:val="24"/>
        </w:rPr>
        <w:t>Le subculture territoriali si caratterizzano, quindi, per una precisa rete associativa ed istituzionale, guidata da una istituzione centrale (il PCI nell’Italia centrale e la Chiesa e la DC nel Nord-Est)</w:t>
      </w:r>
      <w:r w:rsidR="00F72CE9">
        <w:rPr>
          <w:rFonts w:ascii="Perpetua" w:hAnsi="Perpetua" w:cs="Times New Roman"/>
          <w:bCs/>
          <w:sz w:val="24"/>
          <w:szCs w:val="24"/>
        </w:rPr>
        <w:t xml:space="preserve"> (</w:t>
      </w:r>
      <w:r w:rsidR="00F72CE9">
        <w:rPr>
          <w:rFonts w:ascii="Perpetua" w:hAnsi="Perpetua" w:cs="Times New Roman"/>
          <w:bCs/>
          <w:iCs/>
          <w:sz w:val="24"/>
          <w:szCs w:val="24"/>
        </w:rPr>
        <w:t>Trigilia 1986)</w:t>
      </w:r>
      <w:r w:rsidR="00127DE5" w:rsidRPr="00EE13D1">
        <w:rPr>
          <w:rFonts w:ascii="Perpetua" w:hAnsi="Perpetua" w:cs="Times New Roman"/>
          <w:bCs/>
          <w:sz w:val="24"/>
          <w:szCs w:val="24"/>
        </w:rPr>
        <w:t xml:space="preserve">. Esse non si riducono </w:t>
      </w:r>
      <w:r w:rsidR="0096776C" w:rsidRPr="00EE13D1">
        <w:rPr>
          <w:rFonts w:ascii="Perpetua" w:hAnsi="Perpetua" w:cs="Times New Roman"/>
          <w:bCs/>
          <w:sz w:val="24"/>
          <w:szCs w:val="24"/>
        </w:rPr>
        <w:t>tuttavia</w:t>
      </w:r>
      <w:r w:rsidR="00127DE5" w:rsidRPr="00EE13D1">
        <w:rPr>
          <w:rFonts w:ascii="Perpetua" w:hAnsi="Perpetua" w:cs="Times New Roman"/>
          <w:bCs/>
          <w:sz w:val="24"/>
          <w:szCs w:val="24"/>
        </w:rPr>
        <w:t xml:space="preserve"> a meri modelli di partecipazione, ma si pongono </w:t>
      </w:r>
      <w:r w:rsidR="0096776C" w:rsidRPr="00EE13D1">
        <w:rPr>
          <w:rFonts w:ascii="Perpetua" w:hAnsi="Perpetua" w:cs="Times New Roman"/>
          <w:bCs/>
          <w:sz w:val="24"/>
          <w:szCs w:val="24"/>
        </w:rPr>
        <w:t>anche come strumenti</w:t>
      </w:r>
      <w:r w:rsidR="00127DE5" w:rsidRPr="00EE13D1">
        <w:rPr>
          <w:rFonts w:ascii="Perpetua" w:hAnsi="Perpetua" w:cs="Times New Roman"/>
          <w:bCs/>
          <w:sz w:val="24"/>
          <w:szCs w:val="24"/>
        </w:rPr>
        <w:t xml:space="preserve"> di socializzazione allo spirito civico e, al tempo stesso, </w:t>
      </w:r>
      <w:r w:rsidR="0096776C" w:rsidRPr="00EE13D1">
        <w:rPr>
          <w:rFonts w:ascii="Perpetua" w:hAnsi="Perpetua" w:cs="Times New Roman"/>
          <w:bCs/>
          <w:sz w:val="24"/>
          <w:szCs w:val="24"/>
        </w:rPr>
        <w:t>schemi</w:t>
      </w:r>
      <w:r w:rsidR="00127DE5" w:rsidRPr="00EE13D1">
        <w:rPr>
          <w:rFonts w:ascii="Perpetua" w:hAnsi="Perpetua" w:cs="Times New Roman"/>
          <w:bCs/>
          <w:sz w:val="24"/>
          <w:szCs w:val="24"/>
        </w:rPr>
        <w:t xml:space="preserve"> di condotta sul piano etico e sociale</w:t>
      </w:r>
      <w:r w:rsidR="0096776C" w:rsidRPr="00EE13D1">
        <w:rPr>
          <w:rFonts w:ascii="Perpetua" w:hAnsi="Perpetua" w:cs="Times New Roman"/>
          <w:bCs/>
          <w:sz w:val="24"/>
          <w:szCs w:val="24"/>
        </w:rPr>
        <w:t>.</w:t>
      </w:r>
    </w:p>
    <w:p w:rsidR="00714C32" w:rsidRPr="00EE13D1" w:rsidRDefault="00BA65A3" w:rsidP="00714C32">
      <w:pPr>
        <w:spacing w:after="0"/>
        <w:ind w:firstLine="284"/>
        <w:jc w:val="both"/>
        <w:rPr>
          <w:rFonts w:ascii="Perpetua" w:hAnsi="Perpetua" w:cs="Times New Roman"/>
          <w:bCs/>
          <w:sz w:val="24"/>
          <w:szCs w:val="24"/>
        </w:rPr>
      </w:pPr>
      <w:r w:rsidRPr="00EE13D1">
        <w:rPr>
          <w:rFonts w:ascii="Perpetua" w:hAnsi="Perpetua" w:cs="Times New Roman"/>
          <w:bCs/>
          <w:sz w:val="24"/>
          <w:szCs w:val="24"/>
        </w:rPr>
        <w:t xml:space="preserve">Sebbene in Toscana </w:t>
      </w:r>
      <w:r w:rsidR="001A5964" w:rsidRPr="00EE13D1">
        <w:rPr>
          <w:rFonts w:ascii="Perpetua" w:hAnsi="Perpetua" w:cs="Times New Roman"/>
          <w:bCs/>
          <w:sz w:val="24"/>
          <w:szCs w:val="24"/>
        </w:rPr>
        <w:t>persista ancora</w:t>
      </w:r>
      <w:r w:rsidRPr="00EE13D1">
        <w:rPr>
          <w:rFonts w:ascii="Perpetua" w:hAnsi="Perpetua" w:cs="Times New Roman"/>
          <w:bCs/>
          <w:sz w:val="24"/>
          <w:szCs w:val="24"/>
        </w:rPr>
        <w:t xml:space="preserve"> una </w:t>
      </w:r>
      <w:r w:rsidR="00CF2ECF" w:rsidRPr="00EE13D1">
        <w:rPr>
          <w:rFonts w:ascii="Perpetua" w:hAnsi="Perpetua" w:cs="Times New Roman"/>
          <w:bCs/>
          <w:sz w:val="24"/>
          <w:szCs w:val="24"/>
        </w:rPr>
        <w:t xml:space="preserve">continuità </w:t>
      </w:r>
      <w:r w:rsidRPr="00EE13D1">
        <w:rPr>
          <w:rFonts w:ascii="Perpetua" w:hAnsi="Perpetua" w:cs="Times New Roman"/>
          <w:bCs/>
          <w:sz w:val="24"/>
          <w:szCs w:val="24"/>
        </w:rPr>
        <w:t>di voto</w:t>
      </w:r>
      <w:r w:rsidR="00CF2ECF" w:rsidRPr="00EE13D1">
        <w:rPr>
          <w:rFonts w:ascii="Perpetua" w:hAnsi="Perpetua" w:cs="Times New Roman"/>
          <w:bCs/>
          <w:sz w:val="24"/>
          <w:szCs w:val="24"/>
        </w:rPr>
        <w:t xml:space="preserve"> e </w:t>
      </w:r>
      <w:r w:rsidR="001A5964" w:rsidRPr="00EE13D1">
        <w:rPr>
          <w:rFonts w:ascii="Perpetua" w:hAnsi="Perpetua" w:cs="Times New Roman"/>
          <w:bCs/>
          <w:sz w:val="24"/>
          <w:szCs w:val="24"/>
        </w:rPr>
        <w:t>una</w:t>
      </w:r>
      <w:r w:rsidR="00CF2ECF" w:rsidRPr="00EE13D1">
        <w:rPr>
          <w:rFonts w:ascii="Perpetua" w:hAnsi="Perpetua" w:cs="Times New Roman"/>
          <w:bCs/>
          <w:sz w:val="24"/>
          <w:szCs w:val="24"/>
        </w:rPr>
        <w:t xml:space="preserve"> preferenza verso i partiti di sinistra, </w:t>
      </w:r>
      <w:r w:rsidR="00D2571D" w:rsidRPr="00EE13D1">
        <w:rPr>
          <w:rFonts w:ascii="Perpetua" w:hAnsi="Perpetua" w:cs="Times New Roman"/>
          <w:bCs/>
          <w:sz w:val="24"/>
          <w:szCs w:val="24"/>
        </w:rPr>
        <w:t xml:space="preserve">il rapporto </w:t>
      </w:r>
      <w:r w:rsidR="00CF2ECF" w:rsidRPr="00EE13D1">
        <w:rPr>
          <w:rFonts w:ascii="Perpetua" w:hAnsi="Perpetua" w:cs="Times New Roman"/>
          <w:bCs/>
          <w:sz w:val="24"/>
          <w:szCs w:val="24"/>
        </w:rPr>
        <w:t>delle</w:t>
      </w:r>
      <w:r w:rsidR="00D2571D" w:rsidRPr="00EE13D1">
        <w:rPr>
          <w:rFonts w:ascii="Perpetua" w:hAnsi="Perpetua" w:cs="Times New Roman"/>
          <w:bCs/>
          <w:sz w:val="24"/>
          <w:szCs w:val="24"/>
        </w:rPr>
        <w:t xml:space="preserve"> nuove generazioni con la politica </w:t>
      </w:r>
      <w:r w:rsidR="00CF2ECF" w:rsidRPr="00EE13D1">
        <w:rPr>
          <w:rFonts w:ascii="Perpetua" w:hAnsi="Perpetua" w:cs="Times New Roman"/>
          <w:bCs/>
          <w:sz w:val="24"/>
          <w:szCs w:val="24"/>
        </w:rPr>
        <w:t xml:space="preserve">lascia </w:t>
      </w:r>
      <w:r w:rsidRPr="00EE13D1">
        <w:rPr>
          <w:rFonts w:ascii="Perpetua" w:hAnsi="Perpetua" w:cs="Times New Roman"/>
          <w:bCs/>
          <w:sz w:val="24"/>
          <w:szCs w:val="24"/>
        </w:rPr>
        <w:t xml:space="preserve">tuttavia </w:t>
      </w:r>
      <w:r w:rsidR="00CF2ECF" w:rsidRPr="00EE13D1">
        <w:rPr>
          <w:rFonts w:ascii="Perpetua" w:hAnsi="Perpetua" w:cs="Times New Roman"/>
          <w:bCs/>
          <w:sz w:val="24"/>
          <w:szCs w:val="24"/>
        </w:rPr>
        <w:t>intravedere</w:t>
      </w:r>
      <w:r w:rsidR="00D2571D" w:rsidRPr="00EE13D1">
        <w:rPr>
          <w:rFonts w:ascii="Perpetua" w:hAnsi="Perpetua" w:cs="Times New Roman"/>
          <w:bCs/>
          <w:sz w:val="24"/>
          <w:szCs w:val="24"/>
        </w:rPr>
        <w:t xml:space="preserve"> un mutamento sia politico che culturale</w:t>
      </w:r>
      <w:r w:rsidR="007069A9" w:rsidRPr="00EE13D1">
        <w:rPr>
          <w:rFonts w:ascii="Perpetua" w:hAnsi="Perpetua" w:cs="Times New Roman"/>
          <w:bCs/>
          <w:sz w:val="24"/>
          <w:szCs w:val="24"/>
        </w:rPr>
        <w:t xml:space="preserve"> </w:t>
      </w:r>
      <w:r w:rsidR="003957D6" w:rsidRPr="00EE13D1">
        <w:rPr>
          <w:rFonts w:ascii="Perpetua" w:hAnsi="Perpetua" w:cs="Times New Roman"/>
          <w:bCs/>
          <w:sz w:val="24"/>
          <w:szCs w:val="24"/>
        </w:rPr>
        <w:t>(</w:t>
      </w:r>
      <w:proofErr w:type="spellStart"/>
      <w:r w:rsidR="003957D6" w:rsidRPr="00EE13D1">
        <w:rPr>
          <w:rFonts w:ascii="Perpetua" w:hAnsi="Perpetua" w:cs="Times New Roman"/>
          <w:bCs/>
          <w:sz w:val="24"/>
          <w:szCs w:val="24"/>
        </w:rPr>
        <w:t>Cuturi</w:t>
      </w:r>
      <w:proofErr w:type="spellEnd"/>
      <w:r w:rsidR="007069A9" w:rsidRPr="00EE13D1">
        <w:rPr>
          <w:rFonts w:ascii="Perpetua" w:hAnsi="Perpetua" w:cs="Times New Roman"/>
          <w:bCs/>
          <w:sz w:val="24"/>
          <w:szCs w:val="24"/>
        </w:rPr>
        <w:t xml:space="preserve"> 200</w:t>
      </w:r>
      <w:r w:rsidR="00CC46C7" w:rsidRPr="00EE13D1">
        <w:rPr>
          <w:rFonts w:ascii="Perpetua" w:hAnsi="Perpetua" w:cs="Times New Roman"/>
          <w:bCs/>
          <w:sz w:val="24"/>
          <w:szCs w:val="24"/>
        </w:rPr>
        <w:t>1).</w:t>
      </w:r>
    </w:p>
    <w:p w:rsidR="00D2571D" w:rsidRPr="00EE13D1" w:rsidRDefault="00D2571D" w:rsidP="00837D4D">
      <w:pPr>
        <w:spacing w:after="0"/>
        <w:ind w:firstLine="284"/>
        <w:jc w:val="both"/>
        <w:rPr>
          <w:rFonts w:ascii="Perpetua" w:hAnsi="Perpetua" w:cs="Times New Roman"/>
          <w:bCs/>
          <w:sz w:val="24"/>
          <w:szCs w:val="24"/>
        </w:rPr>
      </w:pPr>
      <w:r w:rsidRPr="00EE13D1">
        <w:rPr>
          <w:rFonts w:ascii="Perpetua" w:hAnsi="Perpetua" w:cs="Times New Roman"/>
          <w:bCs/>
          <w:sz w:val="24"/>
          <w:szCs w:val="24"/>
        </w:rPr>
        <w:t>I dati IRPET</w:t>
      </w:r>
      <w:r w:rsidRPr="00EE13D1">
        <w:rPr>
          <w:rFonts w:ascii="Perpetua" w:hAnsi="Perpetua" w:cs="Times New Roman"/>
          <w:bCs/>
          <w:sz w:val="24"/>
          <w:szCs w:val="24"/>
          <w:vertAlign w:val="superscript"/>
        </w:rPr>
        <w:t xml:space="preserve"> </w:t>
      </w:r>
      <w:r w:rsidRPr="00EE13D1">
        <w:rPr>
          <w:rFonts w:ascii="Perpetua" w:hAnsi="Perpetua" w:cs="Times New Roman"/>
          <w:bCs/>
          <w:sz w:val="24"/>
          <w:szCs w:val="24"/>
        </w:rPr>
        <w:t>(2010) riguardo la partecipazione giovanile in Italia e in Toscana convergono verso questa posizione: si registra, infatti, a</w:t>
      </w:r>
      <w:r w:rsidR="00967597" w:rsidRPr="00EE13D1">
        <w:rPr>
          <w:rFonts w:ascii="Perpetua" w:hAnsi="Perpetua" w:cs="Times New Roman"/>
          <w:bCs/>
          <w:sz w:val="24"/>
          <w:szCs w:val="24"/>
        </w:rPr>
        <w:t xml:space="preserve"> partire dalla fine degli anni N</w:t>
      </w:r>
      <w:r w:rsidRPr="00EE13D1">
        <w:rPr>
          <w:rFonts w:ascii="Perpetua" w:hAnsi="Perpetua" w:cs="Times New Roman"/>
          <w:bCs/>
          <w:sz w:val="24"/>
          <w:szCs w:val="24"/>
        </w:rPr>
        <w:t>ovanta, un forte disinteresse dei giovani verso la politica</w:t>
      </w:r>
      <w:r w:rsidR="00967597" w:rsidRPr="00EE13D1">
        <w:rPr>
          <w:rFonts w:ascii="Perpetua" w:hAnsi="Perpetua" w:cs="Times New Roman"/>
          <w:bCs/>
          <w:sz w:val="24"/>
          <w:szCs w:val="24"/>
        </w:rPr>
        <w:t xml:space="preserve">, </w:t>
      </w:r>
      <w:r w:rsidRPr="00EE13D1">
        <w:rPr>
          <w:rFonts w:ascii="Perpetua" w:hAnsi="Perpetua" w:cs="Times New Roman"/>
          <w:bCs/>
          <w:sz w:val="24"/>
          <w:szCs w:val="24"/>
        </w:rPr>
        <w:t xml:space="preserve">mentre cresce l’adesione </w:t>
      </w:r>
      <w:r w:rsidR="00967597" w:rsidRPr="00EE13D1">
        <w:rPr>
          <w:rFonts w:ascii="Perpetua" w:hAnsi="Perpetua" w:cs="Times New Roman"/>
          <w:bCs/>
          <w:sz w:val="24"/>
          <w:szCs w:val="24"/>
        </w:rPr>
        <w:t>verso le forme di partecipazione</w:t>
      </w:r>
      <w:r w:rsidRPr="00EE13D1">
        <w:rPr>
          <w:rFonts w:ascii="Perpetua" w:hAnsi="Perpetua" w:cs="Times New Roman"/>
          <w:bCs/>
          <w:sz w:val="24"/>
          <w:szCs w:val="24"/>
        </w:rPr>
        <w:t xml:space="preserve"> di carattere sociale e culturale. </w:t>
      </w:r>
      <w:r w:rsidR="0096776C" w:rsidRPr="00EE13D1">
        <w:rPr>
          <w:rFonts w:ascii="Perpetua" w:hAnsi="Perpetua" w:cs="Times New Roman"/>
          <w:bCs/>
          <w:sz w:val="24"/>
          <w:szCs w:val="24"/>
        </w:rPr>
        <w:t>La collocazione</w:t>
      </w:r>
      <w:r w:rsidRPr="00EE13D1">
        <w:rPr>
          <w:rFonts w:ascii="Perpetua" w:hAnsi="Perpetua" w:cs="Times New Roman"/>
          <w:bCs/>
          <w:sz w:val="24"/>
          <w:szCs w:val="24"/>
        </w:rPr>
        <w:t xml:space="preserve"> in una sfera politica allargata, sembra </w:t>
      </w:r>
      <w:r w:rsidR="0096776C" w:rsidRPr="00EE13D1">
        <w:rPr>
          <w:rFonts w:ascii="Perpetua" w:hAnsi="Perpetua" w:cs="Times New Roman"/>
          <w:bCs/>
          <w:sz w:val="24"/>
          <w:szCs w:val="24"/>
        </w:rPr>
        <w:t>interessare</w:t>
      </w:r>
      <w:r w:rsidRPr="00EE13D1">
        <w:rPr>
          <w:rFonts w:ascii="Perpetua" w:hAnsi="Perpetua" w:cs="Times New Roman"/>
          <w:bCs/>
          <w:sz w:val="24"/>
          <w:szCs w:val="24"/>
        </w:rPr>
        <w:t xml:space="preserve">, seppur in maniera meno </w:t>
      </w:r>
      <w:r w:rsidR="0096776C" w:rsidRPr="00EE13D1">
        <w:rPr>
          <w:rFonts w:ascii="Perpetua" w:hAnsi="Perpetua" w:cs="Times New Roman"/>
          <w:bCs/>
          <w:sz w:val="24"/>
          <w:szCs w:val="24"/>
        </w:rPr>
        <w:t>limitata e con tratti peculiari</w:t>
      </w:r>
      <w:r w:rsidRPr="00EE13D1">
        <w:rPr>
          <w:rFonts w:ascii="Perpetua" w:hAnsi="Perpetua" w:cs="Times New Roman"/>
          <w:bCs/>
          <w:sz w:val="24"/>
          <w:szCs w:val="24"/>
        </w:rPr>
        <w:t xml:space="preserve">, </w:t>
      </w:r>
      <w:r w:rsidR="0096776C" w:rsidRPr="00EE13D1">
        <w:rPr>
          <w:rFonts w:ascii="Perpetua" w:hAnsi="Perpetua" w:cs="Times New Roman"/>
          <w:bCs/>
          <w:sz w:val="24"/>
          <w:szCs w:val="24"/>
        </w:rPr>
        <w:t xml:space="preserve">anche i giovani associati della ricerca. </w:t>
      </w:r>
    </w:p>
    <w:p w:rsidR="00F4239D" w:rsidRDefault="00D2571D" w:rsidP="00902ABE">
      <w:pPr>
        <w:spacing w:after="0"/>
        <w:ind w:firstLine="284"/>
        <w:jc w:val="both"/>
        <w:rPr>
          <w:rFonts w:ascii="Perpetua" w:hAnsi="Perpetua" w:cs="Times New Roman"/>
          <w:bCs/>
          <w:sz w:val="24"/>
          <w:szCs w:val="24"/>
        </w:rPr>
      </w:pPr>
      <w:r w:rsidRPr="00EE13D1">
        <w:rPr>
          <w:rFonts w:ascii="Perpetua" w:hAnsi="Perpetua" w:cs="Times New Roman"/>
          <w:bCs/>
          <w:sz w:val="24"/>
          <w:szCs w:val="24"/>
        </w:rPr>
        <w:t xml:space="preserve">Prendiamo innanzitutto come riferimento </w:t>
      </w:r>
      <w:r w:rsidR="00967597" w:rsidRPr="00EE13D1">
        <w:rPr>
          <w:rFonts w:ascii="Perpetua" w:hAnsi="Perpetua" w:cs="Times New Roman"/>
          <w:bCs/>
          <w:sz w:val="24"/>
          <w:szCs w:val="24"/>
        </w:rPr>
        <w:t>un</w:t>
      </w:r>
      <w:r w:rsidR="00C9055E" w:rsidRPr="00EE13D1">
        <w:rPr>
          <w:rFonts w:ascii="Perpetua" w:hAnsi="Perpetua" w:cs="Times New Roman"/>
          <w:bCs/>
          <w:sz w:val="24"/>
          <w:szCs w:val="24"/>
        </w:rPr>
        <w:t xml:space="preserve"> indicatore</w:t>
      </w:r>
      <w:r w:rsidRPr="00EE13D1">
        <w:rPr>
          <w:rFonts w:ascii="Perpetua" w:hAnsi="Perpetua" w:cs="Times New Roman"/>
          <w:bCs/>
          <w:sz w:val="24"/>
          <w:szCs w:val="24"/>
        </w:rPr>
        <w:t xml:space="preserve"> di partecipazione politica visibile, la partec</w:t>
      </w:r>
      <w:r w:rsidR="00967597" w:rsidRPr="00EE13D1">
        <w:rPr>
          <w:rFonts w:ascii="Perpetua" w:hAnsi="Perpetua" w:cs="Times New Roman"/>
          <w:bCs/>
          <w:sz w:val="24"/>
          <w:szCs w:val="24"/>
        </w:rPr>
        <w:t xml:space="preserve">ipazione alle attività di partito. </w:t>
      </w:r>
      <w:r w:rsidR="00F72CE9">
        <w:rPr>
          <w:rFonts w:ascii="Perpetua" w:hAnsi="Perpetua" w:cs="Times New Roman"/>
          <w:bCs/>
          <w:sz w:val="24"/>
          <w:szCs w:val="24"/>
        </w:rPr>
        <w:t>I</w:t>
      </w:r>
      <w:r w:rsidR="003D26B9" w:rsidRPr="00EE13D1">
        <w:rPr>
          <w:rFonts w:ascii="Perpetua" w:hAnsi="Perpetua" w:cs="Times New Roman"/>
          <w:bCs/>
          <w:sz w:val="24"/>
          <w:szCs w:val="24"/>
        </w:rPr>
        <w:t xml:space="preserve"> ragazzi </w:t>
      </w:r>
      <w:r w:rsidR="00A36E37" w:rsidRPr="00EE13D1">
        <w:rPr>
          <w:rFonts w:ascii="Perpetua" w:hAnsi="Perpetua" w:cs="Times New Roman"/>
          <w:bCs/>
          <w:sz w:val="24"/>
          <w:szCs w:val="24"/>
        </w:rPr>
        <w:t>associati</w:t>
      </w:r>
      <w:r w:rsidRPr="00EE13D1">
        <w:rPr>
          <w:rFonts w:ascii="Perpetua" w:hAnsi="Perpetua" w:cs="Times New Roman"/>
          <w:bCs/>
          <w:sz w:val="24"/>
          <w:szCs w:val="24"/>
        </w:rPr>
        <w:t xml:space="preserve"> ai circoli Arci dell’Empolese Valdelsa si dichiarano più vicini ad un partito poli</w:t>
      </w:r>
      <w:r w:rsidR="003F7FF0">
        <w:rPr>
          <w:rFonts w:ascii="Perpetua" w:hAnsi="Perpetua" w:cs="Times New Roman"/>
          <w:bCs/>
          <w:sz w:val="24"/>
          <w:szCs w:val="24"/>
        </w:rPr>
        <w:t>tico (88,2%) e fanno registrare</w:t>
      </w:r>
      <w:r w:rsidRPr="00EE13D1">
        <w:rPr>
          <w:rFonts w:ascii="Perpetua" w:hAnsi="Perpetua" w:cs="Times New Roman"/>
          <w:bCs/>
          <w:sz w:val="24"/>
          <w:szCs w:val="24"/>
        </w:rPr>
        <w:t xml:space="preserve"> percentuali più elevate d’iscrizione (38,9%) rispett</w:t>
      </w:r>
      <w:r w:rsidR="00837D4D" w:rsidRPr="00EE13D1">
        <w:rPr>
          <w:rFonts w:ascii="Perpetua" w:hAnsi="Perpetua" w:cs="Times New Roman"/>
          <w:bCs/>
          <w:sz w:val="24"/>
          <w:szCs w:val="24"/>
        </w:rPr>
        <w:t xml:space="preserve">o </w:t>
      </w:r>
      <w:proofErr w:type="gramStart"/>
      <w:r w:rsidR="00837D4D" w:rsidRPr="00EE13D1">
        <w:rPr>
          <w:rFonts w:ascii="Perpetua" w:hAnsi="Perpetua" w:cs="Times New Roman"/>
          <w:bCs/>
          <w:sz w:val="24"/>
          <w:szCs w:val="24"/>
        </w:rPr>
        <w:t>ad</w:t>
      </w:r>
      <w:proofErr w:type="gramEnd"/>
      <w:r w:rsidR="00837D4D" w:rsidRPr="00EE13D1">
        <w:rPr>
          <w:rFonts w:ascii="Perpetua" w:hAnsi="Perpetua" w:cs="Times New Roman"/>
          <w:bCs/>
          <w:sz w:val="24"/>
          <w:szCs w:val="24"/>
        </w:rPr>
        <w:t xml:space="preserve"> adulti e anziani</w:t>
      </w:r>
      <w:r w:rsidRPr="00EE13D1">
        <w:rPr>
          <w:rFonts w:ascii="Perpetua" w:hAnsi="Perpetua" w:cs="Times New Roman"/>
          <w:bCs/>
          <w:sz w:val="24"/>
          <w:szCs w:val="24"/>
        </w:rPr>
        <w:t>. La vicinanza ad un partito è definita inoltre dalla scelta della forza pol</w:t>
      </w:r>
      <w:r w:rsidR="00837D4D" w:rsidRPr="00EE13D1">
        <w:rPr>
          <w:rFonts w:ascii="Perpetua" w:hAnsi="Perpetua" w:cs="Times New Roman"/>
          <w:bCs/>
          <w:sz w:val="24"/>
          <w:szCs w:val="24"/>
        </w:rPr>
        <w:t>itica</w:t>
      </w:r>
      <w:r w:rsidR="004E474D">
        <w:rPr>
          <w:rFonts w:ascii="Perpetua" w:hAnsi="Perpetua" w:cs="Times New Roman"/>
          <w:bCs/>
          <w:sz w:val="24"/>
          <w:szCs w:val="24"/>
        </w:rPr>
        <w:t>:</w:t>
      </w:r>
      <w:r w:rsidRPr="00EE13D1">
        <w:rPr>
          <w:rFonts w:ascii="Perpetua" w:hAnsi="Perpetua" w:cs="Times New Roman"/>
          <w:bCs/>
          <w:sz w:val="24"/>
          <w:szCs w:val="24"/>
        </w:rPr>
        <w:t xml:space="preserve"> </w:t>
      </w:r>
      <w:r w:rsidR="004E474D">
        <w:rPr>
          <w:rFonts w:ascii="Perpetua" w:hAnsi="Perpetua" w:cs="Times New Roman"/>
          <w:bCs/>
          <w:sz w:val="24"/>
          <w:szCs w:val="24"/>
        </w:rPr>
        <w:t xml:space="preserve">il campione </w:t>
      </w:r>
      <w:r w:rsidR="00E044CB" w:rsidRPr="00EE13D1">
        <w:rPr>
          <w:rFonts w:ascii="Perpetua" w:hAnsi="Perpetua" w:cs="Times New Roman"/>
          <w:bCs/>
          <w:sz w:val="24"/>
          <w:szCs w:val="24"/>
        </w:rPr>
        <w:t>tende a</w:t>
      </w:r>
      <w:r w:rsidRPr="00EE13D1">
        <w:rPr>
          <w:rFonts w:ascii="Perpetua" w:hAnsi="Perpetua" w:cs="Times New Roman"/>
          <w:bCs/>
          <w:sz w:val="24"/>
          <w:szCs w:val="24"/>
        </w:rPr>
        <w:t xml:space="preserve"> collocarsi verso il centro-sinistra e, nello specifico, verso il Pd (79,2%), il partito di governo in Regione. </w:t>
      </w:r>
    </w:p>
    <w:p w:rsidR="00F4239D" w:rsidRDefault="00F4239D" w:rsidP="00F1684A">
      <w:pPr>
        <w:spacing w:after="0"/>
        <w:ind w:firstLine="284"/>
        <w:jc w:val="both"/>
        <w:rPr>
          <w:rFonts w:ascii="Perpetua" w:hAnsi="Perpetua" w:cs="Times New Roman"/>
          <w:bCs/>
          <w:sz w:val="24"/>
          <w:szCs w:val="24"/>
        </w:rPr>
      </w:pPr>
    </w:p>
    <w:p w:rsidR="00902ABE" w:rsidRPr="009C474A" w:rsidRDefault="00902ABE" w:rsidP="00902ABE">
      <w:pPr>
        <w:pStyle w:val="Standard"/>
        <w:spacing w:line="360" w:lineRule="auto"/>
        <w:jc w:val="center"/>
        <w:rPr>
          <w:rFonts w:ascii="Perpetua" w:hAnsi="Perpetua"/>
          <w:bCs/>
          <w:sz w:val="16"/>
          <w:szCs w:val="16"/>
        </w:rPr>
      </w:pPr>
      <w:r w:rsidRPr="00DE2629">
        <w:rPr>
          <w:rFonts w:ascii="Perpetua" w:hAnsi="Perpetua" w:cs="Times New Roman"/>
          <w:b/>
          <w:sz w:val="16"/>
          <w:szCs w:val="16"/>
        </w:rPr>
        <w:t>Tabella 1. Partito indicato per classi d’età. (valori in %).</w:t>
      </w:r>
    </w:p>
    <w:tbl>
      <w:tblPr>
        <w:tblStyle w:val="Sfondochiaro"/>
        <w:tblW w:w="0" w:type="auto"/>
        <w:jc w:val="center"/>
        <w:tblLook w:val="0660" w:firstRow="1" w:lastRow="1" w:firstColumn="0" w:lastColumn="0" w:noHBand="1" w:noVBand="1"/>
      </w:tblPr>
      <w:tblGrid>
        <w:gridCol w:w="1701"/>
        <w:gridCol w:w="1701"/>
        <w:gridCol w:w="1701"/>
        <w:gridCol w:w="1701"/>
        <w:gridCol w:w="1701"/>
      </w:tblGrid>
      <w:tr w:rsidR="00902ABE" w:rsidRPr="009C474A" w:rsidTr="001E29EA">
        <w:trPr>
          <w:cnfStyle w:val="100000000000" w:firstRow="1" w:lastRow="0" w:firstColumn="0" w:lastColumn="0" w:oddVBand="0" w:evenVBand="0" w:oddHBand="0" w:evenHBand="0" w:firstRowFirstColumn="0" w:firstRowLastColumn="0" w:lastRowFirstColumn="0" w:lastRowLastColumn="0"/>
          <w:trHeight w:val="454"/>
          <w:jc w:val="center"/>
        </w:trPr>
        <w:tc>
          <w:tcPr>
            <w:tcW w:w="1701" w:type="dxa"/>
          </w:tcPr>
          <w:p w:rsidR="00902ABE" w:rsidRPr="009C474A" w:rsidRDefault="00902ABE" w:rsidP="008F6FAD">
            <w:pPr>
              <w:pStyle w:val="Standard"/>
              <w:spacing w:after="240"/>
              <w:jc w:val="both"/>
              <w:rPr>
                <w:rFonts w:ascii="Perpetua" w:hAnsi="Perpetua" w:cs="Times New Roman"/>
                <w:bCs w:val="0"/>
                <w:sz w:val="16"/>
                <w:szCs w:val="16"/>
                <w:lang w:val="sv-SE"/>
              </w:rPr>
            </w:pPr>
          </w:p>
        </w:tc>
        <w:tc>
          <w:tcPr>
            <w:tcW w:w="1701" w:type="dxa"/>
          </w:tcPr>
          <w:p w:rsidR="00902ABE" w:rsidRPr="009C474A" w:rsidRDefault="00902ABE" w:rsidP="008F6FAD">
            <w:pPr>
              <w:pStyle w:val="Standard"/>
              <w:spacing w:after="240"/>
              <w:jc w:val="center"/>
              <w:rPr>
                <w:rFonts w:ascii="Perpetua" w:hAnsi="Perpetua" w:cs="Times New Roman"/>
                <w:b w:val="0"/>
                <w:bCs w:val="0"/>
                <w:sz w:val="16"/>
                <w:szCs w:val="16"/>
                <w:lang w:val="sv-SE"/>
              </w:rPr>
            </w:pPr>
            <w:r w:rsidRPr="009C474A">
              <w:rPr>
                <w:rFonts w:ascii="Perpetua" w:hAnsi="Perpetua" w:cs="Times New Roman"/>
                <w:b w:val="0"/>
                <w:bCs w:val="0"/>
                <w:sz w:val="16"/>
                <w:szCs w:val="16"/>
                <w:lang w:val="sv-SE"/>
              </w:rPr>
              <w:t>Giovani</w:t>
            </w:r>
          </w:p>
        </w:tc>
        <w:tc>
          <w:tcPr>
            <w:tcW w:w="1701" w:type="dxa"/>
          </w:tcPr>
          <w:p w:rsidR="00902ABE" w:rsidRPr="009C474A" w:rsidRDefault="00902ABE" w:rsidP="008F6FAD">
            <w:pPr>
              <w:pStyle w:val="Standard"/>
              <w:spacing w:after="240"/>
              <w:jc w:val="center"/>
              <w:rPr>
                <w:rFonts w:ascii="Perpetua" w:hAnsi="Perpetua" w:cs="Times New Roman"/>
                <w:b w:val="0"/>
                <w:bCs w:val="0"/>
                <w:sz w:val="16"/>
                <w:szCs w:val="16"/>
                <w:lang w:val="sv-SE"/>
              </w:rPr>
            </w:pPr>
            <w:r w:rsidRPr="009C474A">
              <w:rPr>
                <w:rFonts w:ascii="Perpetua" w:hAnsi="Perpetua" w:cs="Times New Roman"/>
                <w:b w:val="0"/>
                <w:bCs w:val="0"/>
                <w:sz w:val="16"/>
                <w:szCs w:val="16"/>
                <w:lang w:val="sv-SE"/>
              </w:rPr>
              <w:t>Adulti</w:t>
            </w:r>
          </w:p>
        </w:tc>
        <w:tc>
          <w:tcPr>
            <w:tcW w:w="1701" w:type="dxa"/>
          </w:tcPr>
          <w:p w:rsidR="00902ABE" w:rsidRPr="009C474A" w:rsidRDefault="00902ABE" w:rsidP="008F6FAD">
            <w:pPr>
              <w:pStyle w:val="Standard"/>
              <w:spacing w:after="240"/>
              <w:jc w:val="center"/>
              <w:rPr>
                <w:rFonts w:ascii="Perpetua" w:hAnsi="Perpetua" w:cs="Times New Roman"/>
                <w:b w:val="0"/>
                <w:bCs w:val="0"/>
                <w:sz w:val="16"/>
                <w:szCs w:val="16"/>
                <w:lang w:val="sv-SE"/>
              </w:rPr>
            </w:pPr>
            <w:r w:rsidRPr="009C474A">
              <w:rPr>
                <w:rFonts w:ascii="Perpetua" w:hAnsi="Perpetua" w:cs="Times New Roman"/>
                <w:b w:val="0"/>
                <w:bCs w:val="0"/>
                <w:sz w:val="16"/>
                <w:szCs w:val="16"/>
                <w:lang w:val="sv-SE"/>
              </w:rPr>
              <w:t>Anziani</w:t>
            </w:r>
          </w:p>
        </w:tc>
        <w:tc>
          <w:tcPr>
            <w:tcW w:w="1701" w:type="dxa"/>
          </w:tcPr>
          <w:p w:rsidR="00902ABE" w:rsidRPr="009C474A" w:rsidRDefault="00902ABE" w:rsidP="008F6FAD">
            <w:pPr>
              <w:pStyle w:val="Standard"/>
              <w:spacing w:after="240"/>
              <w:jc w:val="center"/>
              <w:rPr>
                <w:rFonts w:ascii="Perpetua" w:hAnsi="Perpetua" w:cs="Times New Roman"/>
                <w:b w:val="0"/>
                <w:bCs w:val="0"/>
                <w:sz w:val="16"/>
                <w:szCs w:val="16"/>
                <w:lang w:val="sv-SE"/>
              </w:rPr>
            </w:pPr>
            <w:r w:rsidRPr="009C474A">
              <w:rPr>
                <w:rFonts w:ascii="Perpetua" w:hAnsi="Perpetua" w:cs="Times New Roman"/>
                <w:b w:val="0"/>
                <w:bCs w:val="0"/>
                <w:sz w:val="16"/>
                <w:szCs w:val="16"/>
                <w:lang w:val="sv-SE"/>
              </w:rPr>
              <w:t>Totale</w:t>
            </w:r>
          </w:p>
        </w:tc>
      </w:tr>
      <w:tr w:rsidR="00902ABE" w:rsidRPr="009C474A" w:rsidTr="001E29EA">
        <w:trPr>
          <w:trHeight w:val="454"/>
          <w:jc w:val="center"/>
        </w:trPr>
        <w:tc>
          <w:tcPr>
            <w:tcW w:w="1701" w:type="dxa"/>
          </w:tcPr>
          <w:p w:rsidR="00902ABE" w:rsidRPr="009C474A" w:rsidRDefault="00902ABE" w:rsidP="008F6FAD">
            <w:pPr>
              <w:autoSpaceDE w:val="0"/>
              <w:adjustRightInd w:val="0"/>
              <w:rPr>
                <w:rFonts w:ascii="Perpetua" w:hAnsi="Perpetua" w:cs="Times New Roman"/>
                <w:b/>
                <w:sz w:val="16"/>
                <w:szCs w:val="16"/>
              </w:rPr>
            </w:pPr>
            <w:r w:rsidRPr="009C474A">
              <w:rPr>
                <w:rFonts w:ascii="Perpetua" w:hAnsi="Perpetua" w:cs="Times New Roman"/>
                <w:sz w:val="16"/>
                <w:szCs w:val="16"/>
              </w:rPr>
              <w:t>PD</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89,7</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74,2</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47,7</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79,2</w:t>
            </w:r>
          </w:p>
        </w:tc>
      </w:tr>
      <w:tr w:rsidR="00902ABE" w:rsidRPr="009C474A" w:rsidTr="001E29EA">
        <w:trPr>
          <w:trHeight w:val="454"/>
          <w:jc w:val="center"/>
        </w:trPr>
        <w:tc>
          <w:tcPr>
            <w:tcW w:w="1701" w:type="dxa"/>
          </w:tcPr>
          <w:p w:rsidR="00902ABE" w:rsidRPr="009C474A" w:rsidRDefault="00902ABE" w:rsidP="008F6FAD">
            <w:pPr>
              <w:autoSpaceDE w:val="0"/>
              <w:adjustRightInd w:val="0"/>
              <w:rPr>
                <w:rFonts w:ascii="Perpetua" w:hAnsi="Perpetua" w:cs="Times New Roman"/>
                <w:b/>
                <w:sz w:val="16"/>
                <w:szCs w:val="16"/>
              </w:rPr>
            </w:pPr>
            <w:r w:rsidRPr="009C474A">
              <w:rPr>
                <w:rFonts w:ascii="Perpetua" w:hAnsi="Perpetua" w:cs="Times New Roman"/>
                <w:sz w:val="16"/>
                <w:szCs w:val="16"/>
              </w:rPr>
              <w:t xml:space="preserve">Federazione della Sinistra (PRC, </w:t>
            </w:r>
            <w:proofErr w:type="spellStart"/>
            <w:r w:rsidRPr="009C474A">
              <w:rPr>
                <w:rFonts w:ascii="Perpetua" w:hAnsi="Perpetua" w:cs="Times New Roman"/>
                <w:sz w:val="16"/>
                <w:szCs w:val="16"/>
              </w:rPr>
              <w:t>PdCI</w:t>
            </w:r>
            <w:proofErr w:type="spellEnd"/>
            <w:r w:rsidRPr="009C474A">
              <w:rPr>
                <w:rFonts w:ascii="Perpetua" w:hAnsi="Perpetua" w:cs="Times New Roman"/>
                <w:sz w:val="16"/>
                <w:szCs w:val="16"/>
              </w:rPr>
              <w:t>, Verdi)</w:t>
            </w:r>
          </w:p>
          <w:p w:rsidR="00902ABE" w:rsidRPr="009C474A" w:rsidRDefault="00902ABE" w:rsidP="008F6FAD">
            <w:pPr>
              <w:autoSpaceDE w:val="0"/>
              <w:adjustRightInd w:val="0"/>
              <w:rPr>
                <w:rFonts w:ascii="Perpetua" w:hAnsi="Perpetua" w:cs="Times New Roman"/>
                <w:b/>
                <w:sz w:val="16"/>
                <w:szCs w:val="16"/>
              </w:rPr>
            </w:pP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4,0</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7,9</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25,0</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8,1</w:t>
            </w:r>
          </w:p>
        </w:tc>
      </w:tr>
      <w:tr w:rsidR="00902ABE" w:rsidRPr="009C474A" w:rsidTr="001E29EA">
        <w:trPr>
          <w:trHeight w:val="454"/>
          <w:jc w:val="center"/>
        </w:trPr>
        <w:tc>
          <w:tcPr>
            <w:tcW w:w="1701" w:type="dxa"/>
          </w:tcPr>
          <w:p w:rsidR="00902ABE" w:rsidRPr="009C474A" w:rsidRDefault="00902ABE" w:rsidP="008F6FAD">
            <w:pPr>
              <w:autoSpaceDE w:val="0"/>
              <w:adjustRightInd w:val="0"/>
              <w:rPr>
                <w:rFonts w:ascii="Perpetua" w:hAnsi="Perpetua" w:cs="Times New Roman"/>
                <w:b/>
                <w:sz w:val="16"/>
                <w:szCs w:val="16"/>
              </w:rPr>
            </w:pPr>
            <w:r w:rsidRPr="009C474A">
              <w:rPr>
                <w:rFonts w:ascii="Perpetua" w:hAnsi="Perpetua" w:cs="Times New Roman"/>
                <w:sz w:val="16"/>
                <w:szCs w:val="16"/>
              </w:rPr>
              <w:t>SEL</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3,4</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10,1</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15,9</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7,1</w:t>
            </w:r>
          </w:p>
        </w:tc>
      </w:tr>
      <w:tr w:rsidR="00902ABE" w:rsidRPr="009C474A" w:rsidTr="001E29EA">
        <w:trPr>
          <w:trHeight w:val="454"/>
          <w:jc w:val="center"/>
        </w:trPr>
        <w:tc>
          <w:tcPr>
            <w:tcW w:w="1701" w:type="dxa"/>
          </w:tcPr>
          <w:p w:rsidR="00902ABE" w:rsidRPr="009C474A" w:rsidRDefault="00902ABE" w:rsidP="008F6FAD">
            <w:pPr>
              <w:autoSpaceDE w:val="0"/>
              <w:adjustRightInd w:val="0"/>
              <w:rPr>
                <w:rFonts w:ascii="Perpetua" w:hAnsi="Perpetua" w:cs="Times New Roman"/>
                <w:b/>
                <w:sz w:val="16"/>
                <w:szCs w:val="16"/>
              </w:rPr>
            </w:pPr>
            <w:r w:rsidRPr="009C474A">
              <w:rPr>
                <w:rFonts w:ascii="Perpetua" w:hAnsi="Perpetua" w:cs="Times New Roman"/>
                <w:sz w:val="16"/>
                <w:szCs w:val="16"/>
              </w:rPr>
              <w:t>Movimento 5 Stelle</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0,6</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2,2</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6,8</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1,9</w:t>
            </w:r>
          </w:p>
        </w:tc>
      </w:tr>
      <w:tr w:rsidR="00902ABE" w:rsidRPr="009C474A" w:rsidTr="001E29EA">
        <w:trPr>
          <w:trHeight w:val="454"/>
          <w:jc w:val="center"/>
        </w:trPr>
        <w:tc>
          <w:tcPr>
            <w:tcW w:w="1701" w:type="dxa"/>
          </w:tcPr>
          <w:p w:rsidR="00902ABE" w:rsidRPr="009C474A" w:rsidRDefault="00902ABE" w:rsidP="008F6FAD">
            <w:pPr>
              <w:autoSpaceDE w:val="0"/>
              <w:adjustRightInd w:val="0"/>
              <w:rPr>
                <w:rFonts w:ascii="Perpetua" w:hAnsi="Perpetua" w:cs="Times New Roman"/>
                <w:b/>
                <w:sz w:val="16"/>
                <w:szCs w:val="16"/>
              </w:rPr>
            </w:pPr>
            <w:r w:rsidRPr="009C474A">
              <w:rPr>
                <w:rFonts w:ascii="Perpetua" w:hAnsi="Perpetua" w:cs="Times New Roman"/>
                <w:sz w:val="16"/>
                <w:szCs w:val="16"/>
              </w:rPr>
              <w:t>Italia dei Valori</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1,1</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0</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0</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0,6</w:t>
            </w:r>
          </w:p>
        </w:tc>
      </w:tr>
      <w:tr w:rsidR="00902ABE" w:rsidRPr="009C474A" w:rsidTr="001E29EA">
        <w:trPr>
          <w:trHeight w:val="454"/>
          <w:jc w:val="center"/>
        </w:trPr>
        <w:tc>
          <w:tcPr>
            <w:tcW w:w="1701" w:type="dxa"/>
          </w:tcPr>
          <w:p w:rsidR="00902ABE" w:rsidRPr="009C474A" w:rsidRDefault="00902ABE" w:rsidP="008F6FAD">
            <w:pPr>
              <w:autoSpaceDE w:val="0"/>
              <w:adjustRightInd w:val="0"/>
              <w:rPr>
                <w:rFonts w:ascii="Perpetua" w:hAnsi="Perpetua" w:cs="Times New Roman"/>
                <w:b/>
                <w:sz w:val="16"/>
                <w:szCs w:val="16"/>
              </w:rPr>
            </w:pPr>
            <w:r w:rsidRPr="009C474A">
              <w:rPr>
                <w:rFonts w:ascii="Perpetua" w:hAnsi="Perpetua" w:cs="Times New Roman"/>
                <w:sz w:val="16"/>
                <w:szCs w:val="16"/>
              </w:rPr>
              <w:t>UDC</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0,6</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1,1</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2,3</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1,0</w:t>
            </w:r>
          </w:p>
        </w:tc>
      </w:tr>
      <w:tr w:rsidR="00902ABE" w:rsidRPr="009C474A" w:rsidTr="001E29EA">
        <w:trPr>
          <w:trHeight w:val="454"/>
          <w:jc w:val="center"/>
        </w:trPr>
        <w:tc>
          <w:tcPr>
            <w:tcW w:w="1701" w:type="dxa"/>
          </w:tcPr>
          <w:p w:rsidR="00902ABE" w:rsidRPr="009C474A" w:rsidRDefault="00902ABE" w:rsidP="008F6FAD">
            <w:pPr>
              <w:autoSpaceDE w:val="0"/>
              <w:adjustRightInd w:val="0"/>
              <w:rPr>
                <w:rFonts w:ascii="Perpetua" w:hAnsi="Perpetua" w:cs="Times New Roman"/>
                <w:b/>
                <w:sz w:val="16"/>
                <w:szCs w:val="16"/>
              </w:rPr>
            </w:pPr>
            <w:proofErr w:type="spellStart"/>
            <w:r w:rsidRPr="009C474A">
              <w:rPr>
                <w:rFonts w:ascii="Perpetua" w:hAnsi="Perpetua" w:cs="Times New Roman"/>
                <w:sz w:val="16"/>
                <w:szCs w:val="16"/>
              </w:rPr>
              <w:t>PdL</w:t>
            </w:r>
            <w:proofErr w:type="spellEnd"/>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0</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1,1</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0</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0,3</w:t>
            </w:r>
          </w:p>
        </w:tc>
      </w:tr>
      <w:tr w:rsidR="00902ABE" w:rsidRPr="009C474A" w:rsidTr="001E29EA">
        <w:trPr>
          <w:trHeight w:val="454"/>
          <w:jc w:val="center"/>
        </w:trPr>
        <w:tc>
          <w:tcPr>
            <w:tcW w:w="1701" w:type="dxa"/>
          </w:tcPr>
          <w:p w:rsidR="00902ABE" w:rsidRPr="009C474A" w:rsidRDefault="00902ABE" w:rsidP="008F6FAD">
            <w:pPr>
              <w:autoSpaceDE w:val="0"/>
              <w:adjustRightInd w:val="0"/>
              <w:rPr>
                <w:rFonts w:ascii="Perpetua" w:hAnsi="Perpetua" w:cs="Times New Roman"/>
                <w:b/>
                <w:sz w:val="16"/>
                <w:szCs w:val="16"/>
              </w:rPr>
            </w:pPr>
            <w:r w:rsidRPr="009C474A">
              <w:rPr>
                <w:rFonts w:ascii="Perpetua" w:hAnsi="Perpetua" w:cs="Times New Roman"/>
                <w:sz w:val="16"/>
                <w:szCs w:val="16"/>
              </w:rPr>
              <w:t>Altro</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0,6</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3,4</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2,3</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1,6</w:t>
            </w:r>
          </w:p>
        </w:tc>
      </w:tr>
      <w:tr w:rsidR="00902ABE" w:rsidRPr="009C474A" w:rsidTr="001E29EA">
        <w:trPr>
          <w:trHeight w:val="454"/>
          <w:jc w:val="center"/>
        </w:trPr>
        <w:tc>
          <w:tcPr>
            <w:tcW w:w="1701" w:type="dxa"/>
          </w:tcPr>
          <w:p w:rsidR="00902ABE" w:rsidRPr="009C474A" w:rsidRDefault="00902ABE" w:rsidP="008F6FAD">
            <w:pPr>
              <w:autoSpaceDE w:val="0"/>
              <w:adjustRightInd w:val="0"/>
              <w:rPr>
                <w:rFonts w:ascii="Perpetua" w:hAnsi="Perpetua" w:cs="Times New Roman"/>
                <w:b/>
                <w:sz w:val="16"/>
                <w:szCs w:val="16"/>
              </w:rPr>
            </w:pPr>
            <w:r w:rsidRPr="009C474A">
              <w:rPr>
                <w:rFonts w:ascii="Perpetua" w:hAnsi="Perpetua" w:cs="Times New Roman"/>
                <w:sz w:val="16"/>
                <w:szCs w:val="16"/>
              </w:rPr>
              <w:t>Totale</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100</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100</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100</w:t>
            </w:r>
          </w:p>
        </w:tc>
        <w:tc>
          <w:tcPr>
            <w:tcW w:w="1701" w:type="dxa"/>
          </w:tcPr>
          <w:p w:rsidR="00902ABE" w:rsidRPr="009C474A" w:rsidRDefault="00902ABE" w:rsidP="008F6FAD">
            <w:pPr>
              <w:pStyle w:val="Standard"/>
              <w:spacing w:after="240"/>
              <w:jc w:val="center"/>
              <w:rPr>
                <w:rFonts w:ascii="Perpetua" w:hAnsi="Perpetua" w:cs="Times New Roman"/>
                <w:bCs/>
                <w:sz w:val="16"/>
                <w:szCs w:val="16"/>
                <w:lang w:val="sv-SE"/>
              </w:rPr>
            </w:pPr>
            <w:r w:rsidRPr="009C474A">
              <w:rPr>
                <w:rFonts w:ascii="Perpetua" w:hAnsi="Perpetua" w:cs="Times New Roman"/>
                <w:bCs/>
                <w:sz w:val="16"/>
                <w:szCs w:val="16"/>
                <w:lang w:val="sv-SE"/>
              </w:rPr>
              <w:t>100</w:t>
            </w:r>
          </w:p>
        </w:tc>
      </w:tr>
      <w:tr w:rsidR="00902ABE" w:rsidRPr="009C474A" w:rsidTr="001E29EA">
        <w:trPr>
          <w:cnfStyle w:val="010000000000" w:firstRow="0" w:lastRow="1" w:firstColumn="0" w:lastColumn="0" w:oddVBand="0" w:evenVBand="0" w:oddHBand="0" w:evenHBand="0" w:firstRowFirstColumn="0" w:firstRowLastColumn="0" w:lastRowFirstColumn="0" w:lastRowLastColumn="0"/>
          <w:trHeight w:val="454"/>
          <w:jc w:val="center"/>
        </w:trPr>
        <w:tc>
          <w:tcPr>
            <w:tcW w:w="1701" w:type="dxa"/>
          </w:tcPr>
          <w:p w:rsidR="00902ABE" w:rsidRPr="009C474A" w:rsidRDefault="00902ABE" w:rsidP="008F6FAD">
            <w:pPr>
              <w:autoSpaceDE w:val="0"/>
              <w:adjustRightInd w:val="0"/>
              <w:rPr>
                <w:rFonts w:ascii="Perpetua" w:hAnsi="Perpetua" w:cs="Times New Roman"/>
                <w:b w:val="0"/>
                <w:sz w:val="16"/>
                <w:szCs w:val="16"/>
              </w:rPr>
            </w:pPr>
            <w:r w:rsidRPr="009C474A">
              <w:rPr>
                <w:rFonts w:ascii="Perpetua" w:hAnsi="Perpetua" w:cs="Times New Roman"/>
                <w:b w:val="0"/>
                <w:sz w:val="16"/>
                <w:szCs w:val="16"/>
              </w:rPr>
              <w:t>N</w:t>
            </w:r>
          </w:p>
        </w:tc>
        <w:tc>
          <w:tcPr>
            <w:tcW w:w="1701" w:type="dxa"/>
          </w:tcPr>
          <w:p w:rsidR="00902ABE" w:rsidRPr="009C474A" w:rsidRDefault="00902ABE" w:rsidP="008F6FAD">
            <w:pPr>
              <w:pStyle w:val="Standard"/>
              <w:spacing w:after="240"/>
              <w:jc w:val="center"/>
              <w:rPr>
                <w:rFonts w:ascii="Perpetua" w:hAnsi="Perpetua" w:cs="Times New Roman"/>
                <w:bCs w:val="0"/>
                <w:sz w:val="16"/>
                <w:szCs w:val="16"/>
                <w:lang w:val="sv-SE"/>
              </w:rPr>
            </w:pPr>
            <w:r w:rsidRPr="009C474A">
              <w:rPr>
                <w:rFonts w:ascii="Perpetua" w:hAnsi="Perpetua" w:cs="Times New Roman"/>
                <w:bCs w:val="0"/>
                <w:sz w:val="16"/>
                <w:szCs w:val="16"/>
                <w:lang w:val="sv-SE"/>
              </w:rPr>
              <w:t>175</w:t>
            </w:r>
          </w:p>
        </w:tc>
        <w:tc>
          <w:tcPr>
            <w:tcW w:w="1701" w:type="dxa"/>
          </w:tcPr>
          <w:p w:rsidR="00902ABE" w:rsidRPr="009C474A" w:rsidRDefault="00902ABE" w:rsidP="008F6FAD">
            <w:pPr>
              <w:pStyle w:val="Standard"/>
              <w:spacing w:after="240"/>
              <w:jc w:val="center"/>
              <w:rPr>
                <w:rFonts w:ascii="Perpetua" w:hAnsi="Perpetua" w:cs="Times New Roman"/>
                <w:bCs w:val="0"/>
                <w:sz w:val="16"/>
                <w:szCs w:val="16"/>
                <w:lang w:val="sv-SE"/>
              </w:rPr>
            </w:pPr>
            <w:r w:rsidRPr="009C474A">
              <w:rPr>
                <w:rFonts w:ascii="Perpetua" w:hAnsi="Perpetua" w:cs="Times New Roman"/>
                <w:bCs w:val="0"/>
                <w:sz w:val="16"/>
                <w:szCs w:val="16"/>
                <w:lang w:val="sv-SE"/>
              </w:rPr>
              <w:t>89</w:t>
            </w:r>
          </w:p>
        </w:tc>
        <w:tc>
          <w:tcPr>
            <w:tcW w:w="1701" w:type="dxa"/>
          </w:tcPr>
          <w:p w:rsidR="00902ABE" w:rsidRPr="009C474A" w:rsidRDefault="00902ABE" w:rsidP="008F6FAD">
            <w:pPr>
              <w:pStyle w:val="Standard"/>
              <w:spacing w:after="240"/>
              <w:jc w:val="center"/>
              <w:rPr>
                <w:rFonts w:ascii="Perpetua" w:hAnsi="Perpetua" w:cs="Times New Roman"/>
                <w:bCs w:val="0"/>
                <w:sz w:val="16"/>
                <w:szCs w:val="16"/>
                <w:lang w:val="sv-SE"/>
              </w:rPr>
            </w:pPr>
            <w:r w:rsidRPr="009C474A">
              <w:rPr>
                <w:rFonts w:ascii="Perpetua" w:hAnsi="Perpetua" w:cs="Times New Roman"/>
                <w:bCs w:val="0"/>
                <w:sz w:val="16"/>
                <w:szCs w:val="16"/>
                <w:lang w:val="sv-SE"/>
              </w:rPr>
              <w:t>44</w:t>
            </w:r>
          </w:p>
        </w:tc>
        <w:tc>
          <w:tcPr>
            <w:tcW w:w="1701" w:type="dxa"/>
          </w:tcPr>
          <w:p w:rsidR="00902ABE" w:rsidRPr="009C474A" w:rsidRDefault="00902ABE" w:rsidP="008F6FAD">
            <w:pPr>
              <w:pStyle w:val="Standard"/>
              <w:spacing w:after="240"/>
              <w:jc w:val="center"/>
              <w:rPr>
                <w:rFonts w:ascii="Perpetua" w:hAnsi="Perpetua" w:cs="Times New Roman"/>
                <w:bCs w:val="0"/>
                <w:sz w:val="16"/>
                <w:szCs w:val="16"/>
                <w:lang w:val="sv-SE"/>
              </w:rPr>
            </w:pPr>
            <w:r w:rsidRPr="009C474A">
              <w:rPr>
                <w:rFonts w:ascii="Perpetua" w:hAnsi="Perpetua" w:cs="Times New Roman"/>
                <w:bCs w:val="0"/>
                <w:sz w:val="16"/>
                <w:szCs w:val="16"/>
                <w:lang w:val="sv-SE"/>
              </w:rPr>
              <w:t>308</w:t>
            </w:r>
          </w:p>
        </w:tc>
      </w:tr>
    </w:tbl>
    <w:p w:rsidR="00C9055E" w:rsidRPr="00EE13D1" w:rsidRDefault="00F1684A" w:rsidP="004555CE">
      <w:pPr>
        <w:spacing w:after="0"/>
        <w:ind w:firstLine="284"/>
        <w:rPr>
          <w:rFonts w:ascii="Perpetua" w:hAnsi="Perpetua" w:cs="Times New Roman"/>
          <w:bCs/>
          <w:sz w:val="24"/>
          <w:szCs w:val="24"/>
        </w:rPr>
      </w:pPr>
      <w:r w:rsidRPr="004555CE">
        <w:rPr>
          <w:rFonts w:ascii="Perpetua" w:hAnsi="Perpetua" w:cs="Times New Roman"/>
          <w:bCs/>
          <w:sz w:val="28"/>
          <w:szCs w:val="28"/>
        </w:rPr>
        <w:lastRenderedPageBreak/>
        <w:t xml:space="preserve">In questo caso, </w:t>
      </w:r>
      <w:r w:rsidR="00DC7DAD" w:rsidRPr="004555CE">
        <w:rPr>
          <w:rFonts w:ascii="Perpetua" w:hAnsi="Perpetua" w:cs="Times New Roman"/>
          <w:bCs/>
          <w:sz w:val="28"/>
          <w:szCs w:val="28"/>
        </w:rPr>
        <w:t xml:space="preserve">sia la famiglia che </w:t>
      </w:r>
      <w:r w:rsidRPr="004555CE">
        <w:rPr>
          <w:rFonts w:ascii="Perpetua" w:hAnsi="Perpetua" w:cs="Times New Roman"/>
          <w:bCs/>
          <w:sz w:val="28"/>
          <w:szCs w:val="28"/>
        </w:rPr>
        <w:t xml:space="preserve">il circolo </w:t>
      </w:r>
      <w:r w:rsidR="00DC7DAD" w:rsidRPr="004555CE">
        <w:rPr>
          <w:rFonts w:ascii="Perpetua" w:hAnsi="Perpetua" w:cs="Times New Roman"/>
          <w:bCs/>
          <w:sz w:val="28"/>
          <w:szCs w:val="28"/>
        </w:rPr>
        <w:t>svolgono</w:t>
      </w:r>
      <w:r w:rsidRPr="004555CE">
        <w:rPr>
          <w:rFonts w:ascii="Perpetua" w:hAnsi="Perpetua" w:cs="Times New Roman"/>
          <w:bCs/>
          <w:sz w:val="28"/>
          <w:szCs w:val="28"/>
        </w:rPr>
        <w:t xml:space="preserve"> il ruolo di socializzazione politica</w:t>
      </w:r>
      <w:r w:rsidR="0025533C" w:rsidRPr="004555CE">
        <w:rPr>
          <w:rFonts w:ascii="Perpetua" w:hAnsi="Perpetua" w:cs="Times New Roman"/>
          <w:bCs/>
          <w:sz w:val="28"/>
          <w:szCs w:val="28"/>
        </w:rPr>
        <w:t xml:space="preserve"> e di diffusione </w:t>
      </w:r>
      <w:r w:rsidR="00F72CE9" w:rsidRPr="004555CE">
        <w:rPr>
          <w:rFonts w:ascii="Perpetua" w:hAnsi="Perpetua" w:cs="Times New Roman"/>
          <w:bCs/>
          <w:sz w:val="28"/>
          <w:szCs w:val="28"/>
        </w:rPr>
        <w:t xml:space="preserve">dei valori politici </w:t>
      </w:r>
      <w:r w:rsidR="00AA0F62" w:rsidRPr="004555CE">
        <w:rPr>
          <w:rFonts w:ascii="Perpetua" w:hAnsi="Perpetua" w:cs="Times New Roman"/>
          <w:bCs/>
          <w:sz w:val="28"/>
          <w:szCs w:val="28"/>
        </w:rPr>
        <w:t>del territorio</w:t>
      </w:r>
      <w:r w:rsidR="00DC7DAD" w:rsidRPr="004555CE">
        <w:rPr>
          <w:rFonts w:ascii="Perpetua" w:hAnsi="Perpetua" w:cs="Times New Roman"/>
          <w:bCs/>
          <w:sz w:val="28"/>
          <w:szCs w:val="28"/>
        </w:rPr>
        <w:t xml:space="preserve">. </w:t>
      </w:r>
      <w:r w:rsidR="002308D5" w:rsidRPr="004555CE">
        <w:rPr>
          <w:rFonts w:ascii="Perpetua" w:hAnsi="Perpetua" w:cs="Times New Roman"/>
          <w:bCs/>
          <w:sz w:val="28"/>
          <w:szCs w:val="28"/>
        </w:rPr>
        <w:t xml:space="preserve">Innanzitutto, nell’immaginario degli intervistati la famiglia rappresenta l’istituzione che maggiormente ha influito sulla </w:t>
      </w:r>
      <w:r w:rsidR="00B11CED" w:rsidRPr="004555CE">
        <w:rPr>
          <w:rFonts w:ascii="Perpetua" w:hAnsi="Perpetua" w:cs="Times New Roman"/>
          <w:bCs/>
          <w:sz w:val="28"/>
          <w:szCs w:val="28"/>
        </w:rPr>
        <w:t>formazione</w:t>
      </w:r>
      <w:r w:rsidR="002308D5" w:rsidRPr="004555CE">
        <w:rPr>
          <w:rFonts w:ascii="Perpetua" w:hAnsi="Perpetua" w:cs="Times New Roman"/>
          <w:bCs/>
          <w:sz w:val="28"/>
          <w:szCs w:val="28"/>
        </w:rPr>
        <w:t xml:space="preserve"> del proprio orientamento politico. </w:t>
      </w:r>
      <w:r w:rsidR="0025533C" w:rsidRPr="004555CE">
        <w:rPr>
          <w:rFonts w:ascii="Perpetua" w:hAnsi="Perpetua" w:cs="Times New Roman"/>
          <w:bCs/>
          <w:sz w:val="28"/>
          <w:szCs w:val="28"/>
        </w:rPr>
        <w:t>Quest’ultimi infatti provengono da famiglie</w:t>
      </w:r>
      <w:r w:rsidR="00F3373C" w:rsidRPr="004555CE">
        <w:rPr>
          <w:rStyle w:val="Rimandonotaapidipagina"/>
          <w:rFonts w:ascii="Perpetua" w:hAnsi="Perpetua" w:cs="Times New Roman"/>
          <w:bCs/>
          <w:sz w:val="28"/>
          <w:szCs w:val="28"/>
        </w:rPr>
        <w:footnoteReference w:id="5"/>
      </w:r>
      <w:r w:rsidR="0025533C" w:rsidRPr="004555CE">
        <w:rPr>
          <w:rFonts w:ascii="Perpetua" w:hAnsi="Perpetua" w:cs="Times New Roman"/>
          <w:bCs/>
          <w:sz w:val="28"/>
          <w:szCs w:val="28"/>
        </w:rPr>
        <w:t xml:space="preserve"> </w:t>
      </w:r>
      <w:r w:rsidR="00AA0F62" w:rsidRPr="004555CE">
        <w:rPr>
          <w:rFonts w:ascii="Perpetua" w:hAnsi="Perpetua" w:cs="Times New Roman"/>
          <w:bCs/>
          <w:sz w:val="28"/>
          <w:szCs w:val="28"/>
        </w:rPr>
        <w:t>schierate</w:t>
      </w:r>
      <w:r w:rsidR="0025533C" w:rsidRPr="004555CE">
        <w:rPr>
          <w:rFonts w:ascii="Perpetua" w:hAnsi="Perpetua" w:cs="Times New Roman"/>
          <w:bCs/>
          <w:sz w:val="28"/>
          <w:szCs w:val="28"/>
        </w:rPr>
        <w:t xml:space="preserve"> politicamente a sinistra</w:t>
      </w:r>
      <w:r w:rsidR="00AA0F62" w:rsidRPr="004555CE">
        <w:rPr>
          <w:rFonts w:ascii="Perpetua" w:hAnsi="Perpetua" w:cs="Times New Roman"/>
          <w:bCs/>
          <w:sz w:val="28"/>
          <w:szCs w:val="28"/>
        </w:rPr>
        <w:t xml:space="preserve">, in cui i rispettivi genitori, </w:t>
      </w:r>
      <w:r w:rsidR="0025533C" w:rsidRPr="004555CE">
        <w:rPr>
          <w:rFonts w:ascii="Perpetua" w:hAnsi="Perpetua" w:cs="Times New Roman"/>
          <w:bCs/>
          <w:sz w:val="28"/>
          <w:szCs w:val="28"/>
        </w:rPr>
        <w:t xml:space="preserve">per </w:t>
      </w:r>
      <w:r w:rsidR="00264EB7" w:rsidRPr="004555CE">
        <w:rPr>
          <w:rFonts w:ascii="Perpetua" w:hAnsi="Perpetua" w:cs="Times New Roman"/>
          <w:bCs/>
          <w:sz w:val="28"/>
          <w:szCs w:val="28"/>
        </w:rPr>
        <w:t>circa</w:t>
      </w:r>
      <w:r w:rsidR="0025533C" w:rsidRPr="004555CE">
        <w:rPr>
          <w:rFonts w:ascii="Perpetua" w:hAnsi="Perpetua" w:cs="Times New Roman"/>
          <w:bCs/>
          <w:sz w:val="28"/>
          <w:szCs w:val="28"/>
        </w:rPr>
        <w:t xml:space="preserve"> la metà </w:t>
      </w:r>
      <w:r w:rsidR="00AA0F62" w:rsidRPr="004555CE">
        <w:rPr>
          <w:rFonts w:ascii="Perpetua" w:hAnsi="Perpetua" w:cs="Times New Roman"/>
          <w:bCs/>
          <w:sz w:val="28"/>
          <w:szCs w:val="28"/>
        </w:rPr>
        <w:t xml:space="preserve">del campione, sono o erano </w:t>
      </w:r>
      <w:r w:rsidR="0025533C" w:rsidRPr="004555CE">
        <w:rPr>
          <w:rFonts w:ascii="Perpetua" w:hAnsi="Perpetua" w:cs="Times New Roman"/>
          <w:bCs/>
          <w:sz w:val="28"/>
          <w:szCs w:val="28"/>
        </w:rPr>
        <w:t>iscritti ad un partito</w:t>
      </w:r>
      <w:r w:rsidR="00AA0F62" w:rsidRPr="004555CE">
        <w:rPr>
          <w:rFonts w:ascii="Perpetua" w:hAnsi="Perpetua" w:cs="Times New Roman"/>
          <w:bCs/>
          <w:sz w:val="28"/>
          <w:szCs w:val="28"/>
        </w:rPr>
        <w:t xml:space="preserve">, in </w:t>
      </w:r>
      <w:r w:rsidR="00B11CED" w:rsidRPr="004555CE">
        <w:rPr>
          <w:rFonts w:ascii="Perpetua" w:hAnsi="Perpetua" w:cs="Times New Roman"/>
          <w:bCs/>
          <w:sz w:val="28"/>
          <w:szCs w:val="28"/>
        </w:rPr>
        <w:t>particolare</w:t>
      </w:r>
      <w:r w:rsidR="00AA0F62" w:rsidRPr="004555CE">
        <w:rPr>
          <w:rFonts w:ascii="Perpetua" w:hAnsi="Perpetua" w:cs="Times New Roman"/>
          <w:bCs/>
          <w:sz w:val="28"/>
          <w:szCs w:val="28"/>
        </w:rPr>
        <w:t xml:space="preserve"> al PCI, PDS o DS.</w:t>
      </w:r>
      <w:r w:rsidR="00AF1003" w:rsidRPr="004555CE">
        <w:rPr>
          <w:rFonts w:ascii="Perpetua" w:hAnsi="Perpetua" w:cs="Times New Roman"/>
          <w:bCs/>
          <w:sz w:val="28"/>
          <w:szCs w:val="28"/>
        </w:rPr>
        <w:t xml:space="preserve"> </w:t>
      </w:r>
      <w:r w:rsidR="00961D95" w:rsidRPr="004555CE">
        <w:rPr>
          <w:rFonts w:ascii="Perpetua" w:hAnsi="Perpetua" w:cs="Times New Roman"/>
          <w:bCs/>
          <w:sz w:val="28"/>
          <w:szCs w:val="28"/>
        </w:rPr>
        <w:t>Inoltre</w:t>
      </w:r>
      <w:r w:rsidR="00264EB7" w:rsidRPr="004555CE">
        <w:rPr>
          <w:rFonts w:ascii="Perpetua" w:hAnsi="Perpetua" w:cs="Times New Roman"/>
          <w:bCs/>
          <w:sz w:val="28"/>
          <w:szCs w:val="28"/>
        </w:rPr>
        <w:t>, il</w:t>
      </w:r>
      <w:r w:rsidR="00427FED" w:rsidRPr="004555CE">
        <w:rPr>
          <w:rFonts w:ascii="Perpetua" w:hAnsi="Perpetua" w:cs="Times New Roman"/>
          <w:bCs/>
          <w:sz w:val="28"/>
          <w:szCs w:val="28"/>
        </w:rPr>
        <w:t xml:space="preserve"> posizionamento politico degli associati e </w:t>
      </w:r>
      <w:r w:rsidR="00264EB7" w:rsidRPr="004555CE">
        <w:rPr>
          <w:rFonts w:ascii="Perpetua" w:hAnsi="Perpetua" w:cs="Times New Roman"/>
          <w:bCs/>
          <w:sz w:val="28"/>
          <w:szCs w:val="28"/>
        </w:rPr>
        <w:t>l’importanza attribuita</w:t>
      </w:r>
      <w:r w:rsidR="00427FED" w:rsidRPr="004555CE">
        <w:rPr>
          <w:rFonts w:ascii="Perpetua" w:hAnsi="Perpetua" w:cs="Times New Roman"/>
          <w:bCs/>
          <w:sz w:val="28"/>
          <w:szCs w:val="28"/>
        </w:rPr>
        <w:t xml:space="preserve"> al partito nel sostenere quell’insieme di riferimenti ideali e di comportamenti concreti che hanno </w:t>
      </w:r>
      <w:r w:rsidR="00264EB7" w:rsidRPr="004555CE">
        <w:rPr>
          <w:rFonts w:ascii="Perpetua" w:hAnsi="Perpetua" w:cs="Times New Roman"/>
          <w:bCs/>
          <w:sz w:val="28"/>
          <w:szCs w:val="28"/>
        </w:rPr>
        <w:t>sostenuto</w:t>
      </w:r>
      <w:r w:rsidR="00427FED" w:rsidRPr="004555CE">
        <w:rPr>
          <w:rFonts w:ascii="Perpetua" w:hAnsi="Perpetua" w:cs="Times New Roman"/>
          <w:bCs/>
          <w:sz w:val="28"/>
          <w:szCs w:val="28"/>
        </w:rPr>
        <w:t xml:space="preserve"> la subcultura rossa (</w:t>
      </w:r>
      <w:proofErr w:type="spellStart"/>
      <w:r w:rsidR="00427FED" w:rsidRPr="004555CE">
        <w:rPr>
          <w:rFonts w:ascii="Perpetua" w:hAnsi="Perpetua" w:cs="Times New Roman"/>
          <w:bCs/>
          <w:sz w:val="28"/>
          <w:szCs w:val="28"/>
        </w:rPr>
        <w:t>Baccetti</w:t>
      </w:r>
      <w:proofErr w:type="spellEnd"/>
      <w:r w:rsidR="00427FED" w:rsidRPr="004555CE">
        <w:rPr>
          <w:rFonts w:ascii="Perpetua" w:hAnsi="Perpetua" w:cs="Times New Roman"/>
          <w:bCs/>
          <w:sz w:val="28"/>
          <w:szCs w:val="28"/>
        </w:rPr>
        <w:t xml:space="preserve">, Messina 2009), </w:t>
      </w:r>
      <w:r w:rsidR="00961D95" w:rsidRPr="004555CE">
        <w:rPr>
          <w:rFonts w:ascii="Perpetua" w:hAnsi="Perpetua" w:cs="Times New Roman"/>
          <w:bCs/>
          <w:sz w:val="28"/>
          <w:szCs w:val="28"/>
        </w:rPr>
        <w:t>suggerisce</w:t>
      </w:r>
      <w:r w:rsidR="00264EB7" w:rsidRPr="004555CE">
        <w:rPr>
          <w:rFonts w:ascii="Perpetua" w:hAnsi="Perpetua" w:cs="Times New Roman"/>
          <w:bCs/>
          <w:sz w:val="28"/>
          <w:szCs w:val="28"/>
        </w:rPr>
        <w:t xml:space="preserve"> la capacità dei circoli ARCI di adempiere alla funzione di aggregazione, diffusione e orientamento dei valori di sinistra radicati nella tradizione politica nel territorio.</w:t>
      </w:r>
      <w:r w:rsidR="00961D95" w:rsidRPr="004555CE">
        <w:rPr>
          <w:rFonts w:ascii="Perpetua" w:hAnsi="Perpetua" w:cs="Times New Roman"/>
          <w:bCs/>
          <w:sz w:val="28"/>
          <w:szCs w:val="28"/>
        </w:rPr>
        <w:t xml:space="preserve"> </w:t>
      </w:r>
      <w:r w:rsidRPr="004555CE">
        <w:rPr>
          <w:rFonts w:ascii="Perpetua" w:hAnsi="Perpetua" w:cs="Times New Roman"/>
          <w:bCs/>
          <w:sz w:val="28"/>
          <w:szCs w:val="28"/>
        </w:rPr>
        <w:t xml:space="preserve">Dall’altro canto, però, </w:t>
      </w:r>
      <w:r w:rsidR="00DC7DAD" w:rsidRPr="004555CE">
        <w:rPr>
          <w:rFonts w:ascii="Perpetua" w:hAnsi="Perpetua" w:cs="Times New Roman"/>
          <w:bCs/>
          <w:sz w:val="28"/>
          <w:szCs w:val="28"/>
        </w:rPr>
        <w:t xml:space="preserve">nonostante venga riprodotto quell’orientamento politico verso un unico partito di sinistra, viene a mutare il peso relativo ricoperto dal centro rispetto alla sinistra; </w:t>
      </w:r>
      <w:r w:rsidR="00D73C13" w:rsidRPr="004555CE">
        <w:rPr>
          <w:rFonts w:ascii="Perpetua" w:hAnsi="Perpetua" w:cs="Times New Roman"/>
          <w:bCs/>
          <w:sz w:val="28"/>
          <w:szCs w:val="28"/>
        </w:rPr>
        <w:t xml:space="preserve">in tal senso, </w:t>
      </w:r>
      <w:r w:rsidR="00C46EF2" w:rsidRPr="004555CE">
        <w:rPr>
          <w:rFonts w:ascii="Perpetua" w:hAnsi="Perpetua" w:cs="Times New Roman"/>
          <w:bCs/>
          <w:sz w:val="28"/>
          <w:szCs w:val="28"/>
        </w:rPr>
        <w:t xml:space="preserve">come mostra ancora la tabella n. 1, </w:t>
      </w:r>
      <w:r w:rsidR="00D73C13" w:rsidRPr="004555CE">
        <w:rPr>
          <w:rFonts w:ascii="Perpetua" w:hAnsi="Perpetua" w:cs="Times New Roman"/>
          <w:bCs/>
          <w:sz w:val="28"/>
          <w:szCs w:val="28"/>
        </w:rPr>
        <w:t>sono soprattutto i giovani</w:t>
      </w:r>
      <w:r w:rsidR="006823C7" w:rsidRPr="004555CE">
        <w:rPr>
          <w:rFonts w:ascii="Perpetua" w:hAnsi="Perpetua" w:cs="Times New Roman"/>
          <w:bCs/>
          <w:sz w:val="28"/>
          <w:szCs w:val="28"/>
        </w:rPr>
        <w:t xml:space="preserve"> </w:t>
      </w:r>
      <w:r w:rsidR="00D73C13" w:rsidRPr="004555CE">
        <w:rPr>
          <w:rFonts w:ascii="Perpetua" w:hAnsi="Perpetua" w:cs="Times New Roman"/>
          <w:bCs/>
          <w:sz w:val="28"/>
          <w:szCs w:val="28"/>
        </w:rPr>
        <w:t xml:space="preserve">a passare da </w:t>
      </w:r>
      <w:r w:rsidR="00D2571D" w:rsidRPr="004555CE">
        <w:rPr>
          <w:rFonts w:ascii="Perpetua" w:hAnsi="Perpetua" w:cs="Times New Roman"/>
          <w:bCs/>
          <w:sz w:val="28"/>
          <w:szCs w:val="28"/>
        </w:rPr>
        <w:t>una forte identific</w:t>
      </w:r>
      <w:r w:rsidR="00D73C13" w:rsidRPr="004555CE">
        <w:rPr>
          <w:rFonts w:ascii="Perpetua" w:hAnsi="Perpetua" w:cs="Times New Roman"/>
          <w:bCs/>
          <w:sz w:val="28"/>
          <w:szCs w:val="28"/>
        </w:rPr>
        <w:t xml:space="preserve">azione nell’ideologia </w:t>
      </w:r>
      <w:r w:rsidR="00D73C13" w:rsidRPr="00EE13D1">
        <w:rPr>
          <w:rFonts w:ascii="Perpetua" w:hAnsi="Perpetua" w:cs="Times New Roman"/>
          <w:bCs/>
          <w:sz w:val="24"/>
          <w:szCs w:val="24"/>
        </w:rPr>
        <w:t>comunista a</w:t>
      </w:r>
      <w:r w:rsidR="00D2571D" w:rsidRPr="00EE13D1">
        <w:rPr>
          <w:rFonts w:ascii="Perpetua" w:hAnsi="Perpetua" w:cs="Times New Roman"/>
          <w:bCs/>
          <w:sz w:val="24"/>
          <w:szCs w:val="24"/>
        </w:rPr>
        <w:t xml:space="preserve"> </w:t>
      </w:r>
      <w:r w:rsidR="006823C7">
        <w:rPr>
          <w:rFonts w:ascii="Perpetua" w:hAnsi="Perpetua" w:cs="Times New Roman"/>
          <w:bCs/>
          <w:sz w:val="24"/>
          <w:szCs w:val="24"/>
        </w:rPr>
        <w:t>posizioni più moderate, sentendosi</w:t>
      </w:r>
      <w:r w:rsidR="00D73C13" w:rsidRPr="00EE13D1">
        <w:rPr>
          <w:rFonts w:ascii="Perpetua" w:hAnsi="Perpetua" w:cs="Times New Roman"/>
          <w:bCs/>
          <w:sz w:val="24"/>
          <w:szCs w:val="24"/>
        </w:rPr>
        <w:t xml:space="preserve"> </w:t>
      </w:r>
      <w:r w:rsidR="00C9055E" w:rsidRPr="00EE13D1">
        <w:rPr>
          <w:rFonts w:ascii="Perpetua" w:hAnsi="Perpetua" w:cs="Times New Roman"/>
          <w:bCs/>
          <w:sz w:val="24"/>
          <w:szCs w:val="24"/>
        </w:rPr>
        <w:t>più vicini al Pd</w:t>
      </w:r>
      <w:r w:rsidR="00D2571D" w:rsidRPr="00EE13D1">
        <w:rPr>
          <w:rFonts w:ascii="Perpetua" w:hAnsi="Perpetua" w:cs="Times New Roman"/>
          <w:bCs/>
          <w:sz w:val="24"/>
          <w:szCs w:val="24"/>
        </w:rPr>
        <w:t xml:space="preserve"> (89,7%)</w:t>
      </w:r>
      <w:r w:rsidR="00D73C13" w:rsidRPr="00EE13D1">
        <w:rPr>
          <w:rFonts w:ascii="Perpetua" w:hAnsi="Perpetua" w:cs="Times New Roman"/>
          <w:bCs/>
          <w:sz w:val="24"/>
          <w:szCs w:val="24"/>
        </w:rPr>
        <w:t>,</w:t>
      </w:r>
      <w:r w:rsidR="00D2571D" w:rsidRPr="00EE13D1">
        <w:rPr>
          <w:rFonts w:ascii="Perpetua" w:hAnsi="Perpetua" w:cs="Times New Roman"/>
          <w:bCs/>
          <w:sz w:val="24"/>
          <w:szCs w:val="24"/>
        </w:rPr>
        <w:t xml:space="preserve"> </w:t>
      </w:r>
      <w:r w:rsidR="006823C7">
        <w:rPr>
          <w:rFonts w:ascii="Perpetua" w:hAnsi="Perpetua" w:cs="Times New Roman"/>
          <w:bCs/>
          <w:sz w:val="24"/>
          <w:szCs w:val="24"/>
        </w:rPr>
        <w:t>rispetto agli</w:t>
      </w:r>
      <w:r w:rsidR="00D2571D" w:rsidRPr="00EE13D1">
        <w:rPr>
          <w:rFonts w:ascii="Perpetua" w:hAnsi="Perpetua" w:cs="Times New Roman"/>
          <w:bCs/>
          <w:sz w:val="24"/>
          <w:szCs w:val="24"/>
        </w:rPr>
        <w:t xml:space="preserve"> adulti (74,2%) e in particolare </w:t>
      </w:r>
      <w:r w:rsidR="006823C7">
        <w:rPr>
          <w:rFonts w:ascii="Perpetua" w:hAnsi="Perpetua" w:cs="Times New Roman"/>
          <w:bCs/>
          <w:sz w:val="24"/>
          <w:szCs w:val="24"/>
        </w:rPr>
        <w:t>ai più</w:t>
      </w:r>
      <w:r w:rsidR="00D2571D" w:rsidRPr="00EE13D1">
        <w:rPr>
          <w:rFonts w:ascii="Perpetua" w:hAnsi="Perpetua" w:cs="Times New Roman"/>
          <w:bCs/>
          <w:sz w:val="24"/>
          <w:szCs w:val="24"/>
        </w:rPr>
        <w:t xml:space="preserve"> anziani (47,7%). </w:t>
      </w:r>
      <w:r w:rsidR="006823C7">
        <w:rPr>
          <w:rFonts w:ascii="Perpetua" w:hAnsi="Perpetua" w:cs="Times New Roman"/>
          <w:bCs/>
          <w:sz w:val="24"/>
          <w:szCs w:val="24"/>
        </w:rPr>
        <w:t>Quest’ultimi invece</w:t>
      </w:r>
      <w:r w:rsidR="00D2571D" w:rsidRPr="00EE13D1">
        <w:rPr>
          <w:rFonts w:ascii="Perpetua" w:hAnsi="Perpetua" w:cs="Times New Roman"/>
          <w:bCs/>
          <w:sz w:val="24"/>
          <w:szCs w:val="24"/>
        </w:rPr>
        <w:t xml:space="preserve"> fanno registrare valori interessanti su altri partiti: rispettivamente il 7,9% e il 25% per la Federazione della Sinistra e il 10,1% e il 15,9% per il SEL. Dalla distribuzione delle preferenze traspare un diverso modo di “sentire” la politica: mentre la categoria degli anziani</w:t>
      </w:r>
      <w:r w:rsidR="002A1E05" w:rsidRPr="00EE13D1">
        <w:rPr>
          <w:rFonts w:ascii="Perpetua" w:hAnsi="Perpetua" w:cs="Times New Roman"/>
          <w:bCs/>
          <w:sz w:val="24"/>
          <w:szCs w:val="24"/>
        </w:rPr>
        <w:t>, e subito dopo quella degli adulti,</w:t>
      </w:r>
      <w:r w:rsidR="003F7FF0">
        <w:rPr>
          <w:rFonts w:ascii="Perpetua" w:hAnsi="Perpetua" w:cs="Times New Roman"/>
          <w:bCs/>
          <w:sz w:val="24"/>
          <w:szCs w:val="24"/>
        </w:rPr>
        <w:t xml:space="preserve"> sembra essere più legata a </w:t>
      </w:r>
      <w:r w:rsidR="00D2571D" w:rsidRPr="00EE13D1">
        <w:rPr>
          <w:rFonts w:ascii="Perpetua" w:hAnsi="Perpetua" w:cs="Times New Roman"/>
          <w:bCs/>
          <w:sz w:val="24"/>
          <w:szCs w:val="24"/>
        </w:rPr>
        <w:t xml:space="preserve">quei partiti che possiamo definire eredi del Pci, </w:t>
      </w:r>
      <w:r w:rsidR="00296E1A">
        <w:rPr>
          <w:rFonts w:ascii="Perpetua" w:hAnsi="Perpetua" w:cs="Times New Roman"/>
          <w:bCs/>
          <w:sz w:val="24"/>
          <w:szCs w:val="24"/>
        </w:rPr>
        <w:t xml:space="preserve">la restante parte del campione </w:t>
      </w:r>
      <w:r w:rsidR="00D2571D" w:rsidRPr="00EE13D1">
        <w:rPr>
          <w:rFonts w:ascii="Perpetua" w:hAnsi="Perpetua" w:cs="Times New Roman"/>
          <w:bCs/>
          <w:sz w:val="24"/>
          <w:szCs w:val="24"/>
        </w:rPr>
        <w:t>p</w:t>
      </w:r>
      <w:r w:rsidR="00296E1A">
        <w:rPr>
          <w:rFonts w:ascii="Perpetua" w:hAnsi="Perpetua" w:cs="Times New Roman"/>
          <w:bCs/>
          <w:sz w:val="24"/>
          <w:szCs w:val="24"/>
        </w:rPr>
        <w:t>rivilegia</w:t>
      </w:r>
      <w:r w:rsidR="00D2571D" w:rsidRPr="00EE13D1">
        <w:rPr>
          <w:rFonts w:ascii="Perpetua" w:hAnsi="Perpetua" w:cs="Times New Roman"/>
          <w:bCs/>
          <w:sz w:val="24"/>
          <w:szCs w:val="24"/>
        </w:rPr>
        <w:t xml:space="preserve"> una maggior polarizzazione delle scelte, segno di un nuovo modo di vivere la politica. Le nuove generazioni, pur ancora legate a quei valor</w:t>
      </w:r>
      <w:r w:rsidR="003A7DE9" w:rsidRPr="00EE13D1">
        <w:rPr>
          <w:rFonts w:ascii="Perpetua" w:hAnsi="Perpetua" w:cs="Times New Roman"/>
          <w:bCs/>
          <w:sz w:val="24"/>
          <w:szCs w:val="24"/>
        </w:rPr>
        <w:t>i di “sinistra”, lasciano intra</w:t>
      </w:r>
      <w:r w:rsidR="00D2571D" w:rsidRPr="00EE13D1">
        <w:rPr>
          <w:rFonts w:ascii="Perpetua" w:hAnsi="Perpetua" w:cs="Times New Roman"/>
          <w:bCs/>
          <w:sz w:val="24"/>
          <w:szCs w:val="24"/>
        </w:rPr>
        <w:t xml:space="preserve">vedere quel processo, già evidenziato da </w:t>
      </w:r>
      <w:proofErr w:type="spellStart"/>
      <w:r w:rsidR="00D2571D" w:rsidRPr="00EE13D1">
        <w:rPr>
          <w:rFonts w:ascii="Perpetua" w:hAnsi="Perpetua" w:cs="Times New Roman"/>
          <w:bCs/>
          <w:sz w:val="24"/>
          <w:szCs w:val="24"/>
        </w:rPr>
        <w:t>Ramella</w:t>
      </w:r>
      <w:proofErr w:type="spellEnd"/>
      <w:r w:rsidR="00D2571D" w:rsidRPr="00EE13D1">
        <w:rPr>
          <w:rFonts w:ascii="Perpetua" w:hAnsi="Perpetua" w:cs="Times New Roman"/>
          <w:bCs/>
          <w:sz w:val="24"/>
          <w:szCs w:val="24"/>
        </w:rPr>
        <w:t xml:space="preserve"> (2001), di significativi mutamenti e disgregazione degli elementi nella cultura politica e civica locale. </w:t>
      </w:r>
    </w:p>
    <w:p w:rsidR="00770740" w:rsidRPr="004555CE" w:rsidRDefault="00D2571D" w:rsidP="00D2571D">
      <w:pPr>
        <w:spacing w:after="0"/>
        <w:ind w:firstLine="284"/>
        <w:jc w:val="both"/>
        <w:rPr>
          <w:rFonts w:ascii="Times New Roman" w:hAnsi="Times New Roman" w:cs="Times New Roman"/>
          <w:bCs/>
          <w:sz w:val="24"/>
          <w:szCs w:val="24"/>
        </w:rPr>
      </w:pPr>
      <w:r w:rsidRPr="004555CE">
        <w:rPr>
          <w:rFonts w:ascii="Times New Roman" w:hAnsi="Times New Roman" w:cs="Times New Roman"/>
          <w:bCs/>
          <w:sz w:val="24"/>
          <w:szCs w:val="24"/>
        </w:rPr>
        <w:t xml:space="preserve">Questo fenomeno è confermato dalla collocazione dei rispondenti sull’asse sinistra-destra. </w:t>
      </w:r>
      <w:r w:rsidR="00333D68" w:rsidRPr="004555CE">
        <w:rPr>
          <w:rFonts w:ascii="Times New Roman" w:hAnsi="Times New Roman" w:cs="Times New Roman"/>
          <w:bCs/>
          <w:sz w:val="24"/>
          <w:szCs w:val="24"/>
        </w:rPr>
        <w:t>P</w:t>
      </w:r>
      <w:r w:rsidRPr="004555CE">
        <w:rPr>
          <w:rFonts w:ascii="Times New Roman" w:hAnsi="Times New Roman" w:cs="Times New Roman"/>
          <w:bCs/>
          <w:sz w:val="24"/>
          <w:szCs w:val="24"/>
        </w:rPr>
        <w:t>assando dai più anziani ai più giovani, è interessante notare come l’identificazione verso</w:t>
      </w:r>
      <w:r w:rsidR="004C2651" w:rsidRPr="004555CE">
        <w:rPr>
          <w:rFonts w:ascii="Times New Roman" w:hAnsi="Times New Roman" w:cs="Times New Roman"/>
          <w:bCs/>
          <w:sz w:val="24"/>
          <w:szCs w:val="24"/>
        </w:rPr>
        <w:t xml:space="preserve"> una precisa area politica passi</w:t>
      </w:r>
      <w:r w:rsidRPr="004555CE">
        <w:rPr>
          <w:rFonts w:ascii="Times New Roman" w:hAnsi="Times New Roman" w:cs="Times New Roman"/>
          <w:bCs/>
          <w:sz w:val="24"/>
          <w:szCs w:val="24"/>
        </w:rPr>
        <w:t xml:space="preserve"> da estrema sinistra a centro-sinistra</w:t>
      </w:r>
      <w:r w:rsidR="00837D4D" w:rsidRPr="004555CE">
        <w:rPr>
          <w:rFonts w:ascii="Times New Roman" w:hAnsi="Times New Roman" w:cs="Times New Roman"/>
          <w:bCs/>
          <w:sz w:val="24"/>
          <w:szCs w:val="24"/>
        </w:rPr>
        <w:t xml:space="preserve"> (Ta</w:t>
      </w:r>
      <w:r w:rsidR="00631B3F" w:rsidRPr="004555CE">
        <w:rPr>
          <w:rFonts w:ascii="Times New Roman" w:hAnsi="Times New Roman" w:cs="Times New Roman"/>
          <w:bCs/>
          <w:sz w:val="24"/>
          <w:szCs w:val="24"/>
        </w:rPr>
        <w:t>b. 2</w:t>
      </w:r>
      <w:r w:rsidR="00333D68" w:rsidRPr="004555CE">
        <w:rPr>
          <w:rFonts w:ascii="Times New Roman" w:hAnsi="Times New Roman" w:cs="Times New Roman"/>
          <w:bCs/>
          <w:sz w:val="24"/>
          <w:szCs w:val="24"/>
        </w:rPr>
        <w:t>)</w:t>
      </w:r>
      <w:r w:rsidRPr="004555CE">
        <w:rPr>
          <w:rFonts w:ascii="Times New Roman" w:hAnsi="Times New Roman" w:cs="Times New Roman"/>
          <w:bCs/>
          <w:sz w:val="24"/>
          <w:szCs w:val="24"/>
        </w:rPr>
        <w:t xml:space="preserve">. Gli anziani, infatti, presentano i valori più alti rispetto al campione complessivo per la categoria “estrema sinistra” (16,3%), mentre gli adulti si collocano </w:t>
      </w:r>
      <w:r w:rsidR="002F574E" w:rsidRPr="004555CE">
        <w:rPr>
          <w:rFonts w:ascii="Times New Roman" w:hAnsi="Times New Roman" w:cs="Times New Roman"/>
          <w:bCs/>
          <w:sz w:val="24"/>
          <w:szCs w:val="24"/>
        </w:rPr>
        <w:t>in maggioranza</w:t>
      </w:r>
      <w:r w:rsidRPr="004555CE">
        <w:rPr>
          <w:rFonts w:ascii="Times New Roman" w:hAnsi="Times New Roman" w:cs="Times New Roman"/>
          <w:bCs/>
          <w:sz w:val="24"/>
          <w:szCs w:val="24"/>
        </w:rPr>
        <w:t xml:space="preserve"> nell’area politica di “sinistra” (50,4%</w:t>
      </w:r>
      <w:r w:rsidR="004555CE" w:rsidRPr="004555CE">
        <w:rPr>
          <w:rFonts w:ascii="Times New Roman" w:hAnsi="Times New Roman" w:cs="Times New Roman"/>
          <w:bCs/>
          <w:sz w:val="24"/>
          <w:szCs w:val="24"/>
        </w:rPr>
        <w:t>)</w:t>
      </w:r>
      <w:r w:rsidRPr="004555CE">
        <w:rPr>
          <w:rFonts w:ascii="Times New Roman" w:hAnsi="Times New Roman" w:cs="Times New Roman"/>
          <w:bCs/>
          <w:sz w:val="24"/>
          <w:szCs w:val="24"/>
        </w:rPr>
        <w:t xml:space="preserve"> e i giovani in quella di “centro-sinistra” (47,9%). Questo dato è importante per sottolineare nuovamente, da un lato, la sopravvivenza in questo territorio dei valori di sinistra e </w:t>
      </w:r>
      <w:r w:rsidR="00760C9B" w:rsidRPr="004555CE">
        <w:rPr>
          <w:rFonts w:ascii="Times New Roman" w:hAnsi="Times New Roman" w:cs="Times New Roman"/>
          <w:bCs/>
          <w:sz w:val="24"/>
          <w:szCs w:val="24"/>
        </w:rPr>
        <w:t>ancora</w:t>
      </w:r>
      <w:r w:rsidR="0036054C" w:rsidRPr="004555CE">
        <w:rPr>
          <w:rFonts w:ascii="Times New Roman" w:hAnsi="Times New Roman" w:cs="Times New Roman"/>
          <w:bCs/>
          <w:sz w:val="24"/>
          <w:szCs w:val="24"/>
        </w:rPr>
        <w:t xml:space="preserve"> </w:t>
      </w:r>
      <w:r w:rsidR="004C2651" w:rsidRPr="004555CE">
        <w:rPr>
          <w:rFonts w:ascii="Times New Roman" w:hAnsi="Times New Roman" w:cs="Times New Roman"/>
          <w:bCs/>
          <w:sz w:val="24"/>
          <w:szCs w:val="24"/>
        </w:rPr>
        <w:t xml:space="preserve">in parte </w:t>
      </w:r>
      <w:r w:rsidR="0036054C" w:rsidRPr="004555CE">
        <w:rPr>
          <w:rFonts w:ascii="Times New Roman" w:hAnsi="Times New Roman" w:cs="Times New Roman"/>
          <w:bCs/>
          <w:sz w:val="24"/>
          <w:szCs w:val="24"/>
        </w:rPr>
        <w:t>legati a</w:t>
      </w:r>
      <w:r w:rsidRPr="004555CE">
        <w:rPr>
          <w:rFonts w:ascii="Times New Roman" w:hAnsi="Times New Roman" w:cs="Times New Roman"/>
          <w:bCs/>
          <w:sz w:val="24"/>
          <w:szCs w:val="24"/>
        </w:rPr>
        <w:t xml:space="preserve">ll’ideologia comunista e come, dall’altro, la collocazione dei giovani si stia assestando su posizioni più moderate, convergendo verso l’andamento regionale. </w:t>
      </w:r>
      <w:r w:rsidR="00F72CE9" w:rsidRPr="004555CE">
        <w:rPr>
          <w:rFonts w:ascii="Times New Roman" w:hAnsi="Times New Roman" w:cs="Times New Roman"/>
          <w:bCs/>
          <w:sz w:val="24"/>
          <w:szCs w:val="24"/>
        </w:rPr>
        <w:t xml:space="preserve">I giovani </w:t>
      </w:r>
      <w:proofErr w:type="spellStart"/>
      <w:r w:rsidR="00F72CE9" w:rsidRPr="004555CE">
        <w:rPr>
          <w:rFonts w:ascii="Times New Roman" w:hAnsi="Times New Roman" w:cs="Times New Roman"/>
          <w:bCs/>
          <w:sz w:val="24"/>
          <w:szCs w:val="24"/>
        </w:rPr>
        <w:t>arcisti</w:t>
      </w:r>
      <w:proofErr w:type="spellEnd"/>
      <w:r w:rsidR="00F72CE9" w:rsidRPr="004555CE">
        <w:rPr>
          <w:rFonts w:ascii="Times New Roman" w:hAnsi="Times New Roman" w:cs="Times New Roman"/>
          <w:bCs/>
          <w:sz w:val="24"/>
          <w:szCs w:val="24"/>
        </w:rPr>
        <w:t xml:space="preserve"> toscani tendono</w:t>
      </w:r>
      <w:r w:rsidRPr="004555CE">
        <w:rPr>
          <w:rFonts w:ascii="Times New Roman" w:hAnsi="Times New Roman" w:cs="Times New Roman"/>
          <w:bCs/>
          <w:sz w:val="24"/>
          <w:szCs w:val="24"/>
        </w:rPr>
        <w:t xml:space="preserve"> </w:t>
      </w:r>
      <w:proofErr w:type="gramStart"/>
      <w:r w:rsidR="003B55C6" w:rsidRPr="004555CE">
        <w:rPr>
          <w:rFonts w:ascii="Times New Roman" w:hAnsi="Times New Roman" w:cs="Times New Roman"/>
          <w:bCs/>
          <w:sz w:val="24"/>
          <w:szCs w:val="24"/>
        </w:rPr>
        <w:t>ad</w:t>
      </w:r>
      <w:proofErr w:type="gramEnd"/>
      <w:r w:rsidR="003B55C6" w:rsidRPr="004555CE">
        <w:rPr>
          <w:rFonts w:ascii="Times New Roman" w:hAnsi="Times New Roman" w:cs="Times New Roman"/>
          <w:bCs/>
          <w:sz w:val="24"/>
          <w:szCs w:val="24"/>
        </w:rPr>
        <w:t xml:space="preserve"> identificarsi ancora</w:t>
      </w:r>
      <w:r w:rsidRPr="004555CE">
        <w:rPr>
          <w:rFonts w:ascii="Times New Roman" w:hAnsi="Times New Roman" w:cs="Times New Roman"/>
          <w:bCs/>
          <w:sz w:val="24"/>
          <w:szCs w:val="24"/>
        </w:rPr>
        <w:t xml:space="preserve"> in una delle due etichette, </w:t>
      </w:r>
      <w:r w:rsidR="004C2651" w:rsidRPr="004555CE">
        <w:rPr>
          <w:rFonts w:ascii="Times New Roman" w:hAnsi="Times New Roman" w:cs="Times New Roman"/>
          <w:bCs/>
          <w:sz w:val="24"/>
          <w:szCs w:val="24"/>
        </w:rPr>
        <w:t>anche se si rilevano</w:t>
      </w:r>
      <w:r w:rsidR="002F574E" w:rsidRPr="004555CE">
        <w:rPr>
          <w:rFonts w:ascii="Times New Roman" w:hAnsi="Times New Roman" w:cs="Times New Roman"/>
          <w:bCs/>
          <w:sz w:val="24"/>
          <w:szCs w:val="24"/>
        </w:rPr>
        <w:t xml:space="preserve"> posizioni</w:t>
      </w:r>
      <w:r w:rsidRPr="004555CE">
        <w:rPr>
          <w:rFonts w:ascii="Times New Roman" w:hAnsi="Times New Roman" w:cs="Times New Roman"/>
          <w:bCs/>
          <w:sz w:val="24"/>
          <w:szCs w:val="24"/>
        </w:rPr>
        <w:t xml:space="preserve"> significative circa il non-riconoscimento nello schema: nel 2009 il 20% dei giovani intervistati dichiara di non riconoscersi nello schema destra/sinistra e nel 2010, pur registrando un calo delle percentuali di risposta a questa domanda (12,4%), aumenta significativamente la quota di coloro che non rispondono. Pertanto, </w:t>
      </w:r>
      <w:r w:rsidR="004C2651" w:rsidRPr="004555CE">
        <w:rPr>
          <w:rFonts w:ascii="Times New Roman" w:hAnsi="Times New Roman" w:cs="Times New Roman"/>
          <w:bCs/>
          <w:sz w:val="24"/>
          <w:szCs w:val="24"/>
        </w:rPr>
        <w:t>nonostante</w:t>
      </w:r>
      <w:r w:rsidRPr="004555CE">
        <w:rPr>
          <w:rFonts w:ascii="Times New Roman" w:hAnsi="Times New Roman" w:cs="Times New Roman"/>
          <w:bCs/>
          <w:sz w:val="24"/>
          <w:szCs w:val="24"/>
        </w:rPr>
        <w:t xml:space="preserve"> i cambiamenti di si</w:t>
      </w:r>
      <w:r w:rsidR="00F72CE9" w:rsidRPr="004555CE">
        <w:rPr>
          <w:rFonts w:ascii="Times New Roman" w:hAnsi="Times New Roman" w:cs="Times New Roman"/>
          <w:bCs/>
          <w:sz w:val="24"/>
          <w:szCs w:val="24"/>
        </w:rPr>
        <w:t>gnificato subiti nel tempo e i mutamenti</w:t>
      </w:r>
      <w:r w:rsidR="0051205D" w:rsidRPr="004555CE">
        <w:rPr>
          <w:rFonts w:ascii="Times New Roman" w:hAnsi="Times New Roman" w:cs="Times New Roman"/>
          <w:bCs/>
          <w:sz w:val="24"/>
          <w:szCs w:val="24"/>
        </w:rPr>
        <w:t xml:space="preserve"> del sistema politico italiano,</w:t>
      </w:r>
      <w:r w:rsidRPr="004555CE">
        <w:rPr>
          <w:rFonts w:ascii="Times New Roman" w:hAnsi="Times New Roman" w:cs="Times New Roman"/>
          <w:bCs/>
          <w:sz w:val="24"/>
          <w:szCs w:val="24"/>
        </w:rPr>
        <w:t xml:space="preserve"> destra e sinistra si rivelano “contenitori flessibi</w:t>
      </w:r>
      <w:r w:rsidR="003957D6" w:rsidRPr="004555CE">
        <w:rPr>
          <w:rFonts w:ascii="Times New Roman" w:hAnsi="Times New Roman" w:cs="Times New Roman"/>
          <w:bCs/>
          <w:sz w:val="24"/>
          <w:szCs w:val="24"/>
        </w:rPr>
        <w:t xml:space="preserve">li” (Bettin Lattes 2001: </w:t>
      </w:r>
      <w:r w:rsidRPr="004555CE">
        <w:rPr>
          <w:rFonts w:ascii="Times New Roman" w:hAnsi="Times New Roman" w:cs="Times New Roman"/>
          <w:bCs/>
          <w:sz w:val="24"/>
          <w:szCs w:val="24"/>
        </w:rPr>
        <w:t xml:space="preserve">38) ancora efficaci per leggere gli orientamenti politici </w:t>
      </w:r>
      <w:r w:rsidR="00F364B7" w:rsidRPr="004555CE">
        <w:rPr>
          <w:rFonts w:ascii="Times New Roman" w:hAnsi="Times New Roman" w:cs="Times New Roman"/>
          <w:bCs/>
          <w:sz w:val="24"/>
          <w:szCs w:val="24"/>
        </w:rPr>
        <w:t>in questo territorio.</w:t>
      </w:r>
    </w:p>
    <w:p w:rsidR="00631B3F" w:rsidRPr="004555CE" w:rsidRDefault="00631B3F" w:rsidP="00D2571D">
      <w:pPr>
        <w:spacing w:after="0"/>
        <w:ind w:firstLine="284"/>
        <w:jc w:val="both"/>
        <w:rPr>
          <w:rFonts w:ascii="Times New Roman" w:hAnsi="Times New Roman" w:cs="Times New Roman"/>
          <w:bCs/>
          <w:sz w:val="24"/>
          <w:szCs w:val="24"/>
        </w:rPr>
      </w:pPr>
    </w:p>
    <w:p w:rsidR="00631B3F" w:rsidRPr="004555CE" w:rsidRDefault="00631B3F" w:rsidP="00D2571D">
      <w:pPr>
        <w:spacing w:after="0"/>
        <w:ind w:firstLine="284"/>
        <w:jc w:val="both"/>
        <w:rPr>
          <w:rFonts w:ascii="Times New Roman" w:hAnsi="Times New Roman" w:cs="Times New Roman"/>
          <w:bCs/>
          <w:sz w:val="24"/>
          <w:szCs w:val="24"/>
        </w:rPr>
      </w:pPr>
    </w:p>
    <w:p w:rsidR="00902ABE" w:rsidRPr="004555CE" w:rsidRDefault="00902ABE" w:rsidP="00D2571D">
      <w:pPr>
        <w:spacing w:after="0"/>
        <w:ind w:firstLine="284"/>
        <w:jc w:val="both"/>
        <w:rPr>
          <w:rFonts w:ascii="Times New Roman" w:hAnsi="Times New Roman" w:cs="Times New Roman"/>
          <w:bCs/>
          <w:sz w:val="24"/>
          <w:szCs w:val="24"/>
        </w:rPr>
      </w:pPr>
    </w:p>
    <w:p w:rsidR="00902ABE" w:rsidRPr="009C474A" w:rsidRDefault="00902ABE" w:rsidP="009E49D5">
      <w:pPr>
        <w:pStyle w:val="Standard"/>
        <w:tabs>
          <w:tab w:val="left" w:pos="567"/>
          <w:tab w:val="left" w:pos="9072"/>
        </w:tabs>
        <w:jc w:val="center"/>
        <w:rPr>
          <w:rFonts w:ascii="Perpetua" w:hAnsi="Perpetua"/>
          <w:bCs/>
          <w:sz w:val="16"/>
          <w:szCs w:val="16"/>
          <w:vertAlign w:val="superscript"/>
        </w:rPr>
      </w:pPr>
      <w:r w:rsidRPr="00DE2629">
        <w:rPr>
          <w:rFonts w:ascii="Perpetua" w:hAnsi="Perpetua"/>
          <w:b/>
          <w:bCs/>
          <w:sz w:val="16"/>
          <w:szCs w:val="16"/>
        </w:rPr>
        <w:t xml:space="preserve">Tabella 2. </w:t>
      </w:r>
      <w:proofErr w:type="spellStart"/>
      <w:r w:rsidRPr="00DE2629">
        <w:rPr>
          <w:rFonts w:ascii="Perpetua" w:hAnsi="Perpetua"/>
          <w:b/>
          <w:bCs/>
          <w:sz w:val="16"/>
          <w:szCs w:val="16"/>
        </w:rPr>
        <w:t>Autocollocazione</w:t>
      </w:r>
      <w:proofErr w:type="spellEnd"/>
      <w:r w:rsidRPr="00DE2629">
        <w:rPr>
          <w:rFonts w:ascii="Perpetua" w:hAnsi="Perpetua"/>
          <w:b/>
          <w:bCs/>
          <w:sz w:val="16"/>
          <w:szCs w:val="16"/>
        </w:rPr>
        <w:t xml:space="preserve"> sull’asse sinistra-destra per classi d’età. (Valori in </w:t>
      </w:r>
      <w:proofErr w:type="gramStart"/>
      <w:r w:rsidRPr="00DE2629">
        <w:rPr>
          <w:rFonts w:ascii="Perpetua" w:hAnsi="Perpetua"/>
          <w:b/>
          <w:bCs/>
          <w:sz w:val="16"/>
          <w:szCs w:val="16"/>
        </w:rPr>
        <w:t>%)</w:t>
      </w:r>
      <w:r w:rsidRPr="00DE2629">
        <w:rPr>
          <w:rFonts w:ascii="Perpetua" w:hAnsi="Perpetua"/>
          <w:b/>
          <w:bCs/>
          <w:sz w:val="16"/>
          <w:szCs w:val="16"/>
          <w:vertAlign w:val="superscript"/>
        </w:rPr>
        <w:t>a</w:t>
      </w:r>
      <w:proofErr w:type="gramEnd"/>
    </w:p>
    <w:tbl>
      <w:tblPr>
        <w:tblStyle w:val="Sfondochiaro"/>
        <w:tblW w:w="4316" w:type="pct"/>
        <w:jc w:val="center"/>
        <w:tblLook w:val="06E0" w:firstRow="1" w:lastRow="1" w:firstColumn="1" w:lastColumn="0" w:noHBand="1" w:noVBand="1"/>
      </w:tblPr>
      <w:tblGrid>
        <w:gridCol w:w="1664"/>
        <w:gridCol w:w="1664"/>
        <w:gridCol w:w="1664"/>
        <w:gridCol w:w="1664"/>
        <w:gridCol w:w="1664"/>
      </w:tblGrid>
      <w:tr w:rsidR="00902ABE" w:rsidRPr="009C474A" w:rsidTr="001E29EA">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000" w:type="pct"/>
          </w:tcPr>
          <w:p w:rsidR="00902ABE" w:rsidRPr="009C474A" w:rsidRDefault="00902ABE" w:rsidP="008F6FAD">
            <w:pPr>
              <w:autoSpaceDE w:val="0"/>
              <w:adjustRightInd w:val="0"/>
              <w:spacing w:line="400" w:lineRule="atLeast"/>
              <w:rPr>
                <w:rFonts w:ascii="Perpetua" w:hAnsi="Perpetua" w:cs="Times New Roman"/>
                <w:sz w:val="16"/>
                <w:szCs w:val="16"/>
              </w:rPr>
            </w:pPr>
          </w:p>
        </w:tc>
        <w:tc>
          <w:tcPr>
            <w:tcW w:w="1000" w:type="pct"/>
          </w:tcPr>
          <w:p w:rsidR="00902ABE" w:rsidRPr="009C474A" w:rsidRDefault="00902ABE" w:rsidP="008F6FAD">
            <w:pPr>
              <w:autoSpaceDE w:val="0"/>
              <w:adjustRightInd w:val="0"/>
              <w:spacing w:line="400" w:lineRule="atLeast"/>
              <w:jc w:val="center"/>
              <w:cnfStyle w:val="100000000000" w:firstRow="1" w:lastRow="0" w:firstColumn="0" w:lastColumn="0" w:oddVBand="0" w:evenVBand="0" w:oddHBand="0" w:evenHBand="0" w:firstRowFirstColumn="0" w:firstRowLastColumn="0" w:lastRowFirstColumn="0" w:lastRowLastColumn="0"/>
              <w:rPr>
                <w:rFonts w:ascii="Perpetua" w:hAnsi="Perpetua" w:cs="Times New Roman"/>
                <w:b w:val="0"/>
                <w:sz w:val="16"/>
                <w:szCs w:val="16"/>
              </w:rPr>
            </w:pPr>
            <w:r w:rsidRPr="009C474A">
              <w:rPr>
                <w:rFonts w:ascii="Perpetua" w:hAnsi="Perpetua" w:cs="Times New Roman"/>
                <w:b w:val="0"/>
                <w:sz w:val="16"/>
                <w:szCs w:val="16"/>
              </w:rPr>
              <w:t>Giovani</w:t>
            </w:r>
          </w:p>
        </w:tc>
        <w:tc>
          <w:tcPr>
            <w:tcW w:w="1000" w:type="pct"/>
          </w:tcPr>
          <w:p w:rsidR="00902ABE" w:rsidRPr="009C474A" w:rsidRDefault="00902ABE" w:rsidP="008F6FAD">
            <w:pPr>
              <w:autoSpaceDE w:val="0"/>
              <w:adjustRightInd w:val="0"/>
              <w:spacing w:line="400" w:lineRule="atLeast"/>
              <w:jc w:val="center"/>
              <w:cnfStyle w:val="100000000000" w:firstRow="1" w:lastRow="0" w:firstColumn="0" w:lastColumn="0" w:oddVBand="0" w:evenVBand="0" w:oddHBand="0" w:evenHBand="0" w:firstRowFirstColumn="0" w:firstRowLastColumn="0" w:lastRowFirstColumn="0" w:lastRowLastColumn="0"/>
              <w:rPr>
                <w:rFonts w:ascii="Perpetua" w:hAnsi="Perpetua" w:cs="Times New Roman"/>
                <w:b w:val="0"/>
                <w:sz w:val="16"/>
                <w:szCs w:val="16"/>
              </w:rPr>
            </w:pPr>
            <w:r w:rsidRPr="009C474A">
              <w:rPr>
                <w:rFonts w:ascii="Perpetua" w:hAnsi="Perpetua" w:cs="Times New Roman"/>
                <w:b w:val="0"/>
                <w:sz w:val="16"/>
                <w:szCs w:val="16"/>
              </w:rPr>
              <w:t>Adulti</w:t>
            </w:r>
          </w:p>
        </w:tc>
        <w:tc>
          <w:tcPr>
            <w:tcW w:w="1000" w:type="pct"/>
          </w:tcPr>
          <w:p w:rsidR="00902ABE" w:rsidRPr="009C474A" w:rsidRDefault="00902ABE" w:rsidP="008F6FAD">
            <w:pPr>
              <w:autoSpaceDE w:val="0"/>
              <w:adjustRightInd w:val="0"/>
              <w:spacing w:line="400" w:lineRule="atLeast"/>
              <w:jc w:val="center"/>
              <w:cnfStyle w:val="100000000000" w:firstRow="1" w:lastRow="0" w:firstColumn="0" w:lastColumn="0" w:oddVBand="0" w:evenVBand="0" w:oddHBand="0" w:evenHBand="0" w:firstRowFirstColumn="0" w:firstRowLastColumn="0" w:lastRowFirstColumn="0" w:lastRowLastColumn="0"/>
              <w:rPr>
                <w:rFonts w:ascii="Perpetua" w:hAnsi="Perpetua" w:cs="Times New Roman"/>
                <w:b w:val="0"/>
                <w:sz w:val="16"/>
                <w:szCs w:val="16"/>
              </w:rPr>
            </w:pPr>
            <w:r w:rsidRPr="009C474A">
              <w:rPr>
                <w:rFonts w:ascii="Perpetua" w:hAnsi="Perpetua" w:cs="Times New Roman"/>
                <w:b w:val="0"/>
                <w:sz w:val="16"/>
                <w:szCs w:val="16"/>
              </w:rPr>
              <w:t>Anziani</w:t>
            </w:r>
          </w:p>
        </w:tc>
        <w:tc>
          <w:tcPr>
            <w:tcW w:w="1000" w:type="pct"/>
          </w:tcPr>
          <w:p w:rsidR="00902ABE" w:rsidRPr="009C474A" w:rsidRDefault="00902ABE" w:rsidP="008F6FAD">
            <w:pPr>
              <w:autoSpaceDE w:val="0"/>
              <w:adjustRightInd w:val="0"/>
              <w:spacing w:line="400" w:lineRule="atLeast"/>
              <w:jc w:val="center"/>
              <w:cnfStyle w:val="100000000000" w:firstRow="1" w:lastRow="0" w:firstColumn="0" w:lastColumn="0" w:oddVBand="0" w:evenVBand="0" w:oddHBand="0" w:evenHBand="0" w:firstRowFirstColumn="0" w:firstRowLastColumn="0" w:lastRowFirstColumn="0" w:lastRowLastColumn="0"/>
              <w:rPr>
                <w:rFonts w:ascii="Perpetua" w:hAnsi="Perpetua" w:cs="Times New Roman"/>
                <w:b w:val="0"/>
                <w:sz w:val="16"/>
                <w:szCs w:val="16"/>
              </w:rPr>
            </w:pPr>
            <w:r w:rsidRPr="009C474A">
              <w:rPr>
                <w:rFonts w:ascii="Perpetua" w:hAnsi="Perpetua" w:cs="Times New Roman"/>
                <w:b w:val="0"/>
                <w:sz w:val="16"/>
                <w:szCs w:val="16"/>
              </w:rPr>
              <w:t>Totale</w:t>
            </w:r>
          </w:p>
        </w:tc>
      </w:tr>
      <w:tr w:rsidR="00902ABE" w:rsidRPr="009C474A" w:rsidTr="001E29EA">
        <w:trPr>
          <w:trHeight w:val="454"/>
          <w:jc w:val="center"/>
        </w:trPr>
        <w:tc>
          <w:tcPr>
            <w:cnfStyle w:val="001000000000" w:firstRow="0" w:lastRow="0" w:firstColumn="1" w:lastColumn="0" w:oddVBand="0" w:evenVBand="0" w:oddHBand="0" w:evenHBand="0" w:firstRowFirstColumn="0" w:firstRowLastColumn="0" w:lastRowFirstColumn="0" w:lastRowLastColumn="0"/>
            <w:tcW w:w="1000" w:type="pct"/>
          </w:tcPr>
          <w:p w:rsidR="00902ABE" w:rsidRPr="009C474A" w:rsidRDefault="00902ABE" w:rsidP="008F6FAD">
            <w:pPr>
              <w:autoSpaceDE w:val="0"/>
              <w:adjustRightInd w:val="0"/>
              <w:rPr>
                <w:rFonts w:ascii="Perpetua" w:hAnsi="Perpetua" w:cs="Times New Roman"/>
                <w:b w:val="0"/>
                <w:sz w:val="16"/>
                <w:szCs w:val="16"/>
              </w:rPr>
            </w:pPr>
            <w:r w:rsidRPr="009C474A">
              <w:rPr>
                <w:rFonts w:ascii="Perpetua" w:hAnsi="Perpetua" w:cs="Times New Roman"/>
                <w:b w:val="0"/>
                <w:sz w:val="16"/>
                <w:szCs w:val="16"/>
              </w:rPr>
              <w:t>Estrema sinistra</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3,1</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5,8</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16,3</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6,7</w:t>
            </w:r>
          </w:p>
        </w:tc>
      </w:tr>
      <w:tr w:rsidR="00902ABE" w:rsidRPr="009C474A" w:rsidTr="001E29EA">
        <w:trPr>
          <w:trHeight w:val="454"/>
          <w:jc w:val="center"/>
        </w:trPr>
        <w:tc>
          <w:tcPr>
            <w:cnfStyle w:val="001000000000" w:firstRow="0" w:lastRow="0" w:firstColumn="1" w:lastColumn="0" w:oddVBand="0" w:evenVBand="0" w:oddHBand="0" w:evenHBand="0" w:firstRowFirstColumn="0" w:firstRowLastColumn="0" w:lastRowFirstColumn="0" w:lastRowLastColumn="0"/>
            <w:tcW w:w="1000" w:type="pct"/>
          </w:tcPr>
          <w:p w:rsidR="00902ABE" w:rsidRPr="009C474A" w:rsidRDefault="00902ABE" w:rsidP="008F6FAD">
            <w:pPr>
              <w:autoSpaceDE w:val="0"/>
              <w:adjustRightInd w:val="0"/>
              <w:rPr>
                <w:rFonts w:ascii="Perpetua" w:hAnsi="Perpetua" w:cs="Times New Roman"/>
                <w:b w:val="0"/>
                <w:sz w:val="16"/>
                <w:szCs w:val="16"/>
              </w:rPr>
            </w:pPr>
            <w:r w:rsidRPr="009C474A">
              <w:rPr>
                <w:rFonts w:ascii="Perpetua" w:hAnsi="Perpetua" w:cs="Times New Roman"/>
                <w:b w:val="0"/>
                <w:sz w:val="16"/>
                <w:szCs w:val="16"/>
              </w:rPr>
              <w:t>Sinistra</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43,2</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50,4</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43,0</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45,5</w:t>
            </w:r>
          </w:p>
        </w:tc>
      </w:tr>
      <w:tr w:rsidR="00902ABE" w:rsidRPr="009C474A" w:rsidTr="001E29EA">
        <w:trPr>
          <w:trHeight w:val="454"/>
          <w:jc w:val="center"/>
        </w:trPr>
        <w:tc>
          <w:tcPr>
            <w:cnfStyle w:val="001000000000" w:firstRow="0" w:lastRow="0" w:firstColumn="1" w:lastColumn="0" w:oddVBand="0" w:evenVBand="0" w:oddHBand="0" w:evenHBand="0" w:firstRowFirstColumn="0" w:firstRowLastColumn="0" w:lastRowFirstColumn="0" w:lastRowLastColumn="0"/>
            <w:tcW w:w="1000" w:type="pct"/>
          </w:tcPr>
          <w:p w:rsidR="00902ABE" w:rsidRPr="009C474A" w:rsidRDefault="00902ABE" w:rsidP="008F6FAD">
            <w:pPr>
              <w:autoSpaceDE w:val="0"/>
              <w:adjustRightInd w:val="0"/>
              <w:rPr>
                <w:rFonts w:ascii="Perpetua" w:hAnsi="Perpetua" w:cs="Times New Roman"/>
                <w:b w:val="0"/>
                <w:sz w:val="16"/>
                <w:szCs w:val="16"/>
              </w:rPr>
            </w:pPr>
            <w:r w:rsidRPr="009C474A">
              <w:rPr>
                <w:rFonts w:ascii="Perpetua" w:hAnsi="Perpetua" w:cs="Times New Roman"/>
                <w:b w:val="0"/>
                <w:sz w:val="16"/>
                <w:szCs w:val="16"/>
              </w:rPr>
              <w:t>Centro-sinistra</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47,9</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30,7</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20,9</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36,6</w:t>
            </w:r>
          </w:p>
        </w:tc>
      </w:tr>
      <w:tr w:rsidR="00902ABE" w:rsidRPr="009C474A" w:rsidTr="001E29EA">
        <w:trPr>
          <w:trHeight w:val="454"/>
          <w:jc w:val="center"/>
        </w:trPr>
        <w:tc>
          <w:tcPr>
            <w:cnfStyle w:val="001000000000" w:firstRow="0" w:lastRow="0" w:firstColumn="1" w:lastColumn="0" w:oddVBand="0" w:evenVBand="0" w:oddHBand="0" w:evenHBand="0" w:firstRowFirstColumn="0" w:firstRowLastColumn="0" w:lastRowFirstColumn="0" w:lastRowLastColumn="0"/>
            <w:tcW w:w="1000" w:type="pct"/>
          </w:tcPr>
          <w:p w:rsidR="00902ABE" w:rsidRPr="009C474A" w:rsidRDefault="00902ABE" w:rsidP="008F6FAD">
            <w:pPr>
              <w:autoSpaceDE w:val="0"/>
              <w:adjustRightInd w:val="0"/>
              <w:rPr>
                <w:rFonts w:ascii="Perpetua" w:hAnsi="Perpetua" w:cs="Times New Roman"/>
                <w:b w:val="0"/>
                <w:sz w:val="16"/>
                <w:szCs w:val="16"/>
              </w:rPr>
            </w:pPr>
            <w:r w:rsidRPr="009C474A">
              <w:rPr>
                <w:rFonts w:ascii="Perpetua" w:hAnsi="Perpetua" w:cs="Times New Roman"/>
                <w:b w:val="0"/>
                <w:sz w:val="16"/>
                <w:szCs w:val="16"/>
              </w:rPr>
              <w:t>Altro</w:t>
            </w:r>
          </w:p>
          <w:p w:rsidR="00902ABE" w:rsidRPr="009C474A" w:rsidRDefault="00902ABE" w:rsidP="008F6FAD">
            <w:pPr>
              <w:autoSpaceDE w:val="0"/>
              <w:adjustRightInd w:val="0"/>
              <w:rPr>
                <w:rFonts w:ascii="Perpetua" w:hAnsi="Perpetua" w:cs="Times New Roman"/>
                <w:b w:val="0"/>
                <w:sz w:val="16"/>
                <w:szCs w:val="16"/>
              </w:rPr>
            </w:pP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0,5</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0</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1,2</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0,4</w:t>
            </w:r>
          </w:p>
        </w:tc>
      </w:tr>
      <w:tr w:rsidR="00902ABE" w:rsidRPr="009C474A" w:rsidTr="001E29EA">
        <w:trPr>
          <w:trHeight w:val="454"/>
          <w:jc w:val="center"/>
        </w:trPr>
        <w:tc>
          <w:tcPr>
            <w:cnfStyle w:val="001000000000" w:firstRow="0" w:lastRow="0" w:firstColumn="1" w:lastColumn="0" w:oddVBand="0" w:evenVBand="0" w:oddHBand="0" w:evenHBand="0" w:firstRowFirstColumn="0" w:firstRowLastColumn="0" w:lastRowFirstColumn="0" w:lastRowLastColumn="0"/>
            <w:tcW w:w="1000" w:type="pct"/>
          </w:tcPr>
          <w:p w:rsidR="00902ABE" w:rsidRPr="009C474A" w:rsidRDefault="00902ABE" w:rsidP="008F6FAD">
            <w:pPr>
              <w:autoSpaceDE w:val="0"/>
              <w:adjustRightInd w:val="0"/>
              <w:rPr>
                <w:rFonts w:ascii="Perpetua" w:hAnsi="Perpetua" w:cs="Times New Roman"/>
                <w:b w:val="0"/>
                <w:sz w:val="16"/>
                <w:szCs w:val="16"/>
              </w:rPr>
            </w:pPr>
            <w:r w:rsidRPr="009C474A">
              <w:rPr>
                <w:rFonts w:ascii="Perpetua" w:hAnsi="Perpetua" w:cs="Times New Roman"/>
                <w:b w:val="0"/>
                <w:sz w:val="16"/>
                <w:szCs w:val="16"/>
              </w:rPr>
              <w:t>Non mi riconosco in questo schema</w:t>
            </w:r>
          </w:p>
          <w:p w:rsidR="00902ABE" w:rsidRPr="009C474A" w:rsidRDefault="00902ABE" w:rsidP="008F6FAD">
            <w:pPr>
              <w:autoSpaceDE w:val="0"/>
              <w:adjustRightInd w:val="0"/>
              <w:rPr>
                <w:rFonts w:ascii="Perpetua" w:hAnsi="Perpetua" w:cs="Times New Roman"/>
                <w:b w:val="0"/>
                <w:sz w:val="16"/>
                <w:szCs w:val="16"/>
              </w:rPr>
            </w:pP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5,2</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13,1</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18,6</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10,6</w:t>
            </w:r>
          </w:p>
        </w:tc>
      </w:tr>
      <w:tr w:rsidR="00902ABE" w:rsidRPr="009C474A" w:rsidTr="001E29EA">
        <w:trPr>
          <w:trHeight w:val="454"/>
          <w:jc w:val="center"/>
        </w:trPr>
        <w:tc>
          <w:tcPr>
            <w:cnfStyle w:val="001000000000" w:firstRow="0" w:lastRow="0" w:firstColumn="1" w:lastColumn="0" w:oddVBand="0" w:evenVBand="0" w:oddHBand="0" w:evenHBand="0" w:firstRowFirstColumn="0" w:firstRowLastColumn="0" w:lastRowFirstColumn="0" w:lastRowLastColumn="0"/>
            <w:tcW w:w="1000" w:type="pct"/>
          </w:tcPr>
          <w:p w:rsidR="00902ABE" w:rsidRPr="009C474A" w:rsidRDefault="00902ABE" w:rsidP="008F6FAD">
            <w:pPr>
              <w:autoSpaceDE w:val="0"/>
              <w:adjustRightInd w:val="0"/>
              <w:rPr>
                <w:rFonts w:ascii="Perpetua" w:hAnsi="Perpetua" w:cs="Times New Roman"/>
                <w:b w:val="0"/>
                <w:sz w:val="16"/>
                <w:szCs w:val="16"/>
              </w:rPr>
            </w:pPr>
            <w:r w:rsidRPr="009C474A">
              <w:rPr>
                <w:rFonts w:ascii="Perpetua" w:hAnsi="Perpetua" w:cs="Times New Roman"/>
                <w:b w:val="0"/>
                <w:sz w:val="16"/>
                <w:szCs w:val="16"/>
              </w:rPr>
              <w:t>Totale</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100</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100</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100</w:t>
            </w:r>
          </w:p>
        </w:tc>
        <w:tc>
          <w:tcPr>
            <w:tcW w:w="1000" w:type="pct"/>
          </w:tcPr>
          <w:p w:rsidR="00902ABE" w:rsidRPr="009C474A" w:rsidRDefault="00902ABE" w:rsidP="008F6FAD">
            <w:pPr>
              <w:autoSpaceDE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100</w:t>
            </w:r>
          </w:p>
        </w:tc>
      </w:tr>
      <w:tr w:rsidR="00902ABE" w:rsidRPr="009C474A" w:rsidTr="001E29EA">
        <w:trPr>
          <w:cnfStyle w:val="010000000000" w:firstRow="0" w:lastRow="1"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000" w:type="pct"/>
          </w:tcPr>
          <w:p w:rsidR="00902ABE" w:rsidRPr="009C474A" w:rsidRDefault="00902ABE" w:rsidP="008F6FAD">
            <w:pPr>
              <w:autoSpaceDE w:val="0"/>
              <w:adjustRightInd w:val="0"/>
              <w:rPr>
                <w:rFonts w:ascii="Perpetua" w:hAnsi="Perpetua" w:cs="Times New Roman"/>
                <w:b w:val="0"/>
                <w:sz w:val="16"/>
                <w:szCs w:val="16"/>
              </w:rPr>
            </w:pPr>
            <w:r w:rsidRPr="009C474A">
              <w:rPr>
                <w:rFonts w:ascii="Perpetua" w:hAnsi="Perpetua" w:cs="Times New Roman"/>
                <w:b w:val="0"/>
                <w:sz w:val="16"/>
                <w:szCs w:val="16"/>
              </w:rPr>
              <w:t>N</w:t>
            </w:r>
          </w:p>
        </w:tc>
        <w:tc>
          <w:tcPr>
            <w:tcW w:w="1000" w:type="pct"/>
          </w:tcPr>
          <w:p w:rsidR="00902ABE" w:rsidRPr="009C474A" w:rsidRDefault="00902ABE" w:rsidP="008F6FAD">
            <w:pPr>
              <w:autoSpaceDE w:val="0"/>
              <w:adjustRightInd w:val="0"/>
              <w:spacing w:line="360" w:lineRule="auto"/>
              <w:jc w:val="center"/>
              <w:cnfStyle w:val="010000000000" w:firstRow="0" w:lastRow="1"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192</w:t>
            </w:r>
          </w:p>
        </w:tc>
        <w:tc>
          <w:tcPr>
            <w:tcW w:w="1000" w:type="pct"/>
          </w:tcPr>
          <w:p w:rsidR="00902ABE" w:rsidRPr="009C474A" w:rsidRDefault="00902ABE" w:rsidP="008F6FAD">
            <w:pPr>
              <w:autoSpaceDE w:val="0"/>
              <w:adjustRightInd w:val="0"/>
              <w:spacing w:line="360" w:lineRule="auto"/>
              <w:jc w:val="center"/>
              <w:cnfStyle w:val="010000000000" w:firstRow="0" w:lastRow="1"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137</w:t>
            </w:r>
          </w:p>
        </w:tc>
        <w:tc>
          <w:tcPr>
            <w:tcW w:w="1000" w:type="pct"/>
          </w:tcPr>
          <w:p w:rsidR="00902ABE" w:rsidRPr="009C474A" w:rsidRDefault="00902ABE" w:rsidP="008F6FAD">
            <w:pPr>
              <w:autoSpaceDE w:val="0"/>
              <w:adjustRightInd w:val="0"/>
              <w:spacing w:line="360" w:lineRule="auto"/>
              <w:jc w:val="center"/>
              <w:cnfStyle w:val="010000000000" w:firstRow="0" w:lastRow="1"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86</w:t>
            </w:r>
          </w:p>
        </w:tc>
        <w:tc>
          <w:tcPr>
            <w:tcW w:w="1000" w:type="pct"/>
          </w:tcPr>
          <w:p w:rsidR="00902ABE" w:rsidRPr="009C474A" w:rsidRDefault="00902ABE" w:rsidP="008F6FAD">
            <w:pPr>
              <w:autoSpaceDE w:val="0"/>
              <w:adjustRightInd w:val="0"/>
              <w:spacing w:line="360" w:lineRule="auto"/>
              <w:jc w:val="center"/>
              <w:cnfStyle w:val="010000000000" w:firstRow="0" w:lastRow="1" w:firstColumn="0" w:lastColumn="0" w:oddVBand="0" w:evenVBand="0" w:oddHBand="0" w:evenHBand="0" w:firstRowFirstColumn="0" w:firstRowLastColumn="0" w:lastRowFirstColumn="0" w:lastRowLastColumn="0"/>
              <w:rPr>
                <w:rFonts w:ascii="Perpetua" w:hAnsi="Perpetua" w:cs="Times New Roman"/>
                <w:sz w:val="16"/>
                <w:szCs w:val="16"/>
              </w:rPr>
            </w:pPr>
            <w:r w:rsidRPr="009C474A">
              <w:rPr>
                <w:rFonts w:ascii="Perpetua" w:hAnsi="Perpetua" w:cs="Times New Roman"/>
                <w:sz w:val="16"/>
                <w:szCs w:val="16"/>
              </w:rPr>
              <w:t>415</w:t>
            </w:r>
          </w:p>
        </w:tc>
      </w:tr>
    </w:tbl>
    <w:p w:rsidR="00902ABE" w:rsidRPr="009C474A" w:rsidRDefault="00902ABE" w:rsidP="009E49D5">
      <w:pPr>
        <w:pStyle w:val="Standard"/>
        <w:jc w:val="center"/>
        <w:rPr>
          <w:rFonts w:ascii="Perpetua" w:hAnsi="Perpetua"/>
          <w:bCs/>
          <w:sz w:val="16"/>
          <w:szCs w:val="16"/>
        </w:rPr>
      </w:pPr>
      <w:r w:rsidRPr="009C474A">
        <w:rPr>
          <w:rFonts w:ascii="Perpetua" w:hAnsi="Perpetua"/>
          <w:b/>
          <w:bCs/>
          <w:sz w:val="16"/>
          <w:szCs w:val="16"/>
          <w:vertAlign w:val="superscript"/>
        </w:rPr>
        <w:t>a</w:t>
      </w:r>
      <w:r w:rsidRPr="009C474A">
        <w:rPr>
          <w:rFonts w:ascii="Perpetua" w:hAnsi="Perpetua"/>
          <w:bCs/>
          <w:sz w:val="16"/>
          <w:szCs w:val="16"/>
          <w:vertAlign w:val="superscript"/>
        </w:rPr>
        <w:t xml:space="preserve"> Si è preferito raggruppare in “altro” le modalità di risposta “centro”, “centro-destra</w:t>
      </w:r>
      <w:proofErr w:type="gramStart"/>
      <w:r w:rsidRPr="009C474A">
        <w:rPr>
          <w:rFonts w:ascii="Perpetua" w:hAnsi="Perpetua"/>
          <w:bCs/>
          <w:sz w:val="16"/>
          <w:szCs w:val="16"/>
          <w:vertAlign w:val="superscript"/>
        </w:rPr>
        <w:t>” ,</w:t>
      </w:r>
      <w:proofErr w:type="gramEnd"/>
      <w:r w:rsidRPr="009C474A">
        <w:rPr>
          <w:rFonts w:ascii="Perpetua" w:hAnsi="Perpetua"/>
          <w:bCs/>
          <w:sz w:val="16"/>
          <w:szCs w:val="16"/>
          <w:vertAlign w:val="superscript"/>
        </w:rPr>
        <w:t xml:space="preserve"> “destra” e “estrema destra”, poiché le risposte degli intervistati convergono quasi totalmente sull’altro lato dell’asse.</w:t>
      </w:r>
    </w:p>
    <w:p w:rsidR="00631B3F" w:rsidRPr="00EE13D1" w:rsidRDefault="00631B3F" w:rsidP="00902ABE">
      <w:pPr>
        <w:spacing w:after="0"/>
        <w:jc w:val="both"/>
        <w:rPr>
          <w:rFonts w:ascii="Perpetua" w:hAnsi="Perpetua" w:cs="Times New Roman"/>
          <w:bCs/>
          <w:sz w:val="24"/>
          <w:szCs w:val="24"/>
        </w:rPr>
      </w:pPr>
    </w:p>
    <w:p w:rsidR="006B6411" w:rsidRPr="00EE13D1" w:rsidRDefault="00D2571D" w:rsidP="004555CE">
      <w:pPr>
        <w:spacing w:after="0" w:line="600" w:lineRule="auto"/>
        <w:ind w:firstLine="284"/>
        <w:jc w:val="both"/>
        <w:rPr>
          <w:rFonts w:ascii="Perpetua" w:hAnsi="Perpetua" w:cs="Times New Roman"/>
          <w:bCs/>
          <w:sz w:val="24"/>
          <w:szCs w:val="24"/>
        </w:rPr>
      </w:pPr>
      <w:r w:rsidRPr="00EE13D1">
        <w:rPr>
          <w:rFonts w:ascii="Perpetua" w:hAnsi="Perpetua" w:cs="Times New Roman"/>
          <w:bCs/>
          <w:sz w:val="24"/>
          <w:szCs w:val="24"/>
        </w:rPr>
        <w:t xml:space="preserve">Spostandoci dal livello cognitivo di identificazione a quello di partecipazione attivo il quadro sembra non cambiare. Ai nostri soggetti è stato sottoposto un quesito circa il partito votato alle ultime elezioni per la </w:t>
      </w:r>
      <w:proofErr w:type="gramStart"/>
      <w:r w:rsidRPr="00EE13D1">
        <w:rPr>
          <w:rFonts w:ascii="Perpetua" w:hAnsi="Perpetua" w:cs="Times New Roman"/>
          <w:bCs/>
          <w:sz w:val="24"/>
          <w:szCs w:val="24"/>
        </w:rPr>
        <w:t>Camera dei Deputati</w:t>
      </w:r>
      <w:proofErr w:type="gramEnd"/>
      <w:r w:rsidRPr="00EE13D1">
        <w:rPr>
          <w:rFonts w:ascii="Perpetua" w:hAnsi="Perpetua" w:cs="Times New Roman"/>
          <w:bCs/>
          <w:sz w:val="24"/>
          <w:szCs w:val="24"/>
        </w:rPr>
        <w:t xml:space="preserve"> del 2008 e</w:t>
      </w:r>
      <w:r w:rsidR="00EC1808" w:rsidRPr="00EE13D1">
        <w:rPr>
          <w:rFonts w:ascii="Perpetua" w:hAnsi="Perpetua" w:cs="Times New Roman"/>
          <w:bCs/>
          <w:sz w:val="24"/>
          <w:szCs w:val="24"/>
        </w:rPr>
        <w:t xml:space="preserve"> per</w:t>
      </w:r>
      <w:r w:rsidR="003F7FF0">
        <w:rPr>
          <w:rFonts w:ascii="Perpetua" w:hAnsi="Perpetua" w:cs="Times New Roman"/>
          <w:bCs/>
          <w:sz w:val="24"/>
          <w:szCs w:val="24"/>
        </w:rPr>
        <w:t xml:space="preserve"> quelle Regionali del 2010 e </w:t>
      </w:r>
      <w:r w:rsidR="00EC1808" w:rsidRPr="00EE13D1">
        <w:rPr>
          <w:rFonts w:ascii="Perpetua" w:hAnsi="Perpetua" w:cs="Times New Roman"/>
          <w:bCs/>
          <w:sz w:val="24"/>
          <w:szCs w:val="24"/>
        </w:rPr>
        <w:t xml:space="preserve">l’analisi dei comportamenti elettorali </w:t>
      </w:r>
      <w:r w:rsidR="008141FB" w:rsidRPr="00EE13D1">
        <w:rPr>
          <w:rFonts w:ascii="Perpetua" w:hAnsi="Perpetua" w:cs="Times New Roman"/>
          <w:bCs/>
          <w:sz w:val="24"/>
          <w:szCs w:val="24"/>
        </w:rPr>
        <w:t>rivela</w:t>
      </w:r>
      <w:r w:rsidR="00EC1808" w:rsidRPr="00EE13D1">
        <w:rPr>
          <w:rFonts w:ascii="Perpetua" w:hAnsi="Perpetua" w:cs="Times New Roman"/>
          <w:bCs/>
          <w:sz w:val="24"/>
          <w:szCs w:val="24"/>
        </w:rPr>
        <w:t xml:space="preserve"> un quadro politico stabile: in entrambi i momenti elettorali il Pd si conferma, soprattutto tra giovani, il partito più votato. </w:t>
      </w:r>
      <w:r w:rsidRPr="00EE13D1">
        <w:rPr>
          <w:rFonts w:ascii="Perpetua" w:hAnsi="Perpetua" w:cs="Times New Roman"/>
          <w:bCs/>
          <w:sz w:val="24"/>
          <w:szCs w:val="24"/>
        </w:rPr>
        <w:t xml:space="preserve">Più attentamente si osserva una continuità tra le dichiarazioni di voto e la vicinanza ad un partito: i </w:t>
      </w:r>
      <w:r w:rsidR="00731656">
        <w:rPr>
          <w:rFonts w:ascii="Perpetua" w:hAnsi="Perpetua" w:cs="Times New Roman"/>
          <w:bCs/>
          <w:sz w:val="24"/>
          <w:szCs w:val="24"/>
        </w:rPr>
        <w:t xml:space="preserve">ragazzi </w:t>
      </w:r>
      <w:r w:rsidRPr="00EE13D1">
        <w:rPr>
          <w:rFonts w:ascii="Perpetua" w:hAnsi="Perpetua" w:cs="Times New Roman"/>
          <w:bCs/>
          <w:sz w:val="24"/>
          <w:szCs w:val="24"/>
        </w:rPr>
        <w:t xml:space="preserve">dei circoli ARCI si distinguono per una maggiore stabilità nella scelta del partito a </w:t>
      </w:r>
      <w:r w:rsidR="00BE1BA8" w:rsidRPr="00EE13D1">
        <w:rPr>
          <w:rFonts w:ascii="Perpetua" w:hAnsi="Perpetua" w:cs="Times New Roman"/>
          <w:bCs/>
          <w:sz w:val="24"/>
          <w:szCs w:val="24"/>
        </w:rPr>
        <w:t>dispetto</w:t>
      </w:r>
      <w:r w:rsidRPr="00EE13D1">
        <w:rPr>
          <w:rFonts w:ascii="Perpetua" w:hAnsi="Perpetua" w:cs="Times New Roman"/>
          <w:bCs/>
          <w:sz w:val="24"/>
          <w:szCs w:val="24"/>
        </w:rPr>
        <w:t xml:space="preserve"> del resto del campione. In riferimento ai due momenti elettorali presi in considerazione, i giovani hanno votato il Pd più degli adulti e degli anziani, rispettivamente l’88,8% alla Camera e l’87,3% alle Regionali. Se il comportamento elettorale di questa categoria di soggetti conferma </w:t>
      </w:r>
      <w:r w:rsidR="008141FB" w:rsidRPr="00EE13D1">
        <w:rPr>
          <w:rFonts w:ascii="Perpetua" w:hAnsi="Perpetua" w:cs="Times New Roman"/>
          <w:bCs/>
          <w:sz w:val="24"/>
          <w:szCs w:val="24"/>
        </w:rPr>
        <w:t xml:space="preserve">una </w:t>
      </w:r>
      <w:r w:rsidR="006B6411" w:rsidRPr="00EE13D1">
        <w:rPr>
          <w:rFonts w:ascii="Perpetua" w:hAnsi="Perpetua" w:cs="Times New Roman"/>
          <w:bCs/>
          <w:sz w:val="24"/>
          <w:szCs w:val="24"/>
        </w:rPr>
        <w:t>maggiore compattezza</w:t>
      </w:r>
      <w:r w:rsidRPr="00EE13D1">
        <w:rPr>
          <w:rFonts w:ascii="Perpetua" w:hAnsi="Perpetua" w:cs="Times New Roman"/>
          <w:bCs/>
          <w:sz w:val="24"/>
          <w:szCs w:val="24"/>
        </w:rPr>
        <w:t xml:space="preserve"> verso un polo politico, una buona percentuale di anziani</w:t>
      </w:r>
      <w:r w:rsidR="00770740" w:rsidRPr="00EE13D1">
        <w:rPr>
          <w:rFonts w:ascii="Perpetua" w:hAnsi="Perpetua" w:cs="Times New Roman"/>
          <w:bCs/>
          <w:sz w:val="24"/>
          <w:szCs w:val="24"/>
        </w:rPr>
        <w:t xml:space="preserve"> e adulti</w:t>
      </w:r>
      <w:r w:rsidRPr="00EE13D1">
        <w:rPr>
          <w:rFonts w:ascii="Perpetua" w:hAnsi="Perpetua" w:cs="Times New Roman"/>
          <w:bCs/>
          <w:sz w:val="24"/>
          <w:szCs w:val="24"/>
        </w:rPr>
        <w:t>, in entrambi i momenti elettorali, tende a</w:t>
      </w:r>
      <w:r w:rsidR="008141FB" w:rsidRPr="00EE13D1">
        <w:rPr>
          <w:rFonts w:ascii="Perpetua" w:hAnsi="Perpetua" w:cs="Times New Roman"/>
          <w:bCs/>
          <w:sz w:val="24"/>
          <w:szCs w:val="24"/>
        </w:rPr>
        <w:t xml:space="preserve"> dare il proprio voto a partiti</w:t>
      </w:r>
      <w:r w:rsidRPr="00EE13D1">
        <w:rPr>
          <w:rFonts w:ascii="Perpetua" w:hAnsi="Perpetua" w:cs="Times New Roman"/>
          <w:bCs/>
          <w:sz w:val="24"/>
          <w:szCs w:val="24"/>
        </w:rPr>
        <w:t xml:space="preserve"> che</w:t>
      </w:r>
      <w:r w:rsidR="008141FB" w:rsidRPr="00EE13D1">
        <w:rPr>
          <w:rFonts w:ascii="Perpetua" w:hAnsi="Perpetua" w:cs="Times New Roman"/>
          <w:bCs/>
          <w:sz w:val="24"/>
          <w:szCs w:val="24"/>
        </w:rPr>
        <w:t>,</w:t>
      </w:r>
      <w:r w:rsidRPr="00EE13D1">
        <w:rPr>
          <w:rFonts w:ascii="Perpetua" w:hAnsi="Perpetua" w:cs="Times New Roman"/>
          <w:bCs/>
          <w:sz w:val="24"/>
          <w:szCs w:val="24"/>
        </w:rPr>
        <w:t xml:space="preserve"> come abbiamo detto in precedenza, s</w:t>
      </w:r>
      <w:r w:rsidR="000F1D5E">
        <w:rPr>
          <w:rFonts w:ascii="Perpetua" w:hAnsi="Perpetua" w:cs="Times New Roman"/>
          <w:bCs/>
          <w:sz w:val="24"/>
          <w:szCs w:val="24"/>
        </w:rPr>
        <w:t>embrano essere meno distanti da</w:t>
      </w:r>
      <w:r w:rsidRPr="00EE13D1">
        <w:rPr>
          <w:rFonts w:ascii="Perpetua" w:hAnsi="Perpetua" w:cs="Times New Roman"/>
          <w:bCs/>
          <w:sz w:val="24"/>
          <w:szCs w:val="24"/>
        </w:rPr>
        <w:t xml:space="preserve"> quei partiti di sinistra, in primis quello comunista, che </w:t>
      </w:r>
      <w:r w:rsidR="00BE1BA8" w:rsidRPr="00EE13D1">
        <w:rPr>
          <w:rFonts w:ascii="Perpetua" w:hAnsi="Perpetua" w:cs="Times New Roman"/>
          <w:bCs/>
          <w:sz w:val="24"/>
          <w:szCs w:val="24"/>
        </w:rPr>
        <w:t xml:space="preserve">in passato </w:t>
      </w:r>
      <w:r w:rsidRPr="00EE13D1">
        <w:rPr>
          <w:rFonts w:ascii="Perpetua" w:hAnsi="Perpetua" w:cs="Times New Roman"/>
          <w:bCs/>
          <w:sz w:val="24"/>
          <w:szCs w:val="24"/>
        </w:rPr>
        <w:t xml:space="preserve">hanno dominato la scena politica </w:t>
      </w:r>
      <w:r w:rsidR="00BE1BA8" w:rsidRPr="00EE13D1">
        <w:rPr>
          <w:rFonts w:ascii="Perpetua" w:hAnsi="Perpetua" w:cs="Times New Roman"/>
          <w:bCs/>
          <w:sz w:val="24"/>
          <w:szCs w:val="24"/>
        </w:rPr>
        <w:t>nel territorio</w:t>
      </w:r>
      <w:r w:rsidR="00BE1BA8" w:rsidRPr="00EE13D1">
        <w:rPr>
          <w:rStyle w:val="Rimandonotaapidipagina"/>
          <w:rFonts w:ascii="Perpetua" w:hAnsi="Perpetua" w:cs="Times New Roman"/>
          <w:bCs/>
          <w:sz w:val="24"/>
          <w:szCs w:val="24"/>
        </w:rPr>
        <w:footnoteReference w:id="6"/>
      </w:r>
      <w:r w:rsidR="008D58AB" w:rsidRPr="00EE13D1">
        <w:rPr>
          <w:rFonts w:ascii="Perpetua" w:hAnsi="Perpetua" w:cs="Times New Roman"/>
          <w:bCs/>
          <w:sz w:val="24"/>
          <w:szCs w:val="24"/>
        </w:rPr>
        <w:t xml:space="preserve">. </w:t>
      </w:r>
      <w:r w:rsidR="00ED55FA" w:rsidRPr="00EE13D1">
        <w:rPr>
          <w:rFonts w:ascii="Perpetua" w:hAnsi="Perpetua" w:cs="Times New Roman"/>
          <w:bCs/>
          <w:sz w:val="24"/>
          <w:szCs w:val="24"/>
        </w:rPr>
        <w:t xml:space="preserve">Il comportamento di voto </w:t>
      </w:r>
      <w:r w:rsidR="00ED55FA" w:rsidRPr="00EE13D1">
        <w:rPr>
          <w:rFonts w:ascii="Perpetua" w:hAnsi="Perpetua" w:cs="Times New Roman"/>
          <w:bCs/>
          <w:sz w:val="24"/>
          <w:szCs w:val="24"/>
        </w:rPr>
        <w:lastRenderedPageBreak/>
        <w:t>dell’elettorato giovanile</w:t>
      </w:r>
      <w:r w:rsidR="002D1BB4" w:rsidRPr="00EE13D1">
        <w:rPr>
          <w:rFonts w:ascii="Perpetua" w:hAnsi="Perpetua" w:cs="Times New Roman"/>
          <w:bCs/>
          <w:sz w:val="24"/>
          <w:szCs w:val="24"/>
        </w:rPr>
        <w:t>, quindi,</w:t>
      </w:r>
      <w:r w:rsidR="00ED55FA" w:rsidRPr="00EE13D1">
        <w:rPr>
          <w:rFonts w:ascii="Perpetua" w:hAnsi="Perpetua" w:cs="Times New Roman"/>
          <w:bCs/>
          <w:sz w:val="24"/>
          <w:szCs w:val="24"/>
        </w:rPr>
        <w:t xml:space="preserve"> è orientato verso la</w:t>
      </w:r>
      <w:r w:rsidR="00AD7752" w:rsidRPr="00EE13D1">
        <w:rPr>
          <w:rFonts w:ascii="Perpetua" w:hAnsi="Perpetua" w:cs="Times New Roman"/>
          <w:bCs/>
          <w:sz w:val="24"/>
          <w:szCs w:val="24"/>
        </w:rPr>
        <w:t xml:space="preserve"> coalizione di centro-sinistra </w:t>
      </w:r>
      <w:r w:rsidR="00ED55FA" w:rsidRPr="00EE13D1">
        <w:rPr>
          <w:rFonts w:ascii="Perpetua" w:hAnsi="Perpetua" w:cs="Times New Roman"/>
          <w:bCs/>
          <w:sz w:val="24"/>
          <w:szCs w:val="24"/>
        </w:rPr>
        <w:t>e</w:t>
      </w:r>
      <w:r w:rsidR="001F452A" w:rsidRPr="00EE13D1">
        <w:rPr>
          <w:rFonts w:ascii="Perpetua" w:hAnsi="Perpetua" w:cs="Times New Roman"/>
          <w:bCs/>
          <w:sz w:val="24"/>
          <w:szCs w:val="24"/>
        </w:rPr>
        <w:t xml:space="preserve"> prescinde sempre di più, rispetto agli associati più anziani, </w:t>
      </w:r>
      <w:r w:rsidR="003236BD" w:rsidRPr="00EE13D1">
        <w:rPr>
          <w:rFonts w:ascii="Perpetua" w:hAnsi="Perpetua" w:cs="Times New Roman"/>
          <w:bCs/>
          <w:sz w:val="24"/>
          <w:szCs w:val="24"/>
        </w:rPr>
        <w:t xml:space="preserve">dalle identità partitiche. </w:t>
      </w:r>
      <w:r w:rsidR="00F364B7">
        <w:rPr>
          <w:rFonts w:ascii="Perpetua" w:hAnsi="Perpetua" w:cs="Times New Roman"/>
          <w:bCs/>
          <w:sz w:val="24"/>
          <w:szCs w:val="24"/>
        </w:rPr>
        <w:t>Nonostante</w:t>
      </w:r>
      <w:r w:rsidR="00083571" w:rsidRPr="00EE13D1">
        <w:rPr>
          <w:rFonts w:ascii="Perpetua" w:hAnsi="Perpetua" w:cs="Times New Roman"/>
          <w:bCs/>
          <w:sz w:val="24"/>
          <w:szCs w:val="24"/>
        </w:rPr>
        <w:t xml:space="preserve"> questo tipo di comportamento sia</w:t>
      </w:r>
      <w:r w:rsidR="001F452A" w:rsidRPr="00EE13D1">
        <w:rPr>
          <w:rFonts w:ascii="Perpetua" w:hAnsi="Perpetua" w:cs="Times New Roman"/>
          <w:bCs/>
          <w:sz w:val="24"/>
          <w:szCs w:val="24"/>
        </w:rPr>
        <w:t xml:space="preserve"> in parte riconducibile ad una diversa strutturazione d</w:t>
      </w:r>
      <w:r w:rsidR="00F364B7">
        <w:rPr>
          <w:rFonts w:ascii="Perpetua" w:hAnsi="Perpetua" w:cs="Times New Roman"/>
          <w:bCs/>
          <w:sz w:val="24"/>
          <w:szCs w:val="24"/>
        </w:rPr>
        <w:t>ell’offerta del</w:t>
      </w:r>
      <w:r w:rsidR="001F452A" w:rsidRPr="00EE13D1">
        <w:rPr>
          <w:rFonts w:ascii="Perpetua" w:hAnsi="Perpetua" w:cs="Times New Roman"/>
          <w:bCs/>
          <w:sz w:val="24"/>
          <w:szCs w:val="24"/>
        </w:rPr>
        <w:t xml:space="preserve"> tipo </w:t>
      </w:r>
      <w:r w:rsidR="00F364B7">
        <w:rPr>
          <w:rFonts w:ascii="Perpetua" w:hAnsi="Perpetua" w:cs="Times New Roman"/>
          <w:bCs/>
          <w:sz w:val="24"/>
          <w:szCs w:val="24"/>
        </w:rPr>
        <w:t xml:space="preserve">di </w:t>
      </w:r>
      <w:r w:rsidR="001F452A" w:rsidRPr="00EE13D1">
        <w:rPr>
          <w:rFonts w:ascii="Perpetua" w:hAnsi="Perpetua" w:cs="Times New Roman"/>
          <w:bCs/>
          <w:sz w:val="24"/>
          <w:szCs w:val="24"/>
        </w:rPr>
        <w:t xml:space="preserve">coalizione e alla logica maggioritaria, tuttavia segnala una crisi del sentimento di appartenenza </w:t>
      </w:r>
      <w:r w:rsidR="003F6691" w:rsidRPr="00EE13D1">
        <w:rPr>
          <w:rFonts w:ascii="Perpetua" w:hAnsi="Perpetua" w:cs="Times New Roman"/>
          <w:bCs/>
          <w:sz w:val="24"/>
          <w:szCs w:val="24"/>
        </w:rPr>
        <w:t>sub</w:t>
      </w:r>
      <w:r w:rsidR="001F452A" w:rsidRPr="00EE13D1">
        <w:rPr>
          <w:rFonts w:ascii="Perpetua" w:hAnsi="Perpetua" w:cs="Times New Roman"/>
          <w:bCs/>
          <w:sz w:val="24"/>
          <w:szCs w:val="24"/>
        </w:rPr>
        <w:t>culturale (</w:t>
      </w:r>
      <w:proofErr w:type="spellStart"/>
      <w:r w:rsidR="001F452A" w:rsidRPr="00EE13D1">
        <w:rPr>
          <w:rFonts w:ascii="Perpetua" w:hAnsi="Perpetua" w:cs="Times New Roman"/>
          <w:bCs/>
          <w:sz w:val="24"/>
          <w:szCs w:val="24"/>
        </w:rPr>
        <w:t>Baccetti</w:t>
      </w:r>
      <w:proofErr w:type="spellEnd"/>
      <w:r w:rsidR="001F452A" w:rsidRPr="00EE13D1">
        <w:rPr>
          <w:rFonts w:ascii="Perpetua" w:hAnsi="Perpetua" w:cs="Times New Roman"/>
          <w:bCs/>
          <w:sz w:val="24"/>
          <w:szCs w:val="24"/>
        </w:rPr>
        <w:t xml:space="preserve">, </w:t>
      </w:r>
      <w:proofErr w:type="spellStart"/>
      <w:r w:rsidR="003B435E" w:rsidRPr="00EE13D1">
        <w:rPr>
          <w:rFonts w:ascii="Perpetua" w:hAnsi="Perpetua" w:cs="Times New Roman"/>
          <w:bCs/>
          <w:sz w:val="24"/>
          <w:szCs w:val="24"/>
        </w:rPr>
        <w:t>Riccamboni</w:t>
      </w:r>
      <w:proofErr w:type="spellEnd"/>
      <w:r w:rsidR="001F452A" w:rsidRPr="00EE13D1">
        <w:rPr>
          <w:rFonts w:ascii="Perpetua" w:hAnsi="Perpetua" w:cs="Times New Roman"/>
          <w:bCs/>
          <w:sz w:val="24"/>
          <w:szCs w:val="24"/>
        </w:rPr>
        <w:t xml:space="preserve"> 2009).</w:t>
      </w:r>
    </w:p>
    <w:p w:rsidR="006D1137" w:rsidRPr="00EE13D1" w:rsidRDefault="003E1D82" w:rsidP="006D1137">
      <w:pPr>
        <w:spacing w:after="0"/>
        <w:ind w:firstLine="284"/>
        <w:jc w:val="both"/>
        <w:rPr>
          <w:rFonts w:ascii="Perpetua" w:hAnsi="Perpetua" w:cs="Times New Roman"/>
          <w:bCs/>
          <w:sz w:val="24"/>
          <w:szCs w:val="24"/>
        </w:rPr>
      </w:pPr>
      <w:r w:rsidRPr="00EE13D1">
        <w:rPr>
          <w:rFonts w:ascii="Perpetua" w:hAnsi="Perpetua" w:cs="Times New Roman"/>
          <w:bCs/>
          <w:sz w:val="24"/>
          <w:szCs w:val="24"/>
        </w:rPr>
        <w:t>Sono sempre le nuove generazioni, inolt</w:t>
      </w:r>
      <w:r w:rsidR="00F364B7">
        <w:rPr>
          <w:rFonts w:ascii="Perpetua" w:hAnsi="Perpetua" w:cs="Times New Roman"/>
          <w:bCs/>
          <w:sz w:val="24"/>
          <w:szCs w:val="24"/>
        </w:rPr>
        <w:t>re, ad essere più convinte della</w:t>
      </w:r>
      <w:r w:rsidRPr="00EE13D1">
        <w:rPr>
          <w:rFonts w:ascii="Perpetua" w:hAnsi="Perpetua" w:cs="Times New Roman"/>
          <w:bCs/>
          <w:sz w:val="24"/>
          <w:szCs w:val="24"/>
        </w:rPr>
        <w:t xml:space="preserve"> forza politica da scegliere al momento del </w:t>
      </w:r>
      <w:r w:rsidR="00837D4D" w:rsidRPr="00EE13D1">
        <w:rPr>
          <w:rFonts w:ascii="Perpetua" w:hAnsi="Perpetua" w:cs="Times New Roman"/>
          <w:bCs/>
          <w:sz w:val="24"/>
          <w:szCs w:val="24"/>
        </w:rPr>
        <w:t>voto</w:t>
      </w:r>
      <w:r w:rsidR="00D2571D" w:rsidRPr="00EE13D1">
        <w:rPr>
          <w:rFonts w:ascii="Perpetua" w:hAnsi="Perpetua" w:cs="Times New Roman"/>
          <w:bCs/>
          <w:sz w:val="24"/>
          <w:szCs w:val="24"/>
        </w:rPr>
        <w:t xml:space="preserve">. L’84,2% </w:t>
      </w:r>
      <w:r w:rsidR="00731656">
        <w:rPr>
          <w:rFonts w:ascii="Perpetua" w:hAnsi="Perpetua" w:cs="Times New Roman"/>
          <w:bCs/>
          <w:sz w:val="24"/>
          <w:szCs w:val="24"/>
        </w:rPr>
        <w:t>alle</w:t>
      </w:r>
      <w:r w:rsidR="00D2571D" w:rsidRPr="00EE13D1">
        <w:rPr>
          <w:rFonts w:ascii="Perpetua" w:hAnsi="Perpetua" w:cs="Times New Roman"/>
          <w:bCs/>
          <w:sz w:val="24"/>
          <w:szCs w:val="24"/>
        </w:rPr>
        <w:t xml:space="preserve"> elezi</w:t>
      </w:r>
      <w:r w:rsidR="009D3AA9" w:rsidRPr="00EE13D1">
        <w:rPr>
          <w:rFonts w:ascii="Perpetua" w:hAnsi="Perpetua" w:cs="Times New Roman"/>
          <w:bCs/>
          <w:sz w:val="24"/>
          <w:szCs w:val="24"/>
        </w:rPr>
        <w:t>oni alla Camera e</w:t>
      </w:r>
      <w:r w:rsidR="00D2571D" w:rsidRPr="00EE13D1">
        <w:rPr>
          <w:rFonts w:ascii="Perpetua" w:hAnsi="Perpetua" w:cs="Times New Roman"/>
          <w:bCs/>
          <w:sz w:val="24"/>
          <w:szCs w:val="24"/>
        </w:rPr>
        <w:t xml:space="preserve"> l’85,2% </w:t>
      </w:r>
      <w:r w:rsidR="00731656">
        <w:rPr>
          <w:rFonts w:ascii="Perpetua" w:hAnsi="Perpetua" w:cs="Times New Roman"/>
          <w:bCs/>
          <w:sz w:val="24"/>
          <w:szCs w:val="24"/>
        </w:rPr>
        <w:t>a</w:t>
      </w:r>
      <w:r w:rsidR="00D2571D" w:rsidRPr="00EE13D1">
        <w:rPr>
          <w:rFonts w:ascii="Perpetua" w:hAnsi="Perpetua" w:cs="Times New Roman"/>
          <w:bCs/>
          <w:sz w:val="24"/>
          <w:szCs w:val="24"/>
        </w:rPr>
        <w:t xml:space="preserve"> quelle Regionali dichiara di aver deciso molto prima chi votare, a conferma della sopravvivenza di quei valori della tradizione politica nel territorio capace ancora di trasmettere </w:t>
      </w:r>
      <w:r w:rsidR="000F1D5E" w:rsidRPr="00EE13D1">
        <w:rPr>
          <w:rFonts w:ascii="Perpetua" w:hAnsi="Perpetua" w:cs="Times New Roman"/>
          <w:bCs/>
          <w:sz w:val="24"/>
          <w:szCs w:val="24"/>
        </w:rPr>
        <w:t xml:space="preserve">con forza </w:t>
      </w:r>
      <w:r w:rsidR="00887A12">
        <w:rPr>
          <w:rFonts w:ascii="Perpetua" w:hAnsi="Perpetua" w:cs="Times New Roman"/>
          <w:bCs/>
          <w:sz w:val="24"/>
          <w:szCs w:val="24"/>
        </w:rPr>
        <w:t>a questi attori</w:t>
      </w:r>
      <w:r w:rsidR="00D2571D" w:rsidRPr="00EE13D1">
        <w:rPr>
          <w:rFonts w:ascii="Perpetua" w:hAnsi="Perpetua" w:cs="Times New Roman"/>
          <w:bCs/>
          <w:sz w:val="24"/>
          <w:szCs w:val="24"/>
        </w:rPr>
        <w:t xml:space="preserve"> </w:t>
      </w:r>
      <w:r w:rsidR="00F364B7">
        <w:rPr>
          <w:rFonts w:ascii="Perpetua" w:hAnsi="Perpetua" w:cs="Times New Roman"/>
          <w:bCs/>
          <w:sz w:val="24"/>
          <w:szCs w:val="24"/>
        </w:rPr>
        <w:t>l’importanza</w:t>
      </w:r>
      <w:r w:rsidR="00D2571D" w:rsidRPr="00EE13D1">
        <w:rPr>
          <w:rFonts w:ascii="Perpetua" w:hAnsi="Perpetua" w:cs="Times New Roman"/>
          <w:bCs/>
          <w:sz w:val="24"/>
          <w:szCs w:val="24"/>
        </w:rPr>
        <w:t xml:space="preserve"> </w:t>
      </w:r>
      <w:r w:rsidR="00F364B7">
        <w:rPr>
          <w:rFonts w:ascii="Perpetua" w:hAnsi="Perpetua" w:cs="Times New Roman"/>
          <w:bCs/>
          <w:sz w:val="24"/>
          <w:szCs w:val="24"/>
        </w:rPr>
        <w:t>del</w:t>
      </w:r>
      <w:r w:rsidR="00D2571D" w:rsidRPr="00EE13D1">
        <w:rPr>
          <w:rFonts w:ascii="Perpetua" w:hAnsi="Perpetua" w:cs="Times New Roman"/>
          <w:bCs/>
          <w:sz w:val="24"/>
          <w:szCs w:val="24"/>
        </w:rPr>
        <w:t xml:space="preserve"> momento elettorale e </w:t>
      </w:r>
      <w:r w:rsidR="00F364B7">
        <w:rPr>
          <w:rFonts w:ascii="Perpetua" w:hAnsi="Perpetua" w:cs="Times New Roman"/>
          <w:bCs/>
          <w:sz w:val="24"/>
          <w:szCs w:val="24"/>
        </w:rPr>
        <w:t>la compattezza verso</w:t>
      </w:r>
      <w:r w:rsidR="00D2571D" w:rsidRPr="00EE13D1">
        <w:rPr>
          <w:rFonts w:ascii="Perpetua" w:hAnsi="Perpetua" w:cs="Times New Roman"/>
          <w:bCs/>
          <w:sz w:val="24"/>
          <w:szCs w:val="24"/>
        </w:rPr>
        <w:t xml:space="preserve"> una forza po</w:t>
      </w:r>
      <w:r w:rsidRPr="00EE13D1">
        <w:rPr>
          <w:rFonts w:ascii="Perpetua" w:hAnsi="Perpetua" w:cs="Times New Roman"/>
          <w:bCs/>
          <w:sz w:val="24"/>
          <w:szCs w:val="24"/>
        </w:rPr>
        <w:t xml:space="preserve">litica. Alla decisione dei giovani si contrappone </w:t>
      </w:r>
      <w:r w:rsidR="00D2571D" w:rsidRPr="00EE13D1">
        <w:rPr>
          <w:rFonts w:ascii="Perpetua" w:hAnsi="Perpetua" w:cs="Times New Roman"/>
          <w:bCs/>
          <w:sz w:val="24"/>
          <w:szCs w:val="24"/>
        </w:rPr>
        <w:t xml:space="preserve">la difficoltà </w:t>
      </w:r>
      <w:r w:rsidR="00296E1A">
        <w:rPr>
          <w:rFonts w:ascii="Perpetua" w:hAnsi="Perpetua" w:cs="Times New Roman"/>
          <w:bCs/>
          <w:sz w:val="24"/>
          <w:szCs w:val="24"/>
        </w:rPr>
        <w:t>delle altre categorie di intervistati</w:t>
      </w:r>
      <w:r w:rsidR="00D2571D" w:rsidRPr="00EE13D1">
        <w:rPr>
          <w:rFonts w:ascii="Perpetua" w:hAnsi="Perpetua" w:cs="Times New Roman"/>
          <w:bCs/>
          <w:sz w:val="24"/>
          <w:szCs w:val="24"/>
        </w:rPr>
        <w:t xml:space="preserve"> </w:t>
      </w:r>
      <w:proofErr w:type="gramStart"/>
      <w:r w:rsidR="00D2571D" w:rsidRPr="00EE13D1">
        <w:rPr>
          <w:rFonts w:ascii="Perpetua" w:hAnsi="Perpetua" w:cs="Times New Roman"/>
          <w:bCs/>
          <w:sz w:val="24"/>
          <w:szCs w:val="24"/>
        </w:rPr>
        <w:t>ad</w:t>
      </w:r>
      <w:proofErr w:type="gramEnd"/>
      <w:r w:rsidR="00D2571D" w:rsidRPr="00EE13D1">
        <w:rPr>
          <w:rFonts w:ascii="Perpetua" w:hAnsi="Perpetua" w:cs="Times New Roman"/>
          <w:bCs/>
          <w:sz w:val="24"/>
          <w:szCs w:val="24"/>
        </w:rPr>
        <w:t xml:space="preserve"> id</w:t>
      </w:r>
      <w:r w:rsidRPr="00EE13D1">
        <w:rPr>
          <w:rFonts w:ascii="Perpetua" w:hAnsi="Perpetua" w:cs="Times New Roman"/>
          <w:bCs/>
          <w:sz w:val="24"/>
          <w:szCs w:val="24"/>
        </w:rPr>
        <w:t>entificarsi in un unico partito.</w:t>
      </w:r>
      <w:r w:rsidR="00D2571D" w:rsidRPr="00EE13D1">
        <w:rPr>
          <w:rFonts w:ascii="Perpetua" w:hAnsi="Perpetua" w:cs="Times New Roman"/>
          <w:bCs/>
          <w:sz w:val="24"/>
          <w:szCs w:val="24"/>
        </w:rPr>
        <w:t xml:space="preserve"> </w:t>
      </w:r>
      <w:r w:rsidR="00670C91" w:rsidRPr="00EE13D1">
        <w:rPr>
          <w:rFonts w:ascii="Perpetua" w:hAnsi="Perpetua" w:cs="Times New Roman"/>
          <w:bCs/>
          <w:sz w:val="24"/>
          <w:szCs w:val="24"/>
        </w:rPr>
        <w:t>Questa schiera di associati, infatti, si dimostra indecisa</w:t>
      </w:r>
      <w:r w:rsidR="00D2571D" w:rsidRPr="00EE13D1">
        <w:rPr>
          <w:rFonts w:ascii="Perpetua" w:hAnsi="Perpetua" w:cs="Times New Roman"/>
          <w:bCs/>
          <w:sz w:val="24"/>
          <w:szCs w:val="24"/>
        </w:rPr>
        <w:t xml:space="preserve"> </w:t>
      </w:r>
      <w:r w:rsidRPr="00EE13D1">
        <w:rPr>
          <w:rFonts w:ascii="Perpetua" w:hAnsi="Perpetua" w:cs="Times New Roman"/>
          <w:bCs/>
          <w:sz w:val="24"/>
          <w:szCs w:val="24"/>
        </w:rPr>
        <w:t>nella scelta dello</w:t>
      </w:r>
      <w:r w:rsidR="00D2571D" w:rsidRPr="00EE13D1">
        <w:rPr>
          <w:rFonts w:ascii="Perpetua" w:hAnsi="Perpetua" w:cs="Times New Roman"/>
          <w:bCs/>
          <w:sz w:val="24"/>
          <w:szCs w:val="24"/>
        </w:rPr>
        <w:t xml:space="preserve"> </w:t>
      </w:r>
      <w:r w:rsidRPr="00EE13D1">
        <w:rPr>
          <w:rFonts w:ascii="Perpetua" w:hAnsi="Perpetua" w:cs="Times New Roman"/>
          <w:bCs/>
          <w:sz w:val="24"/>
          <w:szCs w:val="24"/>
        </w:rPr>
        <w:t>schieramento politico da votare</w:t>
      </w:r>
      <w:r w:rsidR="000A055F" w:rsidRPr="00EE13D1">
        <w:rPr>
          <w:rFonts w:ascii="Perpetua" w:hAnsi="Perpetua" w:cs="Times New Roman"/>
          <w:bCs/>
          <w:sz w:val="24"/>
          <w:szCs w:val="24"/>
        </w:rPr>
        <w:t>, accordando difatti il proprio voto a più partiti di sinistra</w:t>
      </w:r>
      <w:r w:rsidR="00670C91" w:rsidRPr="00EE13D1">
        <w:rPr>
          <w:rFonts w:ascii="Perpetua" w:hAnsi="Perpetua" w:cs="Times New Roman"/>
          <w:bCs/>
          <w:sz w:val="24"/>
          <w:szCs w:val="24"/>
        </w:rPr>
        <w:t xml:space="preserve"> o preferendo</w:t>
      </w:r>
      <w:r w:rsidRPr="00EE13D1">
        <w:rPr>
          <w:rFonts w:ascii="Perpetua" w:hAnsi="Perpetua" w:cs="Times New Roman"/>
          <w:bCs/>
          <w:sz w:val="24"/>
          <w:szCs w:val="24"/>
        </w:rPr>
        <w:t xml:space="preserve"> astenersi. </w:t>
      </w:r>
      <w:r w:rsidR="00861705" w:rsidRPr="00EE13D1">
        <w:rPr>
          <w:rFonts w:ascii="Perpetua" w:hAnsi="Perpetua" w:cs="Times New Roman"/>
          <w:bCs/>
          <w:sz w:val="24"/>
          <w:szCs w:val="24"/>
        </w:rPr>
        <w:t>Con l</w:t>
      </w:r>
      <w:r w:rsidR="00D561EA" w:rsidRPr="00EE13D1">
        <w:rPr>
          <w:rFonts w:ascii="Perpetua" w:hAnsi="Perpetua" w:cs="Times New Roman"/>
          <w:bCs/>
          <w:sz w:val="24"/>
          <w:szCs w:val="24"/>
        </w:rPr>
        <w:t>a scomparsa del partito di massa</w:t>
      </w:r>
      <w:r w:rsidR="00861705" w:rsidRPr="00EE13D1">
        <w:rPr>
          <w:rFonts w:ascii="Perpetua" w:hAnsi="Perpetua" w:cs="Times New Roman"/>
          <w:bCs/>
          <w:sz w:val="24"/>
          <w:szCs w:val="24"/>
        </w:rPr>
        <w:t xml:space="preserve"> è venut</w:t>
      </w:r>
      <w:r w:rsidR="00BA4EB3" w:rsidRPr="00EE13D1">
        <w:rPr>
          <w:rFonts w:ascii="Perpetua" w:hAnsi="Perpetua" w:cs="Times New Roman"/>
          <w:bCs/>
          <w:sz w:val="24"/>
          <w:szCs w:val="24"/>
        </w:rPr>
        <w:t>o</w:t>
      </w:r>
      <w:r w:rsidR="00861705" w:rsidRPr="00EE13D1">
        <w:rPr>
          <w:rFonts w:ascii="Perpetua" w:hAnsi="Perpetua" w:cs="Times New Roman"/>
          <w:bCs/>
          <w:sz w:val="24"/>
          <w:szCs w:val="24"/>
        </w:rPr>
        <w:t xml:space="preserve"> </w:t>
      </w:r>
      <w:r w:rsidR="00BA4EB3" w:rsidRPr="00EE13D1">
        <w:rPr>
          <w:rFonts w:ascii="Perpetua" w:hAnsi="Perpetua" w:cs="Times New Roman"/>
          <w:bCs/>
          <w:sz w:val="24"/>
          <w:szCs w:val="24"/>
        </w:rPr>
        <w:t xml:space="preserve">probabilmente </w:t>
      </w:r>
      <w:r w:rsidR="00861705" w:rsidRPr="00EE13D1">
        <w:rPr>
          <w:rFonts w:ascii="Perpetua" w:hAnsi="Perpetua" w:cs="Times New Roman"/>
          <w:bCs/>
          <w:sz w:val="24"/>
          <w:szCs w:val="24"/>
        </w:rPr>
        <w:t xml:space="preserve">a mancare </w:t>
      </w:r>
      <w:r w:rsidR="00D561EA" w:rsidRPr="00EE13D1">
        <w:rPr>
          <w:rFonts w:ascii="Perpetua" w:hAnsi="Perpetua" w:cs="Times New Roman"/>
          <w:bCs/>
          <w:sz w:val="24"/>
          <w:szCs w:val="24"/>
        </w:rPr>
        <w:t xml:space="preserve">quel punto di riferimento intorno a cui </w:t>
      </w:r>
      <w:r w:rsidR="00BA4EB3" w:rsidRPr="00EE13D1">
        <w:rPr>
          <w:rFonts w:ascii="Perpetua" w:hAnsi="Perpetua" w:cs="Times New Roman"/>
          <w:bCs/>
          <w:sz w:val="24"/>
          <w:szCs w:val="24"/>
        </w:rPr>
        <w:t xml:space="preserve">i più </w:t>
      </w:r>
      <w:r w:rsidR="00861705" w:rsidRPr="00EE13D1">
        <w:rPr>
          <w:rFonts w:ascii="Perpetua" w:hAnsi="Perpetua" w:cs="Times New Roman"/>
          <w:bCs/>
          <w:sz w:val="24"/>
          <w:szCs w:val="24"/>
        </w:rPr>
        <w:t>anziani organizzavano la loro vita politica nel territorio, provocando</w:t>
      </w:r>
      <w:r w:rsidR="00D561EA" w:rsidRPr="00EE13D1">
        <w:rPr>
          <w:rFonts w:ascii="Perpetua" w:hAnsi="Perpetua" w:cs="Times New Roman"/>
          <w:bCs/>
          <w:sz w:val="24"/>
          <w:szCs w:val="24"/>
        </w:rPr>
        <w:t xml:space="preserve"> </w:t>
      </w:r>
      <w:r w:rsidR="00BA4EB3" w:rsidRPr="00EE13D1">
        <w:rPr>
          <w:rFonts w:ascii="Perpetua" w:hAnsi="Perpetua" w:cs="Times New Roman"/>
          <w:bCs/>
          <w:sz w:val="24"/>
          <w:szCs w:val="24"/>
        </w:rPr>
        <w:t xml:space="preserve">quindi </w:t>
      </w:r>
      <w:r w:rsidR="00CC22B9" w:rsidRPr="00EE13D1">
        <w:rPr>
          <w:rFonts w:ascii="Perpetua" w:hAnsi="Perpetua" w:cs="Times New Roman"/>
          <w:bCs/>
          <w:sz w:val="24"/>
          <w:szCs w:val="24"/>
        </w:rPr>
        <w:t xml:space="preserve">incertezza </w:t>
      </w:r>
      <w:r w:rsidR="00BA4EB3" w:rsidRPr="00EE13D1">
        <w:rPr>
          <w:rFonts w:ascii="Perpetua" w:hAnsi="Perpetua" w:cs="Times New Roman"/>
          <w:bCs/>
          <w:sz w:val="24"/>
          <w:szCs w:val="24"/>
        </w:rPr>
        <w:t>nel</w:t>
      </w:r>
      <w:r w:rsidR="00CC22B9" w:rsidRPr="00EE13D1">
        <w:rPr>
          <w:rFonts w:ascii="Perpetua" w:hAnsi="Perpetua" w:cs="Times New Roman"/>
          <w:bCs/>
          <w:sz w:val="24"/>
          <w:szCs w:val="24"/>
        </w:rPr>
        <w:t xml:space="preserve">la scelta </w:t>
      </w:r>
      <w:r w:rsidR="00E72570">
        <w:rPr>
          <w:rFonts w:ascii="Perpetua" w:hAnsi="Perpetua" w:cs="Times New Roman"/>
          <w:bCs/>
          <w:sz w:val="24"/>
          <w:szCs w:val="24"/>
        </w:rPr>
        <w:t>del partito</w:t>
      </w:r>
      <w:r w:rsidR="00CC22B9" w:rsidRPr="00EE13D1">
        <w:rPr>
          <w:rFonts w:ascii="Perpetua" w:hAnsi="Perpetua" w:cs="Times New Roman"/>
          <w:bCs/>
          <w:sz w:val="24"/>
          <w:szCs w:val="24"/>
        </w:rPr>
        <w:t xml:space="preserve"> </w:t>
      </w:r>
      <w:r w:rsidR="002403C6" w:rsidRPr="00EE13D1">
        <w:rPr>
          <w:rFonts w:ascii="Perpetua" w:hAnsi="Perpetua" w:cs="Times New Roman"/>
          <w:bCs/>
          <w:sz w:val="24"/>
          <w:szCs w:val="24"/>
        </w:rPr>
        <w:t xml:space="preserve">e </w:t>
      </w:r>
      <w:r w:rsidR="00CC22B9" w:rsidRPr="00EE13D1">
        <w:rPr>
          <w:rFonts w:ascii="Perpetua" w:hAnsi="Perpetua" w:cs="Times New Roman"/>
          <w:bCs/>
          <w:sz w:val="24"/>
          <w:szCs w:val="24"/>
        </w:rPr>
        <w:t>indecisione al momento eletto</w:t>
      </w:r>
      <w:r w:rsidR="002403C6" w:rsidRPr="00EE13D1">
        <w:rPr>
          <w:rFonts w:ascii="Perpetua" w:hAnsi="Perpetua" w:cs="Times New Roman"/>
          <w:bCs/>
          <w:sz w:val="24"/>
          <w:szCs w:val="24"/>
        </w:rPr>
        <w:t>rale</w:t>
      </w:r>
      <w:r w:rsidR="00D561EA" w:rsidRPr="00EE13D1">
        <w:rPr>
          <w:rFonts w:ascii="Perpetua" w:hAnsi="Perpetua" w:cs="Times New Roman"/>
          <w:bCs/>
          <w:sz w:val="24"/>
          <w:szCs w:val="24"/>
        </w:rPr>
        <w:t>.</w:t>
      </w:r>
    </w:p>
    <w:p w:rsidR="00F2192C" w:rsidRPr="004555CE" w:rsidRDefault="00F2192C" w:rsidP="00EE13D1">
      <w:pPr>
        <w:jc w:val="both"/>
        <w:rPr>
          <w:rFonts w:ascii="Perpetua" w:hAnsi="Perpetua" w:cs="Times New Roman"/>
          <w:b/>
          <w:bCs/>
          <w:i/>
          <w:sz w:val="24"/>
          <w:szCs w:val="24"/>
        </w:rPr>
      </w:pPr>
    </w:p>
    <w:p w:rsidR="00EE13D1" w:rsidRPr="004555CE" w:rsidRDefault="00EE13D1" w:rsidP="00EE13D1">
      <w:pPr>
        <w:jc w:val="both"/>
        <w:rPr>
          <w:rFonts w:ascii="Perpetua" w:hAnsi="Perpetua" w:cs="Times New Roman"/>
          <w:b/>
          <w:bCs/>
          <w:sz w:val="24"/>
          <w:szCs w:val="24"/>
        </w:rPr>
      </w:pPr>
      <w:r w:rsidRPr="004555CE">
        <w:rPr>
          <w:rFonts w:ascii="Perpetua" w:hAnsi="Perpetua" w:cs="Times New Roman"/>
          <w:b/>
          <w:bCs/>
          <w:i/>
          <w:sz w:val="24"/>
          <w:szCs w:val="24"/>
        </w:rPr>
        <w:t>Le forme della partecipazione politica</w:t>
      </w:r>
    </w:p>
    <w:p w:rsidR="009F33DA" w:rsidRPr="00EE13D1" w:rsidRDefault="009F33DA" w:rsidP="009F33DA">
      <w:pPr>
        <w:spacing w:after="0"/>
        <w:ind w:firstLine="284"/>
        <w:jc w:val="both"/>
        <w:rPr>
          <w:rFonts w:ascii="Perpetua" w:hAnsi="Perpetua" w:cs="Times New Roman"/>
          <w:bCs/>
          <w:sz w:val="24"/>
          <w:szCs w:val="24"/>
        </w:rPr>
      </w:pPr>
      <w:r w:rsidRPr="00EE13D1">
        <w:rPr>
          <w:rFonts w:ascii="Perpetua" w:hAnsi="Perpetua" w:cs="Times New Roman"/>
          <w:bCs/>
          <w:sz w:val="24"/>
          <w:szCs w:val="24"/>
        </w:rPr>
        <w:t xml:space="preserve">Nei giovani consiglieri ARCI sono </w:t>
      </w:r>
      <w:r w:rsidR="00A02258" w:rsidRPr="00A02258">
        <w:rPr>
          <w:rFonts w:ascii="Perpetua" w:hAnsi="Perpetua" w:cs="Times New Roman"/>
          <w:bCs/>
          <w:sz w:val="24"/>
          <w:szCs w:val="24"/>
        </w:rPr>
        <w:t>an</w:t>
      </w:r>
      <w:r w:rsidR="00A02258">
        <w:rPr>
          <w:rFonts w:ascii="Perpetua" w:hAnsi="Perpetua" w:cs="Times New Roman"/>
          <w:bCs/>
          <w:sz w:val="24"/>
          <w:szCs w:val="24"/>
        </w:rPr>
        <w:t xml:space="preserve">cora presenti elementi legati </w:t>
      </w:r>
      <w:r w:rsidRPr="00EE13D1">
        <w:rPr>
          <w:rFonts w:ascii="Perpetua" w:hAnsi="Perpetua" w:cs="Times New Roman"/>
          <w:bCs/>
          <w:sz w:val="24"/>
          <w:szCs w:val="24"/>
        </w:rPr>
        <w:t xml:space="preserve">all’epoca del </w:t>
      </w:r>
      <w:r w:rsidR="00EE13D1">
        <w:rPr>
          <w:rFonts w:ascii="Perpetua" w:hAnsi="Perpetua" w:cs="Times New Roman"/>
          <w:bCs/>
          <w:sz w:val="24"/>
          <w:szCs w:val="24"/>
        </w:rPr>
        <w:t>collateralismo</w:t>
      </w:r>
      <w:r w:rsidRPr="00EE13D1">
        <w:rPr>
          <w:rFonts w:ascii="Perpetua" w:hAnsi="Perpetua" w:cs="Times New Roman"/>
          <w:bCs/>
          <w:sz w:val="24"/>
          <w:szCs w:val="24"/>
        </w:rPr>
        <w:t xml:space="preserve"> (la continuità di voto, l’orientamento verso sinistra che al momento del voto, rispetto al passato, si traduce in uno spost</w:t>
      </w:r>
      <w:r w:rsidR="00EE13D1">
        <w:rPr>
          <w:rFonts w:ascii="Perpetua" w:hAnsi="Perpetua" w:cs="Times New Roman"/>
          <w:bCs/>
          <w:sz w:val="24"/>
          <w:szCs w:val="24"/>
        </w:rPr>
        <w:t>amento verso il centro-sinistra),</w:t>
      </w:r>
      <w:r w:rsidRPr="00EE13D1">
        <w:rPr>
          <w:rFonts w:ascii="Perpetua" w:hAnsi="Perpetua" w:cs="Times New Roman"/>
          <w:bCs/>
          <w:sz w:val="24"/>
          <w:szCs w:val="24"/>
        </w:rPr>
        <w:t xml:space="preserve"> che lasciano ipotizzare il peso del lascito del PCI (Bassoli </w:t>
      </w:r>
      <w:r w:rsidRPr="00EE13D1">
        <w:rPr>
          <w:rFonts w:ascii="Perpetua" w:hAnsi="Perpetua" w:cs="Times New Roman"/>
          <w:bCs/>
          <w:i/>
          <w:sz w:val="24"/>
          <w:szCs w:val="24"/>
        </w:rPr>
        <w:t>et al</w:t>
      </w:r>
      <w:r w:rsidRPr="00EE13D1">
        <w:rPr>
          <w:rFonts w:ascii="Perpetua" w:hAnsi="Perpetua" w:cs="Times New Roman"/>
          <w:bCs/>
          <w:sz w:val="24"/>
          <w:szCs w:val="24"/>
        </w:rPr>
        <w:t xml:space="preserve">. 2011) e quindi della “cultura rossa”. </w:t>
      </w:r>
    </w:p>
    <w:p w:rsidR="00DC71FE" w:rsidRDefault="009F33DA" w:rsidP="00902ABE">
      <w:pPr>
        <w:spacing w:after="0"/>
        <w:ind w:firstLine="284"/>
        <w:jc w:val="both"/>
        <w:rPr>
          <w:rFonts w:ascii="Perpetua" w:hAnsi="Perpetua" w:cs="Times New Roman"/>
          <w:bCs/>
          <w:sz w:val="24"/>
          <w:szCs w:val="24"/>
        </w:rPr>
      </w:pPr>
      <w:r w:rsidRPr="00EE13D1">
        <w:rPr>
          <w:rFonts w:ascii="Perpetua" w:hAnsi="Perpetua" w:cs="Times New Roman"/>
          <w:bCs/>
          <w:sz w:val="24"/>
          <w:szCs w:val="24"/>
        </w:rPr>
        <w:t>Gli stessi giovani, tuttavia, quando decidono di agire attivamente preferiscono passare per canali meno istituzionalizza</w:t>
      </w:r>
      <w:r w:rsidR="00D317FF">
        <w:rPr>
          <w:rFonts w:ascii="Perpetua" w:hAnsi="Perpetua" w:cs="Times New Roman"/>
          <w:bCs/>
          <w:sz w:val="24"/>
          <w:szCs w:val="24"/>
        </w:rPr>
        <w:t xml:space="preserve">ti: la maggior parte, il 42,3%, </w:t>
      </w:r>
      <w:r w:rsidR="00D317FF" w:rsidRPr="00EE13D1">
        <w:rPr>
          <w:rFonts w:ascii="Perpetua" w:hAnsi="Perpetua" w:cs="Times New Roman"/>
          <w:bCs/>
          <w:sz w:val="24"/>
          <w:szCs w:val="24"/>
        </w:rPr>
        <w:t>si dimostra poco disponibile e meno coinvolta</w:t>
      </w:r>
      <w:r w:rsidR="00D317FF">
        <w:rPr>
          <w:rFonts w:ascii="Perpetua" w:hAnsi="Perpetua" w:cs="Times New Roman"/>
          <w:bCs/>
          <w:sz w:val="24"/>
          <w:szCs w:val="24"/>
        </w:rPr>
        <w:t xml:space="preserve"> nelle attività partitiche (</w:t>
      </w:r>
      <w:r w:rsidRPr="00EE13D1">
        <w:rPr>
          <w:rFonts w:ascii="Perpetua" w:hAnsi="Perpetua" w:cs="Times New Roman"/>
          <w:bCs/>
          <w:sz w:val="24"/>
          <w:szCs w:val="24"/>
        </w:rPr>
        <w:t xml:space="preserve">riunioni degli organismi locali, assemblee degli iscritti, iniziative verso l’esterno, ecc.) dichiarando infatti di non aver mai preso parte ad alcuna delle </w:t>
      </w:r>
      <w:r w:rsidR="00AC5AFD">
        <w:rPr>
          <w:rFonts w:ascii="Perpetua" w:hAnsi="Perpetua" w:cs="Times New Roman"/>
          <w:bCs/>
          <w:sz w:val="24"/>
          <w:szCs w:val="24"/>
        </w:rPr>
        <w:t>iniziative</w:t>
      </w:r>
      <w:r w:rsidRPr="00EE13D1">
        <w:rPr>
          <w:rFonts w:ascii="Perpetua" w:hAnsi="Perpetua" w:cs="Times New Roman"/>
          <w:bCs/>
          <w:sz w:val="24"/>
          <w:szCs w:val="24"/>
        </w:rPr>
        <w:t xml:space="preserve"> nell’ultimo anno</w:t>
      </w:r>
      <w:r w:rsidR="00737338" w:rsidRPr="00EE13D1">
        <w:rPr>
          <w:rStyle w:val="Rimandonotaapidipagina"/>
          <w:rFonts w:ascii="Perpetua" w:hAnsi="Perpetua" w:cs="Times New Roman"/>
          <w:bCs/>
          <w:sz w:val="24"/>
          <w:szCs w:val="24"/>
        </w:rPr>
        <w:footnoteReference w:id="7"/>
      </w:r>
      <w:r w:rsidRPr="00EE13D1">
        <w:rPr>
          <w:rFonts w:ascii="Perpetua" w:hAnsi="Perpetua" w:cs="Times New Roman"/>
          <w:bCs/>
          <w:sz w:val="24"/>
          <w:szCs w:val="24"/>
        </w:rPr>
        <w:t xml:space="preserve">. Un’ulteriore conferma di questo atteggiamento </w:t>
      </w:r>
      <w:proofErr w:type="gramStart"/>
      <w:r w:rsidRPr="00EE13D1">
        <w:rPr>
          <w:rFonts w:ascii="Perpetua" w:hAnsi="Perpetua" w:cs="Times New Roman"/>
          <w:bCs/>
          <w:sz w:val="24"/>
          <w:szCs w:val="24"/>
        </w:rPr>
        <w:t>è dato</w:t>
      </w:r>
      <w:proofErr w:type="gramEnd"/>
      <w:r w:rsidRPr="00EE13D1">
        <w:rPr>
          <w:rFonts w:ascii="Perpetua" w:hAnsi="Perpetua" w:cs="Times New Roman"/>
          <w:bCs/>
          <w:sz w:val="24"/>
          <w:szCs w:val="24"/>
        </w:rPr>
        <w:t xml:space="preserve"> dalla bassa partecipazione alle varie forme più tradizionali di protesta. In particolare, la parte adulta e soprattutto quella giovanile del campione, salvo il caso delle manifestazioni di piazza e degli scioperi, prende le distanze da queste pratiche di partecipazione, a differenza degli anziani che sono i più presenti soprattutto nelle attività radicali, quali le azioni di boicottaggio (30,4%) e l’occupazione di</w:t>
      </w:r>
      <w:r w:rsidR="00C6189F">
        <w:rPr>
          <w:rFonts w:ascii="Perpetua" w:hAnsi="Perpetua" w:cs="Times New Roman"/>
          <w:bCs/>
          <w:sz w:val="24"/>
          <w:szCs w:val="24"/>
        </w:rPr>
        <w:t xml:space="preserve"> edifici pubblici (64%) (Graf. 1</w:t>
      </w:r>
      <w:r w:rsidRPr="00EE13D1">
        <w:rPr>
          <w:rFonts w:ascii="Perpetua" w:hAnsi="Perpetua" w:cs="Times New Roman"/>
          <w:bCs/>
          <w:sz w:val="24"/>
          <w:szCs w:val="24"/>
        </w:rPr>
        <w:t xml:space="preserve">). Non dovrebbe sorprendere che la categoria che ha preso più frequentemente parte alle </w:t>
      </w:r>
      <w:r w:rsidR="00C85847">
        <w:rPr>
          <w:rFonts w:ascii="Perpetua" w:hAnsi="Perpetua" w:cs="Times New Roman"/>
          <w:bCs/>
          <w:sz w:val="24"/>
          <w:szCs w:val="24"/>
        </w:rPr>
        <w:t>azioni</w:t>
      </w:r>
      <w:r w:rsidRPr="00EE13D1">
        <w:rPr>
          <w:rFonts w:ascii="Perpetua" w:hAnsi="Perpetua" w:cs="Times New Roman"/>
          <w:bCs/>
          <w:sz w:val="24"/>
          <w:szCs w:val="24"/>
        </w:rPr>
        <w:t xml:space="preserve"> di protesta menzionate è proprio quella degli anziani. Quest’ultimi, infatti, hanno vissuto in prima persona quel periodo delle grandi mobilitazioni e della diffusa fede ideologica che ha caratterizzato la fine anni Sessanta e in particolare gli anni Settanta in Italia, quando il ricorso a queste formule era molto diffuso. Le forme più attive e militanti e soprattutto quelle più radicali, che richiederebbero un maggior coinvolgimento e dispendio in termini di costi e di tempo</w:t>
      </w:r>
      <w:r w:rsidR="000F1D5E">
        <w:rPr>
          <w:rFonts w:ascii="Perpetua" w:hAnsi="Perpetua" w:cs="Times New Roman"/>
          <w:bCs/>
          <w:sz w:val="24"/>
          <w:szCs w:val="24"/>
        </w:rPr>
        <w:t xml:space="preserve">, </w:t>
      </w:r>
      <w:r w:rsidRPr="00EE13D1">
        <w:rPr>
          <w:rFonts w:ascii="Perpetua" w:hAnsi="Perpetua" w:cs="Times New Roman"/>
          <w:bCs/>
          <w:sz w:val="24"/>
          <w:szCs w:val="24"/>
        </w:rPr>
        <w:t>sembrano</w:t>
      </w:r>
      <w:r w:rsidR="000F1D5E">
        <w:rPr>
          <w:rFonts w:ascii="Perpetua" w:hAnsi="Perpetua" w:cs="Times New Roman"/>
          <w:bCs/>
          <w:sz w:val="24"/>
          <w:szCs w:val="24"/>
        </w:rPr>
        <w:t xml:space="preserve"> dunque</w:t>
      </w:r>
      <w:r w:rsidRPr="00EE13D1">
        <w:rPr>
          <w:rFonts w:ascii="Perpetua" w:hAnsi="Perpetua" w:cs="Times New Roman"/>
          <w:bCs/>
          <w:sz w:val="24"/>
          <w:szCs w:val="24"/>
        </w:rPr>
        <w:t xml:space="preserve"> appartenere ad un repertorio di pratiche politiche ormai quasi declinato. </w:t>
      </w:r>
    </w:p>
    <w:p w:rsidR="00902ABE" w:rsidRPr="009C474A" w:rsidRDefault="00902ABE" w:rsidP="00902ABE">
      <w:pPr>
        <w:autoSpaceDE w:val="0"/>
        <w:adjustRightInd w:val="0"/>
        <w:spacing w:after="0" w:line="400" w:lineRule="atLeast"/>
        <w:jc w:val="center"/>
        <w:rPr>
          <w:rFonts w:ascii="Perpetua" w:hAnsi="Perpetua" w:cs="Times New Roman"/>
          <w:b/>
          <w:sz w:val="16"/>
          <w:szCs w:val="16"/>
        </w:rPr>
      </w:pPr>
      <w:r w:rsidRPr="00DE2629">
        <w:rPr>
          <w:rFonts w:ascii="Perpetua" w:hAnsi="Perpetua" w:cs="Times New Roman"/>
          <w:b/>
          <w:sz w:val="16"/>
          <w:szCs w:val="16"/>
        </w:rPr>
        <w:lastRenderedPageBreak/>
        <w:t>Grafico 1. Partecipazione a forme di protesta per classi d’età. (Valori in %).</w:t>
      </w:r>
    </w:p>
    <w:p w:rsidR="00902ABE" w:rsidRDefault="00902ABE" w:rsidP="00AE62B8">
      <w:pPr>
        <w:autoSpaceDE w:val="0"/>
        <w:adjustRightInd w:val="0"/>
        <w:spacing w:after="0" w:line="400" w:lineRule="atLeast"/>
        <w:jc w:val="center"/>
        <w:rPr>
          <w:rFonts w:ascii="Perpetua" w:hAnsi="Perpetua" w:cs="Times New Roman"/>
          <w:sz w:val="16"/>
          <w:szCs w:val="16"/>
        </w:rPr>
      </w:pPr>
      <w:r w:rsidRPr="009C474A">
        <w:rPr>
          <w:rFonts w:ascii="Perpetua" w:hAnsi="Perpetua" w:cs="Times New Roman"/>
          <w:noProof/>
          <w:sz w:val="16"/>
          <w:szCs w:val="16"/>
        </w:rPr>
        <w:drawing>
          <wp:inline distT="0" distB="0" distL="0" distR="0" wp14:anchorId="3BEB7B64" wp14:editId="53E971AF">
            <wp:extent cx="5400040" cy="2516400"/>
            <wp:effectExtent l="0" t="0" r="10160" b="17780"/>
            <wp:docPr id="6" name="Gra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E62B8" w:rsidRPr="00AE62B8" w:rsidRDefault="00AE62B8" w:rsidP="00AE62B8">
      <w:pPr>
        <w:autoSpaceDE w:val="0"/>
        <w:adjustRightInd w:val="0"/>
        <w:spacing w:after="0" w:line="400" w:lineRule="atLeast"/>
        <w:jc w:val="center"/>
        <w:rPr>
          <w:rFonts w:ascii="Perpetua" w:hAnsi="Perpetua" w:cs="Times New Roman"/>
          <w:sz w:val="24"/>
          <w:szCs w:val="16"/>
        </w:rPr>
      </w:pPr>
    </w:p>
    <w:p w:rsidR="0066098D" w:rsidRPr="00EE13D1" w:rsidRDefault="0066098D" w:rsidP="004C5275">
      <w:pPr>
        <w:spacing w:after="0"/>
        <w:ind w:firstLine="284"/>
        <w:jc w:val="both"/>
        <w:rPr>
          <w:rFonts w:ascii="Perpetua" w:hAnsi="Perpetua" w:cs="Times New Roman"/>
          <w:bCs/>
          <w:sz w:val="24"/>
          <w:szCs w:val="24"/>
        </w:rPr>
      </w:pPr>
      <w:r w:rsidRPr="00EE13D1">
        <w:rPr>
          <w:rFonts w:ascii="Perpetua" w:hAnsi="Perpetua" w:cs="Times New Roman"/>
          <w:bCs/>
          <w:sz w:val="24"/>
          <w:szCs w:val="24"/>
        </w:rPr>
        <w:t xml:space="preserve">Anche le attività di volontariato durante le feste </w:t>
      </w:r>
      <w:r w:rsidR="00F3373C" w:rsidRPr="00EE13D1">
        <w:rPr>
          <w:rFonts w:ascii="Perpetua" w:hAnsi="Perpetua" w:cs="Times New Roman"/>
          <w:bCs/>
          <w:sz w:val="24"/>
          <w:szCs w:val="24"/>
        </w:rPr>
        <w:t>partitiche</w:t>
      </w:r>
      <w:r w:rsidRPr="00EE13D1">
        <w:rPr>
          <w:rFonts w:ascii="Perpetua" w:hAnsi="Perpetua" w:cs="Times New Roman"/>
          <w:bCs/>
          <w:sz w:val="24"/>
          <w:szCs w:val="24"/>
        </w:rPr>
        <w:t xml:space="preserve"> s</w:t>
      </w:r>
      <w:r w:rsidR="004E2EF1">
        <w:rPr>
          <w:rFonts w:ascii="Perpetua" w:hAnsi="Perpetua" w:cs="Times New Roman"/>
          <w:bCs/>
          <w:sz w:val="24"/>
          <w:szCs w:val="24"/>
        </w:rPr>
        <w:t>uscitano poca attrazione</w:t>
      </w:r>
      <w:r w:rsidRPr="00EE13D1">
        <w:rPr>
          <w:rFonts w:ascii="Perpetua" w:hAnsi="Perpetua" w:cs="Times New Roman"/>
          <w:bCs/>
          <w:sz w:val="24"/>
          <w:szCs w:val="24"/>
        </w:rPr>
        <w:t xml:space="preserve">. Il 47% dei giovani afferma di aver svolto </w:t>
      </w:r>
      <w:r w:rsidR="003C584D" w:rsidRPr="00EE13D1">
        <w:rPr>
          <w:rFonts w:ascii="Perpetua" w:hAnsi="Perpetua" w:cs="Times New Roman"/>
          <w:bCs/>
          <w:sz w:val="24"/>
          <w:szCs w:val="24"/>
        </w:rPr>
        <w:t xml:space="preserve">in passato </w:t>
      </w:r>
      <w:r w:rsidRPr="00EE13D1">
        <w:rPr>
          <w:rFonts w:ascii="Perpetua" w:hAnsi="Perpetua" w:cs="Times New Roman"/>
          <w:bCs/>
          <w:sz w:val="24"/>
          <w:szCs w:val="24"/>
        </w:rPr>
        <w:t>attività di volontariato durante la Festa Democratica del PD e il 23%, invece, manifesta il proprio disin</w:t>
      </w:r>
      <w:r w:rsidR="008F1561" w:rsidRPr="00EE13D1">
        <w:rPr>
          <w:rFonts w:ascii="Perpetua" w:hAnsi="Perpetua" w:cs="Times New Roman"/>
          <w:bCs/>
          <w:sz w:val="24"/>
          <w:szCs w:val="24"/>
        </w:rPr>
        <w:t>teresse o la mancanza di tempo; inoltre, tra</w:t>
      </w:r>
      <w:r w:rsidR="003C584D" w:rsidRPr="00EE13D1">
        <w:rPr>
          <w:rFonts w:ascii="Perpetua" w:hAnsi="Perpetua" w:cs="Times New Roman"/>
          <w:bCs/>
          <w:sz w:val="24"/>
          <w:szCs w:val="24"/>
        </w:rPr>
        <w:t xml:space="preserve"> </w:t>
      </w:r>
      <w:r w:rsidR="00256684">
        <w:rPr>
          <w:rFonts w:ascii="Perpetua" w:hAnsi="Perpetua" w:cs="Times New Roman"/>
          <w:bCs/>
          <w:sz w:val="24"/>
          <w:szCs w:val="24"/>
        </w:rPr>
        <w:t>le persone</w:t>
      </w:r>
      <w:r w:rsidR="008F1561" w:rsidRPr="00EE13D1">
        <w:rPr>
          <w:rFonts w:ascii="Perpetua" w:hAnsi="Perpetua" w:cs="Times New Roman"/>
          <w:bCs/>
          <w:sz w:val="24"/>
          <w:szCs w:val="24"/>
        </w:rPr>
        <w:t xml:space="preserve"> che </w:t>
      </w:r>
      <w:r w:rsidR="003C584D" w:rsidRPr="00EE13D1">
        <w:rPr>
          <w:rFonts w:ascii="Perpetua" w:hAnsi="Perpetua" w:cs="Times New Roman"/>
          <w:bCs/>
          <w:sz w:val="24"/>
          <w:szCs w:val="24"/>
        </w:rPr>
        <w:t>forniscono regolarmente ogni anno il proprio contributo</w:t>
      </w:r>
      <w:r w:rsidR="008F1561" w:rsidRPr="00EE13D1">
        <w:rPr>
          <w:rFonts w:ascii="Perpetua" w:hAnsi="Perpetua" w:cs="Times New Roman"/>
          <w:bCs/>
          <w:sz w:val="24"/>
          <w:szCs w:val="24"/>
        </w:rPr>
        <w:t xml:space="preserve"> </w:t>
      </w:r>
      <w:r w:rsidR="003C584D" w:rsidRPr="00EE13D1">
        <w:rPr>
          <w:rFonts w:ascii="Perpetua" w:hAnsi="Perpetua" w:cs="Times New Roman"/>
          <w:bCs/>
          <w:sz w:val="24"/>
          <w:szCs w:val="24"/>
        </w:rPr>
        <w:t xml:space="preserve">a quest’evento </w:t>
      </w:r>
      <w:r w:rsidR="008F1561" w:rsidRPr="00EE13D1">
        <w:rPr>
          <w:rFonts w:ascii="Perpetua" w:hAnsi="Perpetua" w:cs="Times New Roman"/>
          <w:bCs/>
          <w:sz w:val="24"/>
          <w:szCs w:val="24"/>
        </w:rPr>
        <w:t>troviamo circa la metà della parte giovanile (47,2%) e, a seguire, adulti (34,7%) e anziani (18,1%).</w:t>
      </w:r>
      <w:r w:rsidR="00EB1EE3" w:rsidRPr="00EE13D1">
        <w:rPr>
          <w:rFonts w:ascii="Perpetua" w:hAnsi="Perpetua" w:cs="Times New Roman"/>
          <w:bCs/>
          <w:sz w:val="24"/>
          <w:szCs w:val="24"/>
        </w:rPr>
        <w:t xml:space="preserve"> </w:t>
      </w:r>
      <w:r w:rsidR="003C584D" w:rsidRPr="00EE13D1">
        <w:rPr>
          <w:rFonts w:ascii="Perpetua" w:hAnsi="Perpetua" w:cs="Times New Roman"/>
          <w:bCs/>
          <w:sz w:val="24"/>
          <w:szCs w:val="24"/>
        </w:rPr>
        <w:t xml:space="preserve">È un dato questo che non dovrebbe stupire visto che il PD è il partito preferito dai più giovani. I ragazzi </w:t>
      </w:r>
      <w:r w:rsidR="00EE13D1">
        <w:rPr>
          <w:rFonts w:ascii="Perpetua" w:hAnsi="Perpetua" w:cs="Times New Roman"/>
          <w:bCs/>
          <w:sz w:val="24"/>
          <w:szCs w:val="24"/>
        </w:rPr>
        <w:t>dell’ARCI appaiono ancora legati</w:t>
      </w:r>
      <w:r w:rsidR="003C584D" w:rsidRPr="00EE13D1">
        <w:rPr>
          <w:rFonts w:ascii="Perpetua" w:hAnsi="Perpetua" w:cs="Times New Roman"/>
          <w:bCs/>
          <w:sz w:val="24"/>
          <w:szCs w:val="24"/>
        </w:rPr>
        <w:t xml:space="preserve"> alle ricorrenze a carattere politico, </w:t>
      </w:r>
      <w:r w:rsidR="00AC5AFD">
        <w:rPr>
          <w:rFonts w:ascii="Perpetua" w:hAnsi="Perpetua" w:cs="Times New Roman"/>
          <w:bCs/>
          <w:sz w:val="24"/>
          <w:szCs w:val="24"/>
        </w:rPr>
        <w:t>aderendo tuttavia a questi eventi</w:t>
      </w:r>
      <w:r w:rsidR="00860AF4" w:rsidRPr="00EE13D1">
        <w:rPr>
          <w:rFonts w:ascii="Perpetua" w:hAnsi="Perpetua" w:cs="Times New Roman"/>
          <w:bCs/>
          <w:sz w:val="24"/>
          <w:szCs w:val="24"/>
        </w:rPr>
        <w:t xml:space="preserve"> in maniera più “leggera”, ovvero limitandosi ad una partecipazione meno dispendiosa in termini di tempo ed energie. </w:t>
      </w:r>
      <w:r w:rsidRPr="00EE13D1">
        <w:rPr>
          <w:rFonts w:ascii="Perpetua" w:hAnsi="Perpetua" w:cs="Times New Roman"/>
          <w:bCs/>
          <w:sz w:val="24"/>
          <w:szCs w:val="24"/>
        </w:rPr>
        <w:t xml:space="preserve">Livelli di partecipazione </w:t>
      </w:r>
      <w:r w:rsidR="00AF2FBA" w:rsidRPr="00EE13D1">
        <w:rPr>
          <w:rFonts w:ascii="Perpetua" w:hAnsi="Perpetua" w:cs="Times New Roman"/>
          <w:bCs/>
          <w:sz w:val="24"/>
          <w:szCs w:val="24"/>
        </w:rPr>
        <w:t xml:space="preserve">giovanile </w:t>
      </w:r>
      <w:r w:rsidRPr="00EE13D1">
        <w:rPr>
          <w:rFonts w:ascii="Perpetua" w:hAnsi="Perpetua" w:cs="Times New Roman"/>
          <w:bCs/>
          <w:sz w:val="24"/>
          <w:szCs w:val="24"/>
        </w:rPr>
        <w:t xml:space="preserve">molto più bassi si evidenziano riguardo il volontariato per la Festa di Liberazione/Festa comunista di Rifondazione Comunista sia per mancanza di tempo disponibile o per scarso interesse (40,5%) sia perché ci si sente lontani politicamente dal PRC (39,3%). </w:t>
      </w:r>
      <w:r w:rsidR="008F1561" w:rsidRPr="00EE13D1">
        <w:rPr>
          <w:rFonts w:ascii="Perpetua" w:hAnsi="Perpetua" w:cs="Times New Roman"/>
          <w:bCs/>
          <w:sz w:val="24"/>
          <w:szCs w:val="24"/>
        </w:rPr>
        <w:t>Tra coloro, invece, che prestano volontariamente la propria attività spiccano gli anziani</w:t>
      </w:r>
      <w:r w:rsidR="00AF2FBA" w:rsidRPr="00EE13D1">
        <w:rPr>
          <w:rFonts w:ascii="Perpetua" w:hAnsi="Perpetua" w:cs="Times New Roman"/>
          <w:bCs/>
          <w:sz w:val="24"/>
          <w:szCs w:val="24"/>
        </w:rPr>
        <w:t xml:space="preserve"> (55,6%)</w:t>
      </w:r>
      <w:r w:rsidR="008F1561" w:rsidRPr="00EE13D1">
        <w:rPr>
          <w:rFonts w:ascii="Perpetua" w:hAnsi="Perpetua" w:cs="Times New Roman"/>
          <w:bCs/>
          <w:sz w:val="24"/>
          <w:szCs w:val="24"/>
        </w:rPr>
        <w:t xml:space="preserve">, i quali regolarmente ogni anno </w:t>
      </w:r>
      <w:r w:rsidR="00AF2FBA" w:rsidRPr="00EE13D1">
        <w:rPr>
          <w:rFonts w:ascii="Perpetua" w:hAnsi="Perpetua" w:cs="Times New Roman"/>
          <w:bCs/>
          <w:sz w:val="24"/>
          <w:szCs w:val="24"/>
        </w:rPr>
        <w:t>forniscono il proprio aiuto</w:t>
      </w:r>
      <w:r w:rsidR="00EB1EE3" w:rsidRPr="00EE13D1">
        <w:rPr>
          <w:rFonts w:ascii="Perpetua" w:hAnsi="Perpetua" w:cs="Times New Roman"/>
          <w:bCs/>
          <w:sz w:val="24"/>
          <w:szCs w:val="24"/>
        </w:rPr>
        <w:t xml:space="preserve"> </w:t>
      </w:r>
      <w:r w:rsidR="00AF2FBA" w:rsidRPr="00EE13D1">
        <w:rPr>
          <w:rFonts w:ascii="Perpetua" w:hAnsi="Perpetua" w:cs="Times New Roman"/>
          <w:bCs/>
          <w:sz w:val="24"/>
          <w:szCs w:val="24"/>
        </w:rPr>
        <w:t xml:space="preserve">per </w:t>
      </w:r>
      <w:r w:rsidR="008F1561" w:rsidRPr="00EE13D1">
        <w:rPr>
          <w:rFonts w:ascii="Perpetua" w:hAnsi="Perpetua" w:cs="Times New Roman"/>
          <w:bCs/>
          <w:sz w:val="24"/>
          <w:szCs w:val="24"/>
        </w:rPr>
        <w:t>la festa comunista</w:t>
      </w:r>
      <w:r w:rsidR="00EB1EE3" w:rsidRPr="00EE13D1">
        <w:rPr>
          <w:rFonts w:ascii="Perpetua" w:hAnsi="Perpetua" w:cs="Times New Roman"/>
          <w:bCs/>
          <w:sz w:val="24"/>
          <w:szCs w:val="24"/>
        </w:rPr>
        <w:t>.</w:t>
      </w:r>
      <w:r w:rsidR="00AF2FBA" w:rsidRPr="00EE13D1">
        <w:rPr>
          <w:rFonts w:ascii="Perpetua" w:hAnsi="Perpetua" w:cs="Times New Roman"/>
          <w:bCs/>
          <w:sz w:val="24"/>
          <w:szCs w:val="24"/>
        </w:rPr>
        <w:t xml:space="preserve"> </w:t>
      </w:r>
      <w:r w:rsidRPr="00EE13D1">
        <w:rPr>
          <w:rFonts w:ascii="Perpetua" w:hAnsi="Perpetua" w:cs="Times New Roman"/>
          <w:bCs/>
          <w:sz w:val="24"/>
          <w:szCs w:val="24"/>
        </w:rPr>
        <w:t>Quelle ricorrenze</w:t>
      </w:r>
      <w:r w:rsidR="007805B0">
        <w:rPr>
          <w:rFonts w:ascii="Perpetua" w:hAnsi="Perpetua" w:cs="Times New Roman"/>
          <w:bCs/>
          <w:sz w:val="24"/>
          <w:szCs w:val="24"/>
        </w:rPr>
        <w:t xml:space="preserve"> </w:t>
      </w:r>
      <w:r w:rsidRPr="00EE13D1">
        <w:rPr>
          <w:rFonts w:ascii="Perpetua" w:hAnsi="Perpetua" w:cs="Times New Roman"/>
          <w:bCs/>
          <w:sz w:val="24"/>
          <w:szCs w:val="24"/>
        </w:rPr>
        <w:t>su cui si poggiava la produzione e la soprav</w:t>
      </w:r>
      <w:r w:rsidR="00E34B5E" w:rsidRPr="00EE13D1">
        <w:rPr>
          <w:rFonts w:ascii="Perpetua" w:hAnsi="Perpetua" w:cs="Times New Roman"/>
          <w:bCs/>
          <w:sz w:val="24"/>
          <w:szCs w:val="24"/>
        </w:rPr>
        <w:t>v</w:t>
      </w:r>
      <w:r w:rsidRPr="00EE13D1">
        <w:rPr>
          <w:rFonts w:ascii="Perpetua" w:hAnsi="Perpetua" w:cs="Times New Roman"/>
          <w:bCs/>
          <w:sz w:val="24"/>
          <w:szCs w:val="24"/>
        </w:rPr>
        <w:t xml:space="preserve">ivenza della tradizione politica sul territorio, </w:t>
      </w:r>
      <w:r w:rsidR="00A02258">
        <w:rPr>
          <w:rFonts w:ascii="Perpetua" w:hAnsi="Perpetua" w:cs="Times New Roman"/>
          <w:bCs/>
          <w:sz w:val="24"/>
          <w:szCs w:val="24"/>
        </w:rPr>
        <w:t>fattori</w:t>
      </w:r>
      <w:r w:rsidRPr="00EE13D1">
        <w:rPr>
          <w:rFonts w:ascii="Perpetua" w:hAnsi="Perpetua" w:cs="Times New Roman"/>
          <w:bCs/>
          <w:sz w:val="24"/>
          <w:szCs w:val="24"/>
        </w:rPr>
        <w:t xml:space="preserve"> che andava</w:t>
      </w:r>
      <w:r w:rsidR="00A02258">
        <w:rPr>
          <w:rFonts w:ascii="Perpetua" w:hAnsi="Perpetua" w:cs="Times New Roman"/>
          <w:bCs/>
          <w:sz w:val="24"/>
          <w:szCs w:val="24"/>
        </w:rPr>
        <w:t>no</w:t>
      </w:r>
      <w:r w:rsidRPr="00EE13D1">
        <w:rPr>
          <w:rFonts w:ascii="Perpetua" w:hAnsi="Perpetua" w:cs="Times New Roman"/>
          <w:bCs/>
          <w:sz w:val="24"/>
          <w:szCs w:val="24"/>
        </w:rPr>
        <w:t xml:space="preserve"> a rinforzare le str</w:t>
      </w:r>
      <w:r w:rsidR="00860AF4" w:rsidRPr="00EE13D1">
        <w:rPr>
          <w:rFonts w:ascii="Perpetua" w:hAnsi="Perpetua" w:cs="Times New Roman"/>
          <w:bCs/>
          <w:sz w:val="24"/>
          <w:szCs w:val="24"/>
        </w:rPr>
        <w:t xml:space="preserve">utture della subcultura locale, perdono </w:t>
      </w:r>
      <w:r w:rsidR="004C5275">
        <w:rPr>
          <w:rFonts w:ascii="Perpetua" w:hAnsi="Perpetua" w:cs="Times New Roman"/>
          <w:bCs/>
          <w:sz w:val="24"/>
          <w:szCs w:val="24"/>
        </w:rPr>
        <w:t xml:space="preserve">progressivamente </w:t>
      </w:r>
      <w:r w:rsidRPr="00EE13D1">
        <w:rPr>
          <w:rFonts w:ascii="Perpetua" w:hAnsi="Perpetua" w:cs="Times New Roman"/>
          <w:bCs/>
          <w:sz w:val="24"/>
          <w:szCs w:val="24"/>
        </w:rPr>
        <w:t>il loro significato e funzione originaria.</w:t>
      </w:r>
    </w:p>
    <w:p w:rsidR="009F33DA" w:rsidRPr="00EE13D1" w:rsidRDefault="004C5275" w:rsidP="004555CE">
      <w:pPr>
        <w:spacing w:after="0" w:line="480" w:lineRule="auto"/>
        <w:ind w:firstLine="284"/>
        <w:jc w:val="both"/>
        <w:rPr>
          <w:rFonts w:ascii="Perpetua" w:hAnsi="Perpetua" w:cs="Times New Roman"/>
          <w:bCs/>
          <w:sz w:val="24"/>
          <w:szCs w:val="24"/>
        </w:rPr>
      </w:pPr>
      <w:r>
        <w:rPr>
          <w:rFonts w:ascii="Perpetua" w:hAnsi="Perpetua" w:cs="Times New Roman"/>
          <w:bCs/>
          <w:sz w:val="24"/>
          <w:szCs w:val="24"/>
        </w:rPr>
        <w:t xml:space="preserve">L’allontanamento </w:t>
      </w:r>
      <w:r w:rsidR="00A60054">
        <w:rPr>
          <w:rFonts w:ascii="Perpetua" w:hAnsi="Perpetua" w:cs="Times New Roman"/>
          <w:bCs/>
          <w:sz w:val="24"/>
          <w:szCs w:val="24"/>
        </w:rPr>
        <w:t>della componente giovanile</w:t>
      </w:r>
      <w:r>
        <w:rPr>
          <w:rFonts w:ascii="Perpetua" w:hAnsi="Perpetua" w:cs="Times New Roman"/>
          <w:bCs/>
          <w:sz w:val="24"/>
          <w:szCs w:val="24"/>
        </w:rPr>
        <w:t xml:space="preserve"> dalla vita di partito non si traduce dunque in un atteggiamento di opposizione verso il partito, bensì di un distacco dai canali tradizionali della politica partecipata. </w:t>
      </w:r>
      <w:r w:rsidR="009F33DA" w:rsidRPr="00EE13D1">
        <w:rPr>
          <w:rFonts w:ascii="Perpetua" w:hAnsi="Perpetua" w:cs="Times New Roman"/>
          <w:bCs/>
          <w:sz w:val="24"/>
          <w:szCs w:val="24"/>
        </w:rPr>
        <w:t xml:space="preserve">Con la fine </w:t>
      </w:r>
      <w:r w:rsidR="004555CE" w:rsidRPr="00EE13D1">
        <w:rPr>
          <w:rFonts w:ascii="Perpetua" w:hAnsi="Perpetua" w:cs="Times New Roman"/>
          <w:bCs/>
          <w:sz w:val="24"/>
          <w:szCs w:val="24"/>
        </w:rPr>
        <w:t>delle grandi mobilitazioni</w:t>
      </w:r>
      <w:r w:rsidR="009F33DA" w:rsidRPr="00EE13D1">
        <w:rPr>
          <w:rFonts w:ascii="Perpetua" w:hAnsi="Perpetua" w:cs="Times New Roman"/>
          <w:bCs/>
          <w:sz w:val="24"/>
          <w:szCs w:val="24"/>
        </w:rPr>
        <w:t xml:space="preserve"> e con la crisi delle ideologie, i giovani sviluppano diversi modi di dedicarsi alla politica, </w:t>
      </w:r>
      <w:r w:rsidR="002C22B9">
        <w:rPr>
          <w:rFonts w:ascii="Perpetua" w:hAnsi="Perpetua" w:cs="Times New Roman"/>
          <w:bCs/>
          <w:sz w:val="24"/>
          <w:szCs w:val="24"/>
        </w:rPr>
        <w:t>attingendo ad un repertorio più ampio di azioni</w:t>
      </w:r>
      <w:r w:rsidR="009F33DA" w:rsidRPr="00EE13D1">
        <w:rPr>
          <w:rFonts w:ascii="Perpetua" w:hAnsi="Perpetua" w:cs="Times New Roman"/>
          <w:bCs/>
          <w:sz w:val="24"/>
          <w:szCs w:val="24"/>
        </w:rPr>
        <w:t xml:space="preserve">. Sono segnali di un processo di mutamento della cultura politica su base generazionale che vede i giovani sempre meno coinvolti nelle attività istituzionali tradizionali e maggiormente impegnati in </w:t>
      </w:r>
      <w:r w:rsidR="002C22B9">
        <w:rPr>
          <w:rFonts w:ascii="Perpetua" w:hAnsi="Perpetua" w:cs="Times New Roman"/>
          <w:bCs/>
          <w:sz w:val="24"/>
          <w:szCs w:val="24"/>
        </w:rPr>
        <w:t>iniziative</w:t>
      </w:r>
      <w:r w:rsidR="009F33DA" w:rsidRPr="00EE13D1">
        <w:rPr>
          <w:rFonts w:ascii="Perpetua" w:hAnsi="Perpetua" w:cs="Times New Roman"/>
          <w:bCs/>
          <w:sz w:val="24"/>
          <w:szCs w:val="24"/>
        </w:rPr>
        <w:t xml:space="preserve"> più a carattere sociale e civico; si assiste dunque ad una ridefinizione del significato e di impegno politico (Ceccarini 2001). Pertanto, la minore presenza pubblica dei giovani non rappresenta né disinteresse né un senso di apatia, piuttosto la difficoltà </w:t>
      </w:r>
      <w:proofErr w:type="gramStart"/>
      <w:r w:rsidR="009F33DA" w:rsidRPr="00EE13D1">
        <w:rPr>
          <w:rFonts w:ascii="Perpetua" w:hAnsi="Perpetua" w:cs="Times New Roman"/>
          <w:bCs/>
          <w:sz w:val="24"/>
          <w:szCs w:val="24"/>
        </w:rPr>
        <w:t>ad</w:t>
      </w:r>
      <w:proofErr w:type="gramEnd"/>
      <w:r w:rsidR="009F33DA" w:rsidRPr="00EE13D1">
        <w:rPr>
          <w:rFonts w:ascii="Perpetua" w:hAnsi="Perpetua" w:cs="Times New Roman"/>
          <w:bCs/>
          <w:sz w:val="24"/>
          <w:szCs w:val="24"/>
        </w:rPr>
        <w:t xml:space="preserve"> aderire alle forme codificate della partecipazione di massa.</w:t>
      </w:r>
    </w:p>
    <w:p w:rsidR="004F4136" w:rsidRPr="004555CE" w:rsidRDefault="009F33DA" w:rsidP="004F4136">
      <w:pPr>
        <w:spacing w:after="0"/>
        <w:ind w:firstLine="284"/>
        <w:jc w:val="both"/>
        <w:rPr>
          <w:rFonts w:ascii="Perpetua" w:hAnsi="Perpetua" w:cs="Times New Roman"/>
          <w:bCs/>
          <w:i/>
          <w:iCs/>
          <w:sz w:val="24"/>
          <w:szCs w:val="24"/>
        </w:rPr>
      </w:pPr>
      <w:r w:rsidRPr="004555CE">
        <w:rPr>
          <w:rFonts w:ascii="Perpetua" w:hAnsi="Perpetua" w:cs="Times New Roman"/>
          <w:bCs/>
          <w:i/>
          <w:iCs/>
          <w:sz w:val="24"/>
          <w:szCs w:val="24"/>
        </w:rPr>
        <w:lastRenderedPageBreak/>
        <w:t>Questo processo si avverte in maniera meno forte in Toscana e più in generale in quelle regioni tradizionalmente molto politicizzate e con una spiccata tradizione di partecipazione alla vita pubblica</w:t>
      </w:r>
      <w:r w:rsidRPr="004555CE">
        <w:rPr>
          <w:rFonts w:ascii="Perpetua" w:hAnsi="Perpetua" w:cs="Times New Roman"/>
          <w:bCs/>
          <w:i/>
          <w:iCs/>
          <w:sz w:val="24"/>
          <w:szCs w:val="24"/>
          <w:vertAlign w:val="superscript"/>
        </w:rPr>
        <w:footnoteReference w:id="8"/>
      </w:r>
      <w:r w:rsidRPr="004555CE">
        <w:rPr>
          <w:rFonts w:ascii="Perpetua" w:hAnsi="Perpetua" w:cs="Times New Roman"/>
          <w:bCs/>
          <w:i/>
          <w:iCs/>
          <w:sz w:val="24"/>
          <w:szCs w:val="24"/>
        </w:rPr>
        <w:t xml:space="preserve">. Interessanti conferme di questo atteggiamento provengono dalla terza indagine </w:t>
      </w:r>
      <w:proofErr w:type="spellStart"/>
      <w:r w:rsidRPr="004555CE">
        <w:rPr>
          <w:rFonts w:ascii="Perpetua" w:hAnsi="Perpetua" w:cs="Times New Roman"/>
          <w:bCs/>
          <w:i/>
          <w:iCs/>
          <w:sz w:val="24"/>
          <w:szCs w:val="24"/>
        </w:rPr>
        <w:t>Iard</w:t>
      </w:r>
      <w:proofErr w:type="spellEnd"/>
      <w:r w:rsidRPr="004555CE">
        <w:rPr>
          <w:rFonts w:ascii="Perpetua" w:hAnsi="Perpetua" w:cs="Times New Roman"/>
          <w:bCs/>
          <w:i/>
          <w:iCs/>
          <w:sz w:val="24"/>
          <w:szCs w:val="24"/>
        </w:rPr>
        <w:t xml:space="preserve"> sulla condizione giovanile in Toscana (2009): le forme di partecipazione politica più diffuse sono “parlare di politica” (57,7%) e “assistere a dibattiti politici (anche in televisione)” (42,2%). Sono </w:t>
      </w:r>
      <w:r w:rsidR="002C22B9" w:rsidRPr="004555CE">
        <w:rPr>
          <w:rFonts w:ascii="Perpetua" w:hAnsi="Perpetua" w:cs="Times New Roman"/>
          <w:bCs/>
          <w:i/>
          <w:iCs/>
          <w:sz w:val="24"/>
          <w:szCs w:val="24"/>
        </w:rPr>
        <w:t>modalità</w:t>
      </w:r>
      <w:r w:rsidRPr="004555CE">
        <w:rPr>
          <w:rFonts w:ascii="Perpetua" w:hAnsi="Perpetua" w:cs="Times New Roman"/>
          <w:bCs/>
          <w:i/>
          <w:iCs/>
          <w:sz w:val="24"/>
          <w:szCs w:val="24"/>
        </w:rPr>
        <w:t xml:space="preserve"> di partecipazione queste che dimostrano sì un interesse e la volontà dei cittadini ad informarsi, ma non rappresentano una forma di impegno attivo nella comunità. Ne deriva che il processo di costruzione delle idee e dei giudizi politici della gran parte dei giovani passi ormai sempre più spesso dai canali mediatici e sempre meno frequentemente dagli ambiti che un tempo erano il luogo per eccellenza </w:t>
      </w:r>
      <w:r w:rsidR="004F4136" w:rsidRPr="004555CE">
        <w:rPr>
          <w:rFonts w:ascii="Perpetua" w:hAnsi="Perpetua" w:cs="Times New Roman"/>
          <w:bCs/>
          <w:i/>
          <w:iCs/>
          <w:sz w:val="24"/>
          <w:szCs w:val="24"/>
        </w:rPr>
        <w:t>del</w:t>
      </w:r>
      <w:r w:rsidRPr="004555CE">
        <w:rPr>
          <w:rFonts w:ascii="Perpetua" w:hAnsi="Perpetua" w:cs="Times New Roman"/>
          <w:bCs/>
          <w:i/>
          <w:iCs/>
          <w:sz w:val="24"/>
          <w:szCs w:val="24"/>
        </w:rPr>
        <w:t>la formazione politica</w:t>
      </w:r>
      <w:r w:rsidRPr="004555CE">
        <w:rPr>
          <w:rFonts w:ascii="Perpetua" w:hAnsi="Perpetua" w:cs="Times New Roman"/>
          <w:bCs/>
          <w:i/>
          <w:iCs/>
          <w:sz w:val="24"/>
          <w:szCs w:val="24"/>
          <w:vertAlign w:val="superscript"/>
        </w:rPr>
        <w:footnoteReference w:id="9"/>
      </w:r>
      <w:r w:rsidRPr="004555CE">
        <w:rPr>
          <w:rFonts w:ascii="Perpetua" w:hAnsi="Perpetua" w:cs="Times New Roman"/>
          <w:bCs/>
          <w:i/>
          <w:iCs/>
          <w:sz w:val="24"/>
          <w:szCs w:val="24"/>
        </w:rPr>
        <w:t>. Si preferisce pertanto informarsi in maniera più autonoma e meno relazionale.</w:t>
      </w:r>
    </w:p>
    <w:p w:rsidR="009F33DA" w:rsidRPr="004555CE" w:rsidRDefault="006C186E" w:rsidP="00DF6F71">
      <w:pPr>
        <w:spacing w:after="0"/>
        <w:ind w:firstLine="284"/>
        <w:jc w:val="both"/>
        <w:rPr>
          <w:rFonts w:ascii="Perpetua" w:hAnsi="Perpetua" w:cs="Times New Roman"/>
          <w:bCs/>
          <w:i/>
          <w:iCs/>
          <w:sz w:val="24"/>
          <w:szCs w:val="24"/>
        </w:rPr>
      </w:pPr>
      <w:r w:rsidRPr="004555CE">
        <w:rPr>
          <w:rFonts w:ascii="Perpetua" w:hAnsi="Perpetua" w:cs="Times New Roman"/>
          <w:bCs/>
          <w:i/>
          <w:iCs/>
          <w:sz w:val="24"/>
          <w:szCs w:val="24"/>
        </w:rPr>
        <w:t>Le trasformazioni su ampia scala non posso</w:t>
      </w:r>
      <w:r w:rsidR="00CD0AE3" w:rsidRPr="004555CE">
        <w:rPr>
          <w:rFonts w:ascii="Perpetua" w:hAnsi="Perpetua" w:cs="Times New Roman"/>
          <w:bCs/>
          <w:i/>
          <w:iCs/>
          <w:sz w:val="24"/>
          <w:szCs w:val="24"/>
        </w:rPr>
        <w:t>no essere direttamente collegate</w:t>
      </w:r>
      <w:r w:rsidRPr="004555CE">
        <w:rPr>
          <w:rFonts w:ascii="Perpetua" w:hAnsi="Perpetua" w:cs="Times New Roman"/>
          <w:bCs/>
          <w:i/>
          <w:iCs/>
          <w:sz w:val="24"/>
          <w:szCs w:val="24"/>
        </w:rPr>
        <w:t xml:space="preserve"> alla realtà studiata in quanto sarebbe metodologicamente non corretto</w:t>
      </w:r>
      <w:r w:rsidR="00161E79" w:rsidRPr="004555CE">
        <w:rPr>
          <w:rFonts w:ascii="Perpetua" w:hAnsi="Perpetua" w:cs="Times New Roman"/>
          <w:bCs/>
          <w:i/>
          <w:iCs/>
          <w:sz w:val="24"/>
          <w:szCs w:val="24"/>
        </w:rPr>
        <w:t xml:space="preserve"> e poco interessante dal punto di vista conoscitivo</w:t>
      </w:r>
      <w:r w:rsidRPr="004555CE">
        <w:rPr>
          <w:rFonts w:ascii="Perpetua" w:hAnsi="Perpetua" w:cs="Times New Roman"/>
          <w:bCs/>
          <w:i/>
          <w:iCs/>
          <w:sz w:val="24"/>
          <w:szCs w:val="24"/>
        </w:rPr>
        <w:t>; tuttavia, un esame dei cambiamenti generali può aiutare a dare una migliore collocazione nello spazio e nel tempo del fenomeno che si vuole analizzare.</w:t>
      </w:r>
    </w:p>
    <w:p w:rsidR="00DB42AE" w:rsidRDefault="00E0574F" w:rsidP="00DB42AE">
      <w:pPr>
        <w:spacing w:after="0"/>
        <w:ind w:firstLine="284"/>
        <w:jc w:val="both"/>
        <w:rPr>
          <w:rFonts w:ascii="Perpetua" w:hAnsi="Perpetua" w:cs="Times New Roman"/>
          <w:bCs/>
          <w:sz w:val="24"/>
          <w:szCs w:val="24"/>
        </w:rPr>
      </w:pPr>
      <w:r>
        <w:rPr>
          <w:rFonts w:ascii="Perpetua" w:hAnsi="Perpetua" w:cs="Times New Roman"/>
          <w:bCs/>
          <w:sz w:val="24"/>
          <w:szCs w:val="24"/>
        </w:rPr>
        <w:t xml:space="preserve">I più giovani della </w:t>
      </w:r>
      <w:r w:rsidR="0064384C">
        <w:rPr>
          <w:rFonts w:ascii="Perpetua" w:hAnsi="Perpetua" w:cs="Times New Roman"/>
          <w:bCs/>
          <w:sz w:val="24"/>
          <w:szCs w:val="24"/>
        </w:rPr>
        <w:t xml:space="preserve">ricerca non vivono la politica chiudendosi in uno spazio privato. Preferiscono reperire le informazioni sulla vita politica del Paese </w:t>
      </w:r>
      <w:r w:rsidR="00300594">
        <w:rPr>
          <w:rFonts w:ascii="Perpetua" w:hAnsi="Perpetua" w:cs="Times New Roman"/>
          <w:bCs/>
          <w:sz w:val="24"/>
          <w:szCs w:val="24"/>
        </w:rPr>
        <w:t xml:space="preserve">soprattutto </w:t>
      </w:r>
      <w:r w:rsidR="00FE12CA">
        <w:rPr>
          <w:rFonts w:ascii="Perpetua" w:hAnsi="Perpetua" w:cs="Times New Roman"/>
          <w:bCs/>
          <w:sz w:val="24"/>
          <w:szCs w:val="24"/>
        </w:rPr>
        <w:t>mediante gli</w:t>
      </w:r>
      <w:r w:rsidR="0064384C">
        <w:rPr>
          <w:rFonts w:ascii="Perpetua" w:hAnsi="Perpetua" w:cs="Times New Roman"/>
          <w:bCs/>
          <w:sz w:val="24"/>
          <w:szCs w:val="24"/>
        </w:rPr>
        <w:t xml:space="preserve"> strumenti di comunicazione e informazione della rete, ai quali viene assegnata maggiore fiducia da più della metà del campione (</w:t>
      </w:r>
      <w:r w:rsidR="00300594">
        <w:rPr>
          <w:rFonts w:ascii="Perpetua" w:hAnsi="Perpetua" w:cs="Times New Roman"/>
          <w:bCs/>
          <w:sz w:val="24"/>
          <w:szCs w:val="24"/>
        </w:rPr>
        <w:t>72,5%). La preferenza dei canali di rete</w:t>
      </w:r>
      <w:r w:rsidR="00685491">
        <w:rPr>
          <w:rFonts w:ascii="Perpetua" w:hAnsi="Perpetua" w:cs="Times New Roman"/>
          <w:bCs/>
          <w:sz w:val="24"/>
          <w:szCs w:val="24"/>
        </w:rPr>
        <w:t xml:space="preserve"> a quelli tradizionali</w:t>
      </w:r>
      <w:r w:rsidR="00300594">
        <w:rPr>
          <w:rFonts w:ascii="Perpetua" w:hAnsi="Perpetua" w:cs="Times New Roman"/>
          <w:bCs/>
          <w:sz w:val="24"/>
          <w:szCs w:val="24"/>
        </w:rPr>
        <w:t xml:space="preserve"> </w:t>
      </w:r>
      <w:r w:rsidR="00685491">
        <w:rPr>
          <w:rFonts w:ascii="Perpetua" w:hAnsi="Perpetua" w:cs="Times New Roman"/>
          <w:bCs/>
          <w:sz w:val="24"/>
          <w:szCs w:val="24"/>
        </w:rPr>
        <w:t>per l’acquisizione de</w:t>
      </w:r>
      <w:r w:rsidR="00FE12CA">
        <w:rPr>
          <w:rFonts w:ascii="Perpetua" w:hAnsi="Perpetua" w:cs="Times New Roman"/>
          <w:bCs/>
          <w:sz w:val="24"/>
          <w:szCs w:val="24"/>
        </w:rPr>
        <w:t xml:space="preserve">lle informazioni sulla politica non è sufficiente, da sola, </w:t>
      </w:r>
      <w:r w:rsidR="00300594">
        <w:rPr>
          <w:rFonts w:ascii="Perpetua" w:hAnsi="Perpetua" w:cs="Times New Roman"/>
          <w:bCs/>
          <w:sz w:val="24"/>
          <w:szCs w:val="24"/>
        </w:rPr>
        <w:t xml:space="preserve">a sostenere </w:t>
      </w:r>
      <w:r w:rsidR="00685491">
        <w:rPr>
          <w:rFonts w:ascii="Perpetua" w:hAnsi="Perpetua" w:cs="Times New Roman"/>
          <w:bCs/>
          <w:sz w:val="24"/>
          <w:szCs w:val="24"/>
        </w:rPr>
        <w:t xml:space="preserve">un processo di individualizzazione che porterebbe i giovani a vivere la politica in maniera isolata; </w:t>
      </w:r>
      <w:r w:rsidR="00FE12CA">
        <w:rPr>
          <w:rFonts w:ascii="Perpetua" w:hAnsi="Perpetua" w:cs="Times New Roman"/>
          <w:bCs/>
          <w:sz w:val="24"/>
          <w:szCs w:val="24"/>
        </w:rPr>
        <w:t>è più corretto</w:t>
      </w:r>
      <w:r w:rsidR="00685491">
        <w:rPr>
          <w:rFonts w:ascii="Perpetua" w:hAnsi="Perpetua" w:cs="Times New Roman"/>
          <w:bCs/>
          <w:sz w:val="24"/>
          <w:szCs w:val="24"/>
        </w:rPr>
        <w:t>, per la situazione di ricerca, parlare di deistituzionalizzazione. I circoli ARCI infatti svolgono ancora una funzione di aggregazione, preservando in un certo qual modo la componente relazion</w:t>
      </w:r>
      <w:r w:rsidR="002C22B9">
        <w:rPr>
          <w:rFonts w:ascii="Perpetua" w:hAnsi="Perpetua" w:cs="Times New Roman"/>
          <w:bCs/>
          <w:sz w:val="24"/>
          <w:szCs w:val="24"/>
        </w:rPr>
        <w:t>al</w:t>
      </w:r>
      <w:r w:rsidR="00685491">
        <w:rPr>
          <w:rFonts w:ascii="Perpetua" w:hAnsi="Perpetua" w:cs="Times New Roman"/>
          <w:bCs/>
          <w:sz w:val="24"/>
          <w:szCs w:val="24"/>
        </w:rPr>
        <w:t>e della formazione del pensiero politico.</w:t>
      </w:r>
    </w:p>
    <w:p w:rsidR="00063134" w:rsidRPr="00EE13D1" w:rsidRDefault="00C85847" w:rsidP="00DB42AE">
      <w:pPr>
        <w:spacing w:after="0"/>
        <w:ind w:firstLine="284"/>
        <w:jc w:val="both"/>
        <w:rPr>
          <w:rFonts w:ascii="Perpetua" w:hAnsi="Perpetua" w:cs="Times New Roman"/>
          <w:bCs/>
          <w:sz w:val="24"/>
          <w:szCs w:val="24"/>
        </w:rPr>
      </w:pPr>
      <w:r>
        <w:rPr>
          <w:rFonts w:ascii="Perpetua" w:hAnsi="Perpetua" w:cs="Times New Roman"/>
          <w:bCs/>
          <w:sz w:val="24"/>
          <w:szCs w:val="24"/>
        </w:rPr>
        <w:t>Questi circoli</w:t>
      </w:r>
      <w:r w:rsidR="00DB42AE">
        <w:rPr>
          <w:rFonts w:ascii="Perpetua" w:hAnsi="Perpetua" w:cs="Times New Roman"/>
          <w:bCs/>
          <w:sz w:val="24"/>
          <w:szCs w:val="24"/>
        </w:rPr>
        <w:t xml:space="preserve"> registrano ancora una</w:t>
      </w:r>
      <w:r w:rsidR="00063134" w:rsidRPr="00EE13D1">
        <w:rPr>
          <w:rFonts w:ascii="Perpetua" w:hAnsi="Perpetua" w:cs="Times New Roman"/>
          <w:bCs/>
          <w:sz w:val="24"/>
          <w:szCs w:val="24"/>
        </w:rPr>
        <w:t xml:space="preserve"> significativa prese</w:t>
      </w:r>
      <w:r w:rsidR="00DB42AE">
        <w:rPr>
          <w:rFonts w:ascii="Perpetua" w:hAnsi="Perpetua" w:cs="Times New Roman"/>
          <w:bCs/>
          <w:sz w:val="24"/>
          <w:szCs w:val="24"/>
        </w:rPr>
        <w:t xml:space="preserve">nza e adesione alle proprie </w:t>
      </w:r>
      <w:r w:rsidR="00311E23">
        <w:rPr>
          <w:rFonts w:ascii="Perpetua" w:hAnsi="Perpetua" w:cs="Times New Roman"/>
          <w:bCs/>
          <w:sz w:val="24"/>
          <w:szCs w:val="24"/>
        </w:rPr>
        <w:t>iniziative</w:t>
      </w:r>
      <w:r w:rsidR="00063134" w:rsidRPr="00EE13D1">
        <w:rPr>
          <w:rFonts w:ascii="Perpetua" w:hAnsi="Perpetua" w:cs="Times New Roman"/>
          <w:bCs/>
          <w:sz w:val="24"/>
          <w:szCs w:val="24"/>
        </w:rPr>
        <w:t>. La parte</w:t>
      </w:r>
      <w:r w:rsidR="007B5639">
        <w:rPr>
          <w:rFonts w:ascii="Perpetua" w:hAnsi="Perpetua" w:cs="Times New Roman"/>
          <w:bCs/>
          <w:sz w:val="24"/>
          <w:szCs w:val="24"/>
        </w:rPr>
        <w:t xml:space="preserve">cipazione alle attività </w:t>
      </w:r>
      <w:r w:rsidR="00063134" w:rsidRPr="00EE13D1">
        <w:rPr>
          <w:rFonts w:ascii="Perpetua" w:hAnsi="Perpetua" w:cs="Times New Roman"/>
          <w:bCs/>
          <w:sz w:val="24"/>
          <w:szCs w:val="24"/>
        </w:rPr>
        <w:t xml:space="preserve">viene sentita dalla maggior parte dei giovani intervistati (46,9%) come una forma di volontariato: al suo interno si possono trovare persone con le quali si ha piacere trascorrere del tempo (76,6%) e con cui si condividono </w:t>
      </w:r>
      <w:r w:rsidR="004815E1">
        <w:rPr>
          <w:rFonts w:ascii="Perpetua" w:hAnsi="Perpetua" w:cs="Times New Roman"/>
          <w:bCs/>
          <w:sz w:val="24"/>
          <w:szCs w:val="24"/>
        </w:rPr>
        <w:t>idee e visioni</w:t>
      </w:r>
      <w:r w:rsidR="00A60054">
        <w:rPr>
          <w:rFonts w:ascii="Perpetua" w:hAnsi="Perpetua" w:cs="Times New Roman"/>
          <w:bCs/>
          <w:sz w:val="24"/>
          <w:szCs w:val="24"/>
        </w:rPr>
        <w:t xml:space="preserve"> comuni</w:t>
      </w:r>
      <w:r w:rsidR="00063134" w:rsidRPr="00EE13D1">
        <w:rPr>
          <w:rFonts w:ascii="Perpetua" w:hAnsi="Perpetua" w:cs="Times New Roman"/>
          <w:bCs/>
          <w:sz w:val="24"/>
          <w:szCs w:val="24"/>
        </w:rPr>
        <w:t xml:space="preserve"> (37,3%). Il circolo viene vissuto come luogo di aggregazione: le persone si sentono accomunate da una vicinanza di valori che porta alla creazione di rapporti solidi e duraturi. </w:t>
      </w:r>
      <w:r w:rsidR="00123674">
        <w:rPr>
          <w:rFonts w:ascii="Perpetua" w:hAnsi="Perpetua" w:cs="Times New Roman"/>
          <w:bCs/>
          <w:sz w:val="24"/>
          <w:szCs w:val="24"/>
        </w:rPr>
        <w:t xml:space="preserve">Quasi la metà dei ragazzi </w:t>
      </w:r>
      <w:r w:rsidR="00123674" w:rsidRPr="00EE13D1">
        <w:rPr>
          <w:rFonts w:ascii="Perpetua" w:hAnsi="Perpetua" w:cs="Times New Roman"/>
          <w:bCs/>
          <w:sz w:val="24"/>
          <w:szCs w:val="24"/>
        </w:rPr>
        <w:t>(49,7%)</w:t>
      </w:r>
      <w:r w:rsidR="00063134" w:rsidRPr="00EE13D1">
        <w:rPr>
          <w:rFonts w:ascii="Perpetua" w:hAnsi="Perpetua" w:cs="Times New Roman"/>
          <w:bCs/>
          <w:sz w:val="24"/>
          <w:szCs w:val="24"/>
        </w:rPr>
        <w:t>, infatti, afferma che i frequentatori del circolo sono anch</w:t>
      </w:r>
      <w:r w:rsidR="00123674">
        <w:rPr>
          <w:rFonts w:ascii="Perpetua" w:hAnsi="Perpetua" w:cs="Times New Roman"/>
          <w:bCs/>
          <w:sz w:val="24"/>
          <w:szCs w:val="24"/>
        </w:rPr>
        <w:t>e gli amici più stretti</w:t>
      </w:r>
      <w:r w:rsidR="00063134" w:rsidRPr="00EE13D1">
        <w:rPr>
          <w:rFonts w:ascii="Perpetua" w:hAnsi="Perpetua" w:cs="Times New Roman"/>
          <w:bCs/>
          <w:sz w:val="24"/>
          <w:szCs w:val="24"/>
        </w:rPr>
        <w:t xml:space="preserve">. </w:t>
      </w:r>
    </w:p>
    <w:p w:rsidR="004F066F" w:rsidRPr="004555CE" w:rsidRDefault="00063134" w:rsidP="004F066F">
      <w:pPr>
        <w:spacing w:after="0"/>
        <w:ind w:firstLine="284"/>
        <w:jc w:val="both"/>
        <w:rPr>
          <w:rFonts w:cstheme="minorHAnsi"/>
          <w:bCs/>
          <w:sz w:val="20"/>
          <w:szCs w:val="20"/>
        </w:rPr>
      </w:pPr>
      <w:r w:rsidRPr="004555CE">
        <w:rPr>
          <w:rFonts w:cstheme="minorHAnsi"/>
          <w:bCs/>
          <w:sz w:val="20"/>
          <w:szCs w:val="20"/>
        </w:rPr>
        <w:t xml:space="preserve">Questo aspetto risulta ancora più rilevante se collegato alla preferenza dei giovani a discutere di temi politici con i membri delle associazioni a cui si appartiene. </w:t>
      </w:r>
      <w:r w:rsidR="00337BA5" w:rsidRPr="004555CE">
        <w:rPr>
          <w:rFonts w:cstheme="minorHAnsi"/>
          <w:bCs/>
          <w:sz w:val="20"/>
          <w:szCs w:val="20"/>
        </w:rPr>
        <w:t>A tal proposito, i</w:t>
      </w:r>
      <w:r w:rsidR="004F066F" w:rsidRPr="004555CE">
        <w:rPr>
          <w:rFonts w:cstheme="minorHAnsi"/>
          <w:bCs/>
          <w:sz w:val="20"/>
          <w:szCs w:val="20"/>
        </w:rPr>
        <w:t xml:space="preserve">l questionario prevedeva una domanda sul </w:t>
      </w:r>
      <w:r w:rsidR="004815E1" w:rsidRPr="004555CE">
        <w:rPr>
          <w:rFonts w:cstheme="minorHAnsi"/>
          <w:bCs/>
          <w:sz w:val="20"/>
          <w:szCs w:val="20"/>
        </w:rPr>
        <w:t xml:space="preserve">tipo di </w:t>
      </w:r>
      <w:r w:rsidR="004F066F" w:rsidRPr="004555CE">
        <w:rPr>
          <w:rFonts w:cstheme="minorHAnsi"/>
          <w:bCs/>
          <w:sz w:val="20"/>
          <w:szCs w:val="20"/>
        </w:rPr>
        <w:t>rapporto con le altre associazioni di volontariato laiche e religiose, con quelle ambientaliste e di altro tipo</w:t>
      </w:r>
      <w:r w:rsidR="004F066F" w:rsidRPr="004555CE">
        <w:rPr>
          <w:rStyle w:val="Rimandonotaapidipagina"/>
          <w:rFonts w:cstheme="minorHAnsi"/>
          <w:bCs/>
          <w:sz w:val="20"/>
          <w:szCs w:val="20"/>
        </w:rPr>
        <w:footnoteReference w:id="10"/>
      </w:r>
      <w:r w:rsidR="004F066F" w:rsidRPr="004555CE">
        <w:rPr>
          <w:rFonts w:cstheme="minorHAnsi"/>
          <w:bCs/>
          <w:sz w:val="20"/>
          <w:szCs w:val="20"/>
        </w:rPr>
        <w:t xml:space="preserve">. In generale, le nuove generazioni risultano poco interessate a queste </w:t>
      </w:r>
      <w:r w:rsidR="004815E1" w:rsidRPr="004555CE">
        <w:rPr>
          <w:rFonts w:cstheme="minorHAnsi"/>
          <w:bCs/>
          <w:sz w:val="20"/>
          <w:szCs w:val="20"/>
        </w:rPr>
        <w:t>realtà</w:t>
      </w:r>
      <w:r w:rsidR="004F066F" w:rsidRPr="004555CE">
        <w:rPr>
          <w:rFonts w:cstheme="minorHAnsi"/>
          <w:bCs/>
          <w:sz w:val="20"/>
          <w:szCs w:val="20"/>
        </w:rPr>
        <w:t xml:space="preserve">: quasi la totalità del sottocampione non è neppure iscritto alle associazioni ambientaliste (92,5%) e a quelle di volontariato religioso (95,3%), mentre una quota poco significativa dichiara di partecipare spesso alle attività di volontariato laico (15,4%) e in altre associazioni (9,3%). </w:t>
      </w:r>
    </w:p>
    <w:p w:rsidR="003F63BC" w:rsidRDefault="00063134" w:rsidP="003F63BC">
      <w:pPr>
        <w:spacing w:after="0"/>
        <w:ind w:firstLine="284"/>
        <w:jc w:val="both"/>
        <w:rPr>
          <w:rFonts w:ascii="Perpetua" w:hAnsi="Perpetua" w:cs="Times New Roman"/>
          <w:bCs/>
          <w:sz w:val="24"/>
          <w:szCs w:val="24"/>
        </w:rPr>
      </w:pPr>
      <w:r w:rsidRPr="00EE13D1">
        <w:rPr>
          <w:rFonts w:ascii="Perpetua" w:hAnsi="Perpetua" w:cs="Times New Roman"/>
          <w:bCs/>
          <w:sz w:val="24"/>
          <w:szCs w:val="24"/>
        </w:rPr>
        <w:t xml:space="preserve">Preso atto della scarsa partecipazione giovanile nelle altre associazioni, possiamo con una buona probabilità ritenere che i circoli ARCI vengono visti come </w:t>
      </w:r>
      <w:r w:rsidRPr="00A71E17">
        <w:rPr>
          <w:rFonts w:ascii="Perpetua" w:hAnsi="Perpetua" w:cs="Times New Roman"/>
          <w:bCs/>
          <w:color w:val="000000" w:themeColor="text1"/>
          <w:sz w:val="24"/>
          <w:szCs w:val="24"/>
        </w:rPr>
        <w:t xml:space="preserve">spazio privilegiato </w:t>
      </w:r>
      <w:r w:rsidR="0009625D">
        <w:rPr>
          <w:rFonts w:ascii="Perpetua" w:hAnsi="Perpetua" w:cs="Times New Roman"/>
          <w:bCs/>
          <w:color w:val="000000" w:themeColor="text1"/>
          <w:sz w:val="24"/>
          <w:szCs w:val="24"/>
        </w:rPr>
        <w:t xml:space="preserve">di </w:t>
      </w:r>
      <w:r w:rsidRPr="00A71E17">
        <w:rPr>
          <w:rFonts w:ascii="Perpetua" w:hAnsi="Perpetua" w:cs="Times New Roman"/>
          <w:bCs/>
          <w:color w:val="000000" w:themeColor="text1"/>
          <w:sz w:val="24"/>
          <w:szCs w:val="24"/>
        </w:rPr>
        <w:t>discussione politica</w:t>
      </w:r>
      <w:r w:rsidR="00A71E17">
        <w:rPr>
          <w:rStyle w:val="Rimandonotaapidipagina"/>
          <w:rFonts w:ascii="Perpetua" w:hAnsi="Perpetua" w:cs="Times New Roman"/>
          <w:bCs/>
          <w:color w:val="000000" w:themeColor="text1"/>
          <w:sz w:val="24"/>
          <w:szCs w:val="24"/>
        </w:rPr>
        <w:footnoteReference w:id="11"/>
      </w:r>
      <w:r w:rsidRPr="00A71E17">
        <w:rPr>
          <w:rFonts w:ascii="Perpetua" w:hAnsi="Perpetua" w:cs="Times New Roman"/>
          <w:bCs/>
          <w:color w:val="000000" w:themeColor="text1"/>
          <w:sz w:val="24"/>
          <w:szCs w:val="24"/>
        </w:rPr>
        <w:t>.</w:t>
      </w:r>
      <w:r w:rsidRPr="00B53A89">
        <w:rPr>
          <w:rFonts w:ascii="Perpetua" w:hAnsi="Perpetua" w:cs="Times New Roman"/>
          <w:bCs/>
          <w:color w:val="FF0000"/>
          <w:sz w:val="24"/>
          <w:szCs w:val="24"/>
        </w:rPr>
        <w:t xml:space="preserve"> </w:t>
      </w:r>
      <w:r w:rsidR="00123674" w:rsidRPr="00EE13D1">
        <w:rPr>
          <w:rFonts w:ascii="Perpetua" w:hAnsi="Perpetua" w:cs="Times New Roman"/>
          <w:bCs/>
          <w:sz w:val="24"/>
          <w:szCs w:val="24"/>
        </w:rPr>
        <w:t xml:space="preserve">La maggior parte </w:t>
      </w:r>
      <w:r w:rsidR="00123674" w:rsidRPr="00EE13D1">
        <w:rPr>
          <w:rFonts w:ascii="Perpetua" w:hAnsi="Perpetua" w:cs="Times New Roman"/>
          <w:bCs/>
          <w:sz w:val="24"/>
          <w:szCs w:val="24"/>
        </w:rPr>
        <w:lastRenderedPageBreak/>
        <w:t>degli intervistati preferisce confrontarsi su temi politici con il coniuge/compagno/a (58%) e con persone appartenenti alle associa</w:t>
      </w:r>
      <w:r w:rsidR="00AA5AB6">
        <w:rPr>
          <w:rFonts w:ascii="Perpetua" w:hAnsi="Perpetua" w:cs="Times New Roman"/>
          <w:bCs/>
          <w:sz w:val="24"/>
          <w:szCs w:val="24"/>
        </w:rPr>
        <w:t>zioni frequentate (50%) (Graf. 2</w:t>
      </w:r>
      <w:r w:rsidR="00123674" w:rsidRPr="00EE13D1">
        <w:rPr>
          <w:rFonts w:ascii="Perpetua" w:hAnsi="Perpetua" w:cs="Times New Roman"/>
          <w:bCs/>
          <w:sz w:val="24"/>
          <w:szCs w:val="24"/>
        </w:rPr>
        <w:t xml:space="preserve">). Emerge, da un lato, la volontà di riservare la discussione sulla materia politica ad un ambito più privato, preferendo discutere sugli argomenti in questione con le persone più intime, dall’altro, di confrontarsi con coloro che si sentono più vicini in termini di condivisione di valori civici e sociali. </w:t>
      </w:r>
    </w:p>
    <w:p w:rsidR="00902ABE" w:rsidRDefault="00902ABE" w:rsidP="00B073FB">
      <w:pPr>
        <w:spacing w:after="0"/>
        <w:jc w:val="both"/>
        <w:rPr>
          <w:rFonts w:ascii="Perpetua" w:hAnsi="Perpetua" w:cs="Times New Roman"/>
          <w:bCs/>
          <w:sz w:val="24"/>
          <w:szCs w:val="24"/>
        </w:rPr>
      </w:pPr>
    </w:p>
    <w:p w:rsidR="00902ABE" w:rsidRPr="009C474A" w:rsidRDefault="00902ABE" w:rsidP="00902ABE">
      <w:pPr>
        <w:autoSpaceDE w:val="0"/>
        <w:adjustRightInd w:val="0"/>
        <w:spacing w:after="0"/>
        <w:jc w:val="center"/>
        <w:rPr>
          <w:rFonts w:ascii="Perpetua" w:hAnsi="Perpetua" w:cs="Times New Roman"/>
          <w:b/>
          <w:sz w:val="16"/>
          <w:szCs w:val="16"/>
        </w:rPr>
      </w:pPr>
      <w:r w:rsidRPr="00DE2629">
        <w:rPr>
          <w:rFonts w:ascii="Perpetua" w:hAnsi="Perpetua" w:cs="Times New Roman"/>
          <w:b/>
          <w:sz w:val="16"/>
          <w:szCs w:val="16"/>
        </w:rPr>
        <w:t>Grafico 2. Quanto spesso i giovani parlano di politica con le seguenti persone</w:t>
      </w:r>
      <w:r w:rsidRPr="00DE2629">
        <w:rPr>
          <w:rFonts w:ascii="Perpetua" w:hAnsi="Perpetua"/>
          <w:b/>
          <w:bCs/>
          <w:sz w:val="16"/>
          <w:szCs w:val="16"/>
        </w:rPr>
        <w:t>. (Valori in %).</w:t>
      </w:r>
    </w:p>
    <w:p w:rsidR="00902ABE" w:rsidRPr="00902ABE" w:rsidRDefault="00902ABE" w:rsidP="00B073FB">
      <w:pPr>
        <w:autoSpaceDE w:val="0"/>
        <w:adjustRightInd w:val="0"/>
        <w:spacing w:line="400" w:lineRule="atLeast"/>
        <w:jc w:val="center"/>
        <w:rPr>
          <w:rFonts w:ascii="Perpetua" w:hAnsi="Perpetua" w:cs="Times New Roman"/>
          <w:sz w:val="16"/>
          <w:szCs w:val="16"/>
        </w:rPr>
      </w:pPr>
      <w:r w:rsidRPr="009C474A">
        <w:rPr>
          <w:rFonts w:ascii="Perpetua" w:hAnsi="Perpetua" w:cs="Times New Roman"/>
          <w:noProof/>
          <w:sz w:val="16"/>
          <w:szCs w:val="16"/>
        </w:rPr>
        <w:drawing>
          <wp:inline distT="0" distB="0" distL="0" distR="0" wp14:anchorId="4C031469" wp14:editId="2D32CF32">
            <wp:extent cx="5400040" cy="2516400"/>
            <wp:effectExtent l="0" t="0" r="10160" b="17780"/>
            <wp:docPr id="11" name="Gra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63E0C" w:rsidRPr="00EE13D1" w:rsidRDefault="00B63E0C" w:rsidP="00B63E0C">
      <w:pPr>
        <w:spacing w:after="0"/>
        <w:ind w:firstLine="284"/>
        <w:jc w:val="both"/>
        <w:rPr>
          <w:rFonts w:ascii="Perpetua" w:hAnsi="Perpetua" w:cs="Times New Roman"/>
          <w:bCs/>
          <w:sz w:val="24"/>
          <w:szCs w:val="24"/>
        </w:rPr>
      </w:pPr>
      <w:r w:rsidRPr="00EE13D1">
        <w:rPr>
          <w:rFonts w:ascii="Perpetua" w:hAnsi="Perpetua" w:cs="Times New Roman"/>
          <w:bCs/>
          <w:sz w:val="24"/>
          <w:szCs w:val="24"/>
        </w:rPr>
        <w:t>La presenza di persone con cui condividere forti legami e valori comuni è un elemento importante che rafforza la partecipazione dei più gi</w:t>
      </w:r>
      <w:r>
        <w:rPr>
          <w:rFonts w:ascii="Perpetua" w:hAnsi="Perpetua" w:cs="Times New Roman"/>
          <w:bCs/>
          <w:sz w:val="24"/>
          <w:szCs w:val="24"/>
        </w:rPr>
        <w:t>ovani alle attività del circolo</w:t>
      </w:r>
      <w:r w:rsidRPr="00EE13D1">
        <w:rPr>
          <w:rFonts w:ascii="Perpetua" w:hAnsi="Perpetua" w:cs="Times New Roman"/>
          <w:bCs/>
          <w:sz w:val="24"/>
          <w:szCs w:val="24"/>
        </w:rPr>
        <w:t xml:space="preserve">, </w:t>
      </w:r>
      <w:r>
        <w:rPr>
          <w:rFonts w:ascii="Perpetua" w:hAnsi="Perpetua" w:cs="Times New Roman"/>
          <w:bCs/>
          <w:sz w:val="24"/>
          <w:szCs w:val="24"/>
        </w:rPr>
        <w:t>spingendoli, rispetto al resto del campione,</w:t>
      </w:r>
      <w:r w:rsidRPr="00EE13D1">
        <w:rPr>
          <w:rFonts w:ascii="Perpetua" w:hAnsi="Perpetua" w:cs="Times New Roman"/>
          <w:bCs/>
          <w:sz w:val="24"/>
          <w:szCs w:val="24"/>
        </w:rPr>
        <w:t xml:space="preserve"> </w:t>
      </w:r>
      <w:proofErr w:type="gramStart"/>
      <w:r>
        <w:rPr>
          <w:rFonts w:ascii="Perpetua" w:hAnsi="Perpetua" w:cs="Times New Roman"/>
          <w:bCs/>
          <w:sz w:val="24"/>
          <w:szCs w:val="24"/>
        </w:rPr>
        <w:t>a</w:t>
      </w:r>
      <w:r w:rsidR="00337BA5">
        <w:rPr>
          <w:rFonts w:ascii="Perpetua" w:hAnsi="Perpetua" w:cs="Times New Roman"/>
          <w:bCs/>
          <w:sz w:val="24"/>
          <w:szCs w:val="24"/>
        </w:rPr>
        <w:t>d</w:t>
      </w:r>
      <w:proofErr w:type="gramEnd"/>
      <w:r w:rsidR="00337BA5">
        <w:rPr>
          <w:rFonts w:ascii="Perpetua" w:hAnsi="Perpetua" w:cs="Times New Roman"/>
          <w:bCs/>
          <w:sz w:val="24"/>
          <w:szCs w:val="24"/>
        </w:rPr>
        <w:t xml:space="preserve"> aderire </w:t>
      </w:r>
      <w:r w:rsidRPr="00EE13D1">
        <w:rPr>
          <w:rFonts w:ascii="Perpetua" w:hAnsi="Perpetua" w:cs="Times New Roman"/>
          <w:bCs/>
          <w:sz w:val="24"/>
          <w:szCs w:val="24"/>
        </w:rPr>
        <w:t>alle attività e alle riunioni del Consiglio di Circolo</w:t>
      </w:r>
      <w:r w:rsidR="00281797">
        <w:rPr>
          <w:rFonts w:ascii="Perpetua" w:hAnsi="Perpetua" w:cs="Times New Roman"/>
          <w:bCs/>
          <w:sz w:val="24"/>
          <w:szCs w:val="24"/>
        </w:rPr>
        <w:t>, nel</w:t>
      </w:r>
      <w:r w:rsidR="00281797" w:rsidRPr="00281797">
        <w:rPr>
          <w:rFonts w:ascii="Perpetua" w:hAnsi="Perpetua" w:cs="Times New Roman"/>
          <w:bCs/>
          <w:sz w:val="24"/>
          <w:szCs w:val="24"/>
        </w:rPr>
        <w:t xml:space="preserve">le quali gli argomenti principali di discussione sono le problematiche relative al contesto locale. Infatti, si discute più frequentemente </w:t>
      </w:r>
      <w:r w:rsidR="005A43B0">
        <w:rPr>
          <w:rFonts w:ascii="Perpetua" w:hAnsi="Perpetua" w:cs="Times New Roman"/>
          <w:bCs/>
          <w:sz w:val="24"/>
          <w:szCs w:val="24"/>
        </w:rPr>
        <w:t>sul rapporto</w:t>
      </w:r>
      <w:r w:rsidR="00281797" w:rsidRPr="00281797">
        <w:rPr>
          <w:rFonts w:ascii="Perpetua" w:hAnsi="Perpetua" w:cs="Times New Roman"/>
          <w:bCs/>
          <w:sz w:val="24"/>
          <w:szCs w:val="24"/>
        </w:rPr>
        <w:t xml:space="preserve"> del circolo con il Comune (54,2%) e con i partiti politici locali (32,2%), meno circa le questioni politiche nazionali e internazionali</w:t>
      </w:r>
      <w:r w:rsidRPr="00EE13D1">
        <w:rPr>
          <w:rFonts w:ascii="Perpetua" w:hAnsi="Perpetua" w:cs="Times New Roman"/>
          <w:bCs/>
          <w:sz w:val="24"/>
          <w:szCs w:val="24"/>
        </w:rPr>
        <w:t>.</w:t>
      </w:r>
      <w:r>
        <w:rPr>
          <w:rFonts w:ascii="Perpetua" w:hAnsi="Perpetua" w:cs="Times New Roman"/>
          <w:bCs/>
          <w:sz w:val="24"/>
          <w:szCs w:val="24"/>
        </w:rPr>
        <w:t xml:space="preserve"> In particolare, questi luoghi</w:t>
      </w:r>
      <w:r w:rsidRPr="00EE13D1">
        <w:rPr>
          <w:rFonts w:ascii="Perpetua" w:hAnsi="Perpetua" w:cs="Times New Roman"/>
          <w:bCs/>
          <w:sz w:val="24"/>
          <w:szCs w:val="24"/>
        </w:rPr>
        <w:t xml:space="preserve"> sono considerati come la vera struttura organizzativa di base della sinistra sul territorio (76%) e dovrebbero cercare una maggiore collaborazione con il Partito Democratico (69,8%), ricercando fo</w:t>
      </w:r>
      <w:r w:rsidR="00152504">
        <w:rPr>
          <w:rFonts w:ascii="Perpetua" w:hAnsi="Perpetua" w:cs="Times New Roman"/>
          <w:bCs/>
          <w:sz w:val="24"/>
          <w:szCs w:val="24"/>
        </w:rPr>
        <w:t>rmule di azione più autonome dai</w:t>
      </w:r>
      <w:r w:rsidRPr="00EE13D1">
        <w:rPr>
          <w:rFonts w:ascii="Perpetua" w:hAnsi="Perpetua" w:cs="Times New Roman"/>
          <w:bCs/>
          <w:sz w:val="24"/>
          <w:szCs w:val="24"/>
        </w:rPr>
        <w:t xml:space="preserve"> partiti che richiamano la tradizio</w:t>
      </w:r>
      <w:r w:rsidR="007B5639">
        <w:rPr>
          <w:rFonts w:ascii="Perpetua" w:hAnsi="Perpetua" w:cs="Times New Roman"/>
          <w:bCs/>
          <w:sz w:val="24"/>
          <w:szCs w:val="24"/>
        </w:rPr>
        <w:t>ne storica di sinistra</w:t>
      </w:r>
      <w:r w:rsidRPr="00EE13D1">
        <w:rPr>
          <w:rFonts w:ascii="Perpetua" w:hAnsi="Perpetua" w:cs="Times New Roman"/>
          <w:bCs/>
          <w:sz w:val="24"/>
          <w:szCs w:val="24"/>
        </w:rPr>
        <w:t>.</w:t>
      </w:r>
    </w:p>
    <w:p w:rsidR="00904A45" w:rsidRDefault="0062311F" w:rsidP="00B63E0C">
      <w:pPr>
        <w:spacing w:after="0"/>
        <w:ind w:firstLine="284"/>
        <w:jc w:val="both"/>
        <w:rPr>
          <w:rFonts w:ascii="Perpetua" w:hAnsi="Perpetua"/>
          <w:sz w:val="24"/>
          <w:szCs w:val="24"/>
        </w:rPr>
      </w:pPr>
      <w:r>
        <w:rPr>
          <w:rFonts w:ascii="Perpetua" w:hAnsi="Perpetua" w:cs="Times New Roman"/>
          <w:bCs/>
          <w:sz w:val="24"/>
          <w:szCs w:val="24"/>
        </w:rPr>
        <w:t xml:space="preserve">Alla luce di questi dati, la famiglia e il circolo ARCI di appartenenza rappresentano le due realtà in cui meglio si forma e riproduce il pensiero e l’orientamento politico dei soggetti interrogati. </w:t>
      </w:r>
      <w:r w:rsidR="00904A45">
        <w:rPr>
          <w:rFonts w:ascii="Perpetua" w:hAnsi="Perpetua" w:cs="Times New Roman"/>
          <w:bCs/>
          <w:sz w:val="24"/>
          <w:szCs w:val="24"/>
        </w:rPr>
        <w:t xml:space="preserve">La presa di distanza dai canali convenzionali di partecipazione </w:t>
      </w:r>
      <w:r w:rsidR="00E12E65">
        <w:rPr>
          <w:rFonts w:ascii="Perpetua" w:hAnsi="Perpetua" w:cs="Times New Roman"/>
          <w:bCs/>
          <w:sz w:val="24"/>
          <w:szCs w:val="24"/>
        </w:rPr>
        <w:t xml:space="preserve">e di azione </w:t>
      </w:r>
      <w:r w:rsidR="00904A45">
        <w:rPr>
          <w:rFonts w:ascii="Perpetua" w:hAnsi="Perpetua" w:cs="Times New Roman"/>
          <w:bCs/>
          <w:sz w:val="24"/>
          <w:szCs w:val="24"/>
        </w:rPr>
        <w:t xml:space="preserve">politica non rappresenta l’apatia delle nuove generazioni verso la vita politica del Paese, ma uno spostamento verso </w:t>
      </w:r>
      <w:r w:rsidR="00B071D6">
        <w:rPr>
          <w:rFonts w:ascii="Perpetua" w:hAnsi="Perpetua" w:cs="Times New Roman"/>
          <w:bCs/>
          <w:sz w:val="24"/>
          <w:szCs w:val="24"/>
        </w:rPr>
        <w:t>altri canali</w:t>
      </w:r>
      <w:r w:rsidR="00904A45">
        <w:rPr>
          <w:rFonts w:ascii="Perpetua" w:hAnsi="Perpetua" w:cs="Times New Roman"/>
          <w:bCs/>
          <w:sz w:val="24"/>
          <w:szCs w:val="24"/>
        </w:rPr>
        <w:t xml:space="preserve"> di partecipazione. Nell’Empolese Valdelsa</w:t>
      </w:r>
      <w:r>
        <w:rPr>
          <w:rFonts w:ascii="Perpetua" w:hAnsi="Perpetua" w:cs="Times New Roman"/>
          <w:bCs/>
          <w:sz w:val="24"/>
          <w:szCs w:val="24"/>
        </w:rPr>
        <w:t xml:space="preserve"> </w:t>
      </w:r>
      <w:r w:rsidR="00904A45">
        <w:rPr>
          <w:rFonts w:ascii="Perpetua" w:hAnsi="Perpetua" w:cs="Times New Roman"/>
          <w:bCs/>
          <w:sz w:val="24"/>
          <w:szCs w:val="24"/>
        </w:rPr>
        <w:t>è ancora viva la presenza dei circoli ARCI, i quali mantengono</w:t>
      </w:r>
      <w:r>
        <w:rPr>
          <w:rFonts w:ascii="Perpetua" w:hAnsi="Perpetua" w:cs="Times New Roman"/>
          <w:bCs/>
          <w:sz w:val="24"/>
          <w:szCs w:val="24"/>
        </w:rPr>
        <w:t xml:space="preserve"> </w:t>
      </w:r>
      <w:r w:rsidR="00B071D6">
        <w:rPr>
          <w:rFonts w:ascii="Perpetua" w:hAnsi="Perpetua" w:cs="Times New Roman"/>
          <w:bCs/>
          <w:sz w:val="24"/>
          <w:szCs w:val="24"/>
        </w:rPr>
        <w:t>una</w:t>
      </w:r>
      <w:r>
        <w:rPr>
          <w:rFonts w:ascii="Perpetua" w:hAnsi="Perpetua" w:cs="Times New Roman"/>
          <w:bCs/>
          <w:sz w:val="24"/>
          <w:szCs w:val="24"/>
        </w:rPr>
        <w:t xml:space="preserve"> funzione di aggregazione e di partec</w:t>
      </w:r>
      <w:r w:rsidR="00904A45">
        <w:rPr>
          <w:rFonts w:ascii="Perpetua" w:hAnsi="Perpetua" w:cs="Times New Roman"/>
          <w:bCs/>
          <w:sz w:val="24"/>
          <w:szCs w:val="24"/>
        </w:rPr>
        <w:t>ipazione</w:t>
      </w:r>
      <w:r>
        <w:rPr>
          <w:rFonts w:ascii="Perpetua" w:hAnsi="Perpetua" w:cs="Times New Roman"/>
          <w:bCs/>
          <w:sz w:val="24"/>
          <w:szCs w:val="24"/>
        </w:rPr>
        <w:t xml:space="preserve"> sul territorio: l’ARCI si profila come </w:t>
      </w:r>
      <w:r w:rsidRPr="0062311F">
        <w:rPr>
          <w:rFonts w:ascii="Perpetua" w:hAnsi="Perpetua"/>
          <w:sz w:val="24"/>
          <w:szCs w:val="24"/>
        </w:rPr>
        <w:t xml:space="preserve">luogo di condivisione di interessi, ideali politici </w:t>
      </w:r>
      <w:r w:rsidR="00904A45">
        <w:rPr>
          <w:rFonts w:ascii="Perpetua" w:hAnsi="Perpetua"/>
          <w:sz w:val="24"/>
          <w:szCs w:val="24"/>
        </w:rPr>
        <w:t xml:space="preserve">e </w:t>
      </w:r>
      <w:r w:rsidRPr="0062311F">
        <w:rPr>
          <w:rFonts w:ascii="Perpetua" w:hAnsi="Perpetua"/>
          <w:sz w:val="24"/>
        </w:rPr>
        <w:t>per</w:t>
      </w:r>
      <w:r>
        <w:t xml:space="preserve"> </w:t>
      </w:r>
      <w:r w:rsidRPr="0062311F">
        <w:rPr>
          <w:rFonts w:ascii="Perpetua" w:hAnsi="Perpetua"/>
          <w:sz w:val="24"/>
          <w:szCs w:val="24"/>
        </w:rPr>
        <w:t>chi frequenta questi circoli c'è ancora l'interesse de</w:t>
      </w:r>
      <w:r w:rsidR="00904A45">
        <w:rPr>
          <w:rFonts w:ascii="Perpetua" w:hAnsi="Perpetua"/>
          <w:sz w:val="24"/>
          <w:szCs w:val="24"/>
        </w:rPr>
        <w:t>l parlare di politica "insieme".</w:t>
      </w:r>
    </w:p>
    <w:p w:rsidR="00337BA5" w:rsidRDefault="00337BA5" w:rsidP="00445197">
      <w:pPr>
        <w:spacing w:after="0"/>
        <w:jc w:val="both"/>
        <w:rPr>
          <w:rFonts w:ascii="Perpetua" w:hAnsi="Perpetua" w:cs="Times New Roman"/>
          <w:bCs/>
          <w:sz w:val="24"/>
          <w:szCs w:val="24"/>
        </w:rPr>
      </w:pPr>
    </w:p>
    <w:p w:rsidR="00337BA5" w:rsidRPr="00EE13D1" w:rsidRDefault="00337BA5" w:rsidP="00445197">
      <w:pPr>
        <w:spacing w:after="0"/>
        <w:jc w:val="both"/>
        <w:rPr>
          <w:rFonts w:ascii="Perpetua" w:hAnsi="Perpetua" w:cs="Times New Roman"/>
          <w:bCs/>
          <w:sz w:val="24"/>
          <w:szCs w:val="24"/>
        </w:rPr>
      </w:pPr>
    </w:p>
    <w:p w:rsidR="00B6613A" w:rsidRPr="004555CE" w:rsidRDefault="002C0880" w:rsidP="00B6613A">
      <w:pPr>
        <w:jc w:val="both"/>
        <w:rPr>
          <w:rFonts w:ascii="Perpetua" w:hAnsi="Perpetua" w:cs="Times New Roman"/>
          <w:bCs/>
          <w:i/>
          <w:sz w:val="32"/>
          <w:szCs w:val="32"/>
        </w:rPr>
      </w:pPr>
      <w:r w:rsidRPr="004555CE">
        <w:rPr>
          <w:rFonts w:ascii="Perpetua" w:hAnsi="Perpetua" w:cs="Times New Roman"/>
          <w:bCs/>
          <w:i/>
          <w:sz w:val="32"/>
          <w:szCs w:val="32"/>
        </w:rPr>
        <w:t>Il rapporto con il territorio e la fiducia nelle istituzioni</w:t>
      </w:r>
    </w:p>
    <w:p w:rsidR="00561B1A" w:rsidRDefault="009A7334" w:rsidP="009A7334">
      <w:pPr>
        <w:spacing w:after="0"/>
        <w:ind w:firstLine="284"/>
        <w:jc w:val="both"/>
        <w:rPr>
          <w:rFonts w:ascii="Perpetua" w:hAnsi="Perpetua" w:cs="Times New Roman"/>
          <w:bCs/>
          <w:sz w:val="24"/>
          <w:szCs w:val="24"/>
        </w:rPr>
      </w:pPr>
      <w:r>
        <w:rPr>
          <w:rFonts w:ascii="Perpetua" w:hAnsi="Perpetua" w:cs="Times New Roman"/>
          <w:bCs/>
          <w:sz w:val="24"/>
          <w:szCs w:val="24"/>
        </w:rPr>
        <w:t>L</w:t>
      </w:r>
      <w:r w:rsidR="007C6C5C">
        <w:rPr>
          <w:rFonts w:ascii="Perpetua" w:hAnsi="Perpetua" w:cs="Times New Roman"/>
          <w:bCs/>
          <w:sz w:val="24"/>
          <w:szCs w:val="24"/>
        </w:rPr>
        <w:t>a</w:t>
      </w:r>
      <w:r>
        <w:rPr>
          <w:rFonts w:ascii="Perpetua" w:hAnsi="Perpetua" w:cs="Times New Roman"/>
          <w:bCs/>
          <w:sz w:val="24"/>
          <w:szCs w:val="24"/>
        </w:rPr>
        <w:t xml:space="preserve"> Valdelsa è un territorio di antico radicamento subculturale. </w:t>
      </w:r>
      <w:r w:rsidR="00A92CB8">
        <w:rPr>
          <w:rFonts w:ascii="Perpetua" w:hAnsi="Perpetua" w:cs="Times New Roman"/>
          <w:bCs/>
          <w:sz w:val="24"/>
          <w:szCs w:val="24"/>
        </w:rPr>
        <w:t xml:space="preserve">Nata come culla del movimento socialista toscano, ha poi assistito allo sviluppo di importanti esperienze amministrative a livello municipale e ad un forte radicamento organizzativo, </w:t>
      </w:r>
      <w:r w:rsidR="00A92CB8" w:rsidRPr="00A92CB8">
        <w:rPr>
          <w:rFonts w:ascii="Perpetua" w:hAnsi="Perpetua" w:cs="Times New Roman"/>
          <w:bCs/>
          <w:sz w:val="24"/>
          <w:szCs w:val="24"/>
        </w:rPr>
        <w:t>la cui eredità è stata successivamente raccolta dal Partito comunista</w:t>
      </w:r>
      <w:r w:rsidR="00A92CB8">
        <w:rPr>
          <w:rFonts w:ascii="Perpetua" w:hAnsi="Perpetua" w:cs="Times New Roman"/>
          <w:bCs/>
          <w:sz w:val="24"/>
          <w:szCs w:val="24"/>
        </w:rPr>
        <w:t>, diventando</w:t>
      </w:r>
      <w:r w:rsidR="00A92CB8" w:rsidRPr="00A92CB8">
        <w:rPr>
          <w:rFonts w:ascii="Perpetua" w:hAnsi="Perpetua" w:cs="Times New Roman"/>
          <w:bCs/>
          <w:sz w:val="24"/>
          <w:szCs w:val="24"/>
        </w:rPr>
        <w:t xml:space="preserve"> </w:t>
      </w:r>
      <w:r w:rsidR="00A92CB8">
        <w:rPr>
          <w:rFonts w:ascii="Perpetua" w:hAnsi="Perpetua" w:cs="Times New Roman"/>
          <w:bCs/>
          <w:sz w:val="24"/>
          <w:szCs w:val="24"/>
        </w:rPr>
        <w:t xml:space="preserve">negli anni una delle roccaforti della </w:t>
      </w:r>
      <w:r w:rsidR="0009625D">
        <w:rPr>
          <w:rFonts w:ascii="Perpetua" w:hAnsi="Perpetua" w:cs="Times New Roman"/>
          <w:bCs/>
          <w:sz w:val="24"/>
          <w:szCs w:val="24"/>
        </w:rPr>
        <w:t>sinistra nella regione (</w:t>
      </w:r>
      <w:proofErr w:type="spellStart"/>
      <w:r w:rsidR="0009625D">
        <w:rPr>
          <w:rFonts w:ascii="Perpetua" w:hAnsi="Perpetua" w:cs="Times New Roman"/>
          <w:bCs/>
          <w:sz w:val="24"/>
          <w:szCs w:val="24"/>
        </w:rPr>
        <w:t>Ramella</w:t>
      </w:r>
      <w:proofErr w:type="spellEnd"/>
      <w:r w:rsidR="00A92CB8">
        <w:rPr>
          <w:rFonts w:ascii="Perpetua" w:hAnsi="Perpetua" w:cs="Times New Roman"/>
          <w:bCs/>
          <w:sz w:val="24"/>
          <w:szCs w:val="24"/>
        </w:rPr>
        <w:t xml:space="preserve"> 1998). </w:t>
      </w:r>
    </w:p>
    <w:p w:rsidR="004555CE" w:rsidRDefault="004555CE" w:rsidP="009A7334">
      <w:pPr>
        <w:spacing w:after="0"/>
        <w:ind w:firstLine="284"/>
        <w:jc w:val="both"/>
        <w:rPr>
          <w:rFonts w:ascii="Perpetua" w:hAnsi="Perpetua" w:cs="Times New Roman"/>
          <w:bCs/>
          <w:sz w:val="24"/>
          <w:szCs w:val="24"/>
        </w:rPr>
      </w:pPr>
    </w:p>
    <w:p w:rsidR="00675A2A" w:rsidRPr="00675A2A" w:rsidRDefault="00561B1A" w:rsidP="00675A2A">
      <w:pPr>
        <w:spacing w:after="0"/>
        <w:ind w:firstLine="284"/>
        <w:jc w:val="both"/>
        <w:rPr>
          <w:rFonts w:ascii="Perpetua" w:hAnsi="Perpetua" w:cs="Times New Roman"/>
          <w:bCs/>
          <w:sz w:val="24"/>
          <w:szCs w:val="24"/>
        </w:rPr>
      </w:pPr>
      <w:r>
        <w:rPr>
          <w:rFonts w:ascii="Perpetua" w:hAnsi="Perpetua" w:cs="Times New Roman"/>
          <w:bCs/>
          <w:sz w:val="24"/>
          <w:szCs w:val="24"/>
        </w:rPr>
        <w:t>In quest</w:t>
      </w:r>
      <w:r w:rsidR="00BF3D35">
        <w:rPr>
          <w:rFonts w:ascii="Perpetua" w:hAnsi="Perpetua" w:cs="Times New Roman"/>
          <w:bCs/>
          <w:sz w:val="24"/>
          <w:szCs w:val="24"/>
        </w:rPr>
        <w:t>a</w:t>
      </w:r>
      <w:r>
        <w:rPr>
          <w:rFonts w:ascii="Perpetua" w:hAnsi="Perpetua" w:cs="Times New Roman"/>
          <w:bCs/>
          <w:sz w:val="24"/>
          <w:szCs w:val="24"/>
        </w:rPr>
        <w:t xml:space="preserve"> </w:t>
      </w:r>
      <w:r w:rsidR="00BF3D35">
        <w:rPr>
          <w:rFonts w:ascii="Perpetua" w:hAnsi="Perpetua" w:cs="Times New Roman"/>
          <w:bCs/>
          <w:sz w:val="24"/>
          <w:szCs w:val="24"/>
        </w:rPr>
        <w:t>zona</w:t>
      </w:r>
      <w:r>
        <w:rPr>
          <w:rFonts w:ascii="Perpetua" w:hAnsi="Perpetua" w:cs="Times New Roman"/>
          <w:bCs/>
          <w:sz w:val="24"/>
          <w:szCs w:val="24"/>
        </w:rPr>
        <w:t>, i</w:t>
      </w:r>
      <w:r w:rsidR="009B6ABF">
        <w:rPr>
          <w:rFonts w:ascii="Perpetua" w:hAnsi="Perpetua" w:cs="Times New Roman"/>
          <w:bCs/>
          <w:sz w:val="24"/>
          <w:szCs w:val="24"/>
        </w:rPr>
        <w:t xml:space="preserve"> cittadini hanno storicamente manifestato un certo grado di coinvolgimento nella sfera pubblica</w:t>
      </w:r>
      <w:r>
        <w:rPr>
          <w:rFonts w:ascii="Perpetua" w:hAnsi="Perpetua" w:cs="Times New Roman"/>
          <w:bCs/>
          <w:sz w:val="24"/>
          <w:szCs w:val="24"/>
        </w:rPr>
        <w:t xml:space="preserve">; in particolare, questi soggetti si distinguevano </w:t>
      </w:r>
      <w:r w:rsidR="00495885">
        <w:rPr>
          <w:rFonts w:ascii="Perpetua" w:hAnsi="Perpetua" w:cs="Times New Roman"/>
          <w:bCs/>
          <w:sz w:val="24"/>
          <w:szCs w:val="24"/>
        </w:rPr>
        <w:t>per</w:t>
      </w:r>
      <w:r>
        <w:rPr>
          <w:rFonts w:ascii="Perpetua" w:hAnsi="Perpetua" w:cs="Times New Roman"/>
          <w:bCs/>
          <w:sz w:val="24"/>
          <w:szCs w:val="24"/>
        </w:rPr>
        <w:t xml:space="preserve"> </w:t>
      </w:r>
      <w:r w:rsidR="008974BA">
        <w:rPr>
          <w:rFonts w:ascii="Perpetua" w:hAnsi="Perpetua" w:cs="Times New Roman"/>
          <w:bCs/>
          <w:sz w:val="24"/>
          <w:szCs w:val="24"/>
        </w:rPr>
        <w:t>la preferenza attribuita agli</w:t>
      </w:r>
      <w:r w:rsidR="00495885">
        <w:rPr>
          <w:rFonts w:ascii="Perpetua" w:hAnsi="Perpetua" w:cs="Times New Roman"/>
          <w:bCs/>
          <w:sz w:val="24"/>
          <w:szCs w:val="24"/>
        </w:rPr>
        <w:t xml:space="preserve"> </w:t>
      </w:r>
      <w:r>
        <w:rPr>
          <w:rFonts w:ascii="Perpetua" w:hAnsi="Perpetua" w:cs="Times New Roman"/>
          <w:bCs/>
          <w:sz w:val="24"/>
          <w:szCs w:val="24"/>
        </w:rPr>
        <w:t xml:space="preserve">interessi collettivi </w:t>
      </w:r>
      <w:r w:rsidR="008974BA">
        <w:rPr>
          <w:rFonts w:ascii="Perpetua" w:hAnsi="Perpetua" w:cs="Times New Roman"/>
          <w:bCs/>
          <w:sz w:val="24"/>
          <w:szCs w:val="24"/>
        </w:rPr>
        <w:t>su</w:t>
      </w:r>
      <w:r>
        <w:rPr>
          <w:rFonts w:ascii="Perpetua" w:hAnsi="Perpetua" w:cs="Times New Roman"/>
          <w:bCs/>
          <w:sz w:val="24"/>
          <w:szCs w:val="24"/>
        </w:rPr>
        <w:t xml:space="preserve"> quelli individuali, l’alta fiducia </w:t>
      </w:r>
      <w:r w:rsidR="008974BA">
        <w:rPr>
          <w:rFonts w:ascii="Perpetua" w:hAnsi="Perpetua" w:cs="Times New Roman"/>
          <w:bCs/>
          <w:sz w:val="24"/>
          <w:szCs w:val="24"/>
        </w:rPr>
        <w:t>concessa</w:t>
      </w:r>
      <w:r w:rsidR="0097253A">
        <w:rPr>
          <w:rFonts w:ascii="Perpetua" w:hAnsi="Perpetua" w:cs="Times New Roman"/>
          <w:bCs/>
          <w:sz w:val="24"/>
          <w:szCs w:val="24"/>
        </w:rPr>
        <w:t xml:space="preserve"> al tessuto di relazioni informali </w:t>
      </w:r>
      <w:r w:rsidR="0097253A" w:rsidRPr="0097253A">
        <w:rPr>
          <w:rFonts w:ascii="Perpetua" w:hAnsi="Perpetua" w:cs="Times New Roman"/>
          <w:bCs/>
          <w:sz w:val="24"/>
          <w:szCs w:val="24"/>
        </w:rPr>
        <w:t>(di parentela, di vicinato ecc.)</w:t>
      </w:r>
      <w:r>
        <w:rPr>
          <w:rFonts w:ascii="Perpetua" w:hAnsi="Perpetua" w:cs="Times New Roman"/>
          <w:bCs/>
          <w:sz w:val="24"/>
          <w:szCs w:val="24"/>
        </w:rPr>
        <w:t xml:space="preserve">, </w:t>
      </w:r>
      <w:r w:rsidR="00675A2A">
        <w:rPr>
          <w:rFonts w:ascii="Perpetua" w:hAnsi="Perpetua" w:cs="Times New Roman"/>
          <w:bCs/>
          <w:sz w:val="24"/>
          <w:szCs w:val="24"/>
        </w:rPr>
        <w:t xml:space="preserve">il coinvolgimento e la partecipazione alla vita politica e l’adesione </w:t>
      </w:r>
      <w:r w:rsidR="008974BA">
        <w:rPr>
          <w:rFonts w:ascii="Perpetua" w:hAnsi="Perpetua" w:cs="Times New Roman"/>
          <w:bCs/>
          <w:sz w:val="24"/>
          <w:szCs w:val="24"/>
        </w:rPr>
        <w:t xml:space="preserve">ad </w:t>
      </w:r>
      <w:r w:rsidR="00675A2A" w:rsidRPr="00675A2A">
        <w:rPr>
          <w:rFonts w:ascii="Perpetua" w:hAnsi="Perpetua" w:cs="Times New Roman"/>
          <w:bCs/>
          <w:sz w:val="24"/>
          <w:szCs w:val="24"/>
        </w:rPr>
        <w:t>associazioni e organizzazioni collettive che operano nella società civile</w:t>
      </w:r>
      <w:r w:rsidR="00675A2A">
        <w:rPr>
          <w:rFonts w:ascii="Perpetua" w:hAnsi="Perpetua" w:cs="Times New Roman"/>
          <w:bCs/>
          <w:sz w:val="24"/>
          <w:szCs w:val="24"/>
        </w:rPr>
        <w:t>.</w:t>
      </w:r>
      <w:r w:rsidR="00495885">
        <w:rPr>
          <w:rFonts w:ascii="Perpetua" w:hAnsi="Perpetua" w:cs="Times New Roman"/>
          <w:bCs/>
          <w:sz w:val="24"/>
          <w:szCs w:val="24"/>
        </w:rPr>
        <w:t xml:space="preserve"> La rete istituzionale, basata principalmente sul partito e sulle organizzazioni collaterali, </w:t>
      </w:r>
      <w:r w:rsidR="00B51572">
        <w:rPr>
          <w:rFonts w:ascii="Perpetua" w:hAnsi="Perpetua" w:cs="Times New Roman"/>
          <w:bCs/>
          <w:sz w:val="24"/>
          <w:szCs w:val="24"/>
        </w:rPr>
        <w:t>guidava la costruzione dell’identità collettiva a carattere politico e si manifestava negli elevati tassi di partecipazione pubblica e nella forte presenza della politica nelle relazioni primarie e</w:t>
      </w:r>
      <w:r w:rsidR="00BF3D35">
        <w:rPr>
          <w:rFonts w:ascii="Perpetua" w:hAnsi="Perpetua" w:cs="Times New Roman"/>
          <w:bCs/>
          <w:sz w:val="24"/>
          <w:szCs w:val="24"/>
        </w:rPr>
        <w:t xml:space="preserve"> </w:t>
      </w:r>
      <w:r w:rsidR="00B51572">
        <w:rPr>
          <w:rFonts w:ascii="Perpetua" w:hAnsi="Perpetua" w:cs="Times New Roman"/>
          <w:bCs/>
          <w:sz w:val="24"/>
          <w:szCs w:val="24"/>
        </w:rPr>
        <w:t>in quelle sociali (</w:t>
      </w:r>
      <w:r w:rsidR="00B51572" w:rsidRPr="00675A2A">
        <w:rPr>
          <w:rFonts w:ascii="Perpetua" w:hAnsi="Perpetua" w:cs="Times New Roman"/>
          <w:bCs/>
          <w:i/>
          <w:sz w:val="24"/>
          <w:szCs w:val="24"/>
        </w:rPr>
        <w:t>ibidem</w:t>
      </w:r>
      <w:r w:rsidR="00B51572">
        <w:rPr>
          <w:rFonts w:ascii="Perpetua" w:hAnsi="Perpetua" w:cs="Times New Roman"/>
          <w:bCs/>
          <w:sz w:val="24"/>
          <w:szCs w:val="24"/>
        </w:rPr>
        <w:t>).</w:t>
      </w:r>
    </w:p>
    <w:p w:rsidR="00904F89" w:rsidRPr="000C08FB" w:rsidRDefault="008974BA" w:rsidP="009A7334">
      <w:pPr>
        <w:spacing w:after="0"/>
        <w:ind w:firstLine="284"/>
        <w:jc w:val="both"/>
        <w:rPr>
          <w:rFonts w:ascii="Perpetua" w:hAnsi="Perpetua" w:cs="Times New Roman"/>
          <w:bCs/>
          <w:sz w:val="24"/>
          <w:szCs w:val="24"/>
        </w:rPr>
      </w:pPr>
      <w:r>
        <w:rPr>
          <w:rFonts w:ascii="Perpetua" w:hAnsi="Perpetua" w:cs="Times New Roman"/>
          <w:bCs/>
          <w:sz w:val="24"/>
          <w:szCs w:val="24"/>
        </w:rPr>
        <w:t>A fronte</w:t>
      </w:r>
      <w:r w:rsidR="00BF3D35">
        <w:rPr>
          <w:rFonts w:ascii="Perpetua" w:hAnsi="Perpetua" w:cs="Times New Roman"/>
          <w:bCs/>
          <w:sz w:val="24"/>
          <w:szCs w:val="24"/>
        </w:rPr>
        <w:t xml:space="preserve"> di </w:t>
      </w:r>
      <w:r>
        <w:rPr>
          <w:rFonts w:ascii="Perpetua" w:hAnsi="Perpetua" w:cs="Times New Roman"/>
          <w:bCs/>
          <w:sz w:val="24"/>
          <w:szCs w:val="24"/>
        </w:rPr>
        <w:t>questo scenario</w:t>
      </w:r>
      <w:r w:rsidR="00BF3D35">
        <w:rPr>
          <w:rFonts w:ascii="Perpetua" w:hAnsi="Perpetua" w:cs="Times New Roman"/>
          <w:bCs/>
          <w:sz w:val="24"/>
          <w:szCs w:val="24"/>
        </w:rPr>
        <w:t xml:space="preserve">, </w:t>
      </w:r>
      <w:r w:rsidR="00904F89">
        <w:rPr>
          <w:rFonts w:ascii="Perpetua" w:hAnsi="Perpetua" w:cs="Times New Roman"/>
          <w:bCs/>
          <w:sz w:val="24"/>
          <w:szCs w:val="24"/>
        </w:rPr>
        <w:t xml:space="preserve">emerge l’esigenza di comprendere il rapporto dei giovani con il territorio </w:t>
      </w:r>
      <w:r w:rsidR="00A16ED7">
        <w:rPr>
          <w:rFonts w:ascii="Perpetua" w:hAnsi="Perpetua" w:cs="Times New Roman"/>
          <w:bCs/>
          <w:sz w:val="24"/>
          <w:szCs w:val="24"/>
        </w:rPr>
        <w:t xml:space="preserve">allo </w:t>
      </w:r>
      <w:r w:rsidR="00904F89">
        <w:rPr>
          <w:rFonts w:ascii="Perpetua" w:hAnsi="Perpetua" w:cs="Times New Roman"/>
          <w:bCs/>
          <w:sz w:val="24"/>
          <w:szCs w:val="24"/>
        </w:rPr>
        <w:t xml:space="preserve">scopo di rilevare i tratti di continuità e di cambiamento rispetto al passato. I nostri intervistati </w:t>
      </w:r>
      <w:r w:rsidR="0040341E">
        <w:rPr>
          <w:rFonts w:ascii="Perpetua" w:hAnsi="Perpetua" w:cs="Times New Roman"/>
          <w:bCs/>
          <w:sz w:val="24"/>
          <w:szCs w:val="24"/>
        </w:rPr>
        <w:t>avvertono</w:t>
      </w:r>
      <w:r w:rsidR="00904F89">
        <w:rPr>
          <w:rFonts w:ascii="Perpetua" w:hAnsi="Perpetua" w:cs="Times New Roman"/>
          <w:bCs/>
          <w:sz w:val="24"/>
          <w:szCs w:val="24"/>
        </w:rPr>
        <w:t xml:space="preserve"> ancora un attaccamento </w:t>
      </w:r>
      <w:r>
        <w:rPr>
          <w:rFonts w:ascii="Perpetua" w:hAnsi="Perpetua" w:cs="Times New Roman"/>
          <w:bCs/>
          <w:sz w:val="24"/>
          <w:szCs w:val="24"/>
        </w:rPr>
        <w:t>alle collettività a livello</w:t>
      </w:r>
      <w:r w:rsidR="00904F89">
        <w:rPr>
          <w:rFonts w:ascii="Perpetua" w:hAnsi="Perpetua" w:cs="Times New Roman"/>
          <w:bCs/>
          <w:sz w:val="24"/>
          <w:szCs w:val="24"/>
        </w:rPr>
        <w:t xml:space="preserve"> locale, dichiarando di sentirsi </w:t>
      </w:r>
      <w:r>
        <w:rPr>
          <w:rFonts w:ascii="Perpetua" w:hAnsi="Perpetua" w:cs="Times New Roman"/>
          <w:bCs/>
          <w:sz w:val="24"/>
          <w:szCs w:val="24"/>
        </w:rPr>
        <w:t>più legati al quartiere e al comune di provenienza</w:t>
      </w:r>
      <w:r w:rsidRPr="000C08FB">
        <w:rPr>
          <w:rFonts w:ascii="Perpetua" w:hAnsi="Perpetua" w:cs="Times New Roman"/>
          <w:bCs/>
          <w:sz w:val="24"/>
          <w:szCs w:val="24"/>
        </w:rPr>
        <w:t xml:space="preserve">. Il senso di appartenenza </w:t>
      </w:r>
      <w:r w:rsidR="00152405" w:rsidRPr="000C08FB">
        <w:rPr>
          <w:rFonts w:ascii="Perpetua" w:hAnsi="Perpetua" w:cs="Times New Roman"/>
          <w:bCs/>
          <w:sz w:val="24"/>
          <w:szCs w:val="24"/>
        </w:rPr>
        <w:t xml:space="preserve">non </w:t>
      </w:r>
      <w:r w:rsidRPr="000C08FB">
        <w:rPr>
          <w:rFonts w:ascii="Perpetua" w:hAnsi="Perpetua" w:cs="Times New Roman"/>
          <w:bCs/>
          <w:sz w:val="24"/>
          <w:szCs w:val="24"/>
        </w:rPr>
        <w:t xml:space="preserve">si </w:t>
      </w:r>
      <w:r w:rsidR="0090556B" w:rsidRPr="000C08FB">
        <w:rPr>
          <w:rFonts w:ascii="Perpetua" w:hAnsi="Perpetua" w:cs="Times New Roman"/>
          <w:bCs/>
          <w:sz w:val="24"/>
          <w:szCs w:val="24"/>
        </w:rPr>
        <w:t xml:space="preserve">distribuisce </w:t>
      </w:r>
      <w:r w:rsidR="00152504">
        <w:rPr>
          <w:rFonts w:ascii="Perpetua" w:hAnsi="Perpetua" w:cs="Times New Roman"/>
          <w:bCs/>
          <w:sz w:val="24"/>
          <w:szCs w:val="24"/>
        </w:rPr>
        <w:t>però omogeneamente tra</w:t>
      </w:r>
      <w:r w:rsidR="00152405" w:rsidRPr="000C08FB">
        <w:rPr>
          <w:rFonts w:ascii="Perpetua" w:hAnsi="Perpetua" w:cs="Times New Roman"/>
          <w:bCs/>
          <w:sz w:val="24"/>
          <w:szCs w:val="24"/>
        </w:rPr>
        <w:t xml:space="preserve"> </w:t>
      </w:r>
      <w:r w:rsidR="0090556B" w:rsidRPr="000C08FB">
        <w:rPr>
          <w:rFonts w:ascii="Perpetua" w:hAnsi="Perpetua" w:cs="Times New Roman"/>
          <w:bCs/>
          <w:sz w:val="24"/>
          <w:szCs w:val="24"/>
        </w:rPr>
        <w:t>le coorti d’età considerate: i giovani</w:t>
      </w:r>
      <w:r w:rsidR="00577A54" w:rsidRPr="000C08FB">
        <w:rPr>
          <w:rFonts w:ascii="Perpetua" w:hAnsi="Perpetua" w:cs="Times New Roman"/>
          <w:bCs/>
          <w:sz w:val="24"/>
          <w:szCs w:val="24"/>
        </w:rPr>
        <w:t>, rispetto agli adulti e soprattutto ai più anziani,</w:t>
      </w:r>
      <w:r w:rsidR="0090556B" w:rsidRPr="000C08FB">
        <w:rPr>
          <w:rFonts w:ascii="Perpetua" w:hAnsi="Perpetua" w:cs="Times New Roman"/>
          <w:bCs/>
          <w:sz w:val="24"/>
          <w:szCs w:val="24"/>
        </w:rPr>
        <w:t xml:space="preserve"> mostrano un maggior distacco dal</w:t>
      </w:r>
      <w:r w:rsidR="008159A8" w:rsidRPr="000C08FB">
        <w:rPr>
          <w:rFonts w:ascii="Perpetua" w:hAnsi="Perpetua" w:cs="Times New Roman"/>
          <w:bCs/>
          <w:sz w:val="24"/>
          <w:szCs w:val="24"/>
        </w:rPr>
        <w:t xml:space="preserve"> proprio territorio, </w:t>
      </w:r>
      <w:r w:rsidR="00577A54" w:rsidRPr="000C08FB">
        <w:rPr>
          <w:rFonts w:ascii="Perpetua" w:hAnsi="Perpetua" w:cs="Times New Roman"/>
          <w:bCs/>
          <w:sz w:val="24"/>
          <w:szCs w:val="24"/>
        </w:rPr>
        <w:t>sentendosi più legati alla propria</w:t>
      </w:r>
      <w:r w:rsidR="008159A8" w:rsidRPr="000C08FB">
        <w:rPr>
          <w:rFonts w:ascii="Perpetua" w:hAnsi="Perpetua" w:cs="Times New Roman"/>
          <w:bCs/>
          <w:sz w:val="24"/>
          <w:szCs w:val="24"/>
        </w:rPr>
        <w:t xml:space="preserve"> regione</w:t>
      </w:r>
      <w:r w:rsidR="00577A54" w:rsidRPr="000C08FB">
        <w:rPr>
          <w:rFonts w:ascii="Perpetua" w:hAnsi="Perpetua" w:cs="Times New Roman"/>
          <w:bCs/>
          <w:sz w:val="24"/>
          <w:szCs w:val="24"/>
        </w:rPr>
        <w:t xml:space="preserve"> piuttosto che al comune o addirittura a</w:t>
      </w:r>
      <w:r w:rsidR="008159A8" w:rsidRPr="000C08FB">
        <w:rPr>
          <w:rFonts w:ascii="Perpetua" w:hAnsi="Perpetua" w:cs="Times New Roman"/>
          <w:bCs/>
          <w:sz w:val="24"/>
          <w:szCs w:val="24"/>
        </w:rPr>
        <w:t>l proprio quartiere.</w:t>
      </w:r>
      <w:r w:rsidR="005D19DD" w:rsidRPr="000C08FB">
        <w:rPr>
          <w:rFonts w:ascii="Perpetua" w:hAnsi="Perpetua" w:cs="Times New Roman"/>
          <w:bCs/>
          <w:sz w:val="24"/>
          <w:szCs w:val="24"/>
        </w:rPr>
        <w:t xml:space="preserve"> </w:t>
      </w:r>
      <w:r w:rsidR="00152405" w:rsidRPr="000C08FB">
        <w:rPr>
          <w:rFonts w:ascii="Perpetua" w:hAnsi="Perpetua" w:cs="Times New Roman"/>
          <w:bCs/>
          <w:sz w:val="24"/>
          <w:szCs w:val="24"/>
        </w:rPr>
        <w:t>Il distacco dal luogo d’origine è sottolineato anche dalla scarsa frequenza di contatti con le persone dello stesso quartiere: mentre più della metà degli anziani (56,3</w:t>
      </w:r>
      <w:r w:rsidR="00CB7469" w:rsidRPr="000C08FB">
        <w:rPr>
          <w:rFonts w:ascii="Perpetua" w:hAnsi="Perpetua" w:cs="Times New Roman"/>
          <w:bCs/>
          <w:sz w:val="24"/>
          <w:szCs w:val="24"/>
        </w:rPr>
        <w:t>%</w:t>
      </w:r>
      <w:r w:rsidR="00152405" w:rsidRPr="000C08FB">
        <w:rPr>
          <w:rFonts w:ascii="Perpetua" w:hAnsi="Perpetua" w:cs="Times New Roman"/>
          <w:bCs/>
          <w:sz w:val="24"/>
          <w:szCs w:val="24"/>
        </w:rPr>
        <w:t xml:space="preserve">) e quasi </w:t>
      </w:r>
      <w:r w:rsidR="00CB7469" w:rsidRPr="000C08FB">
        <w:rPr>
          <w:rFonts w:ascii="Perpetua" w:hAnsi="Perpetua" w:cs="Times New Roman"/>
          <w:bCs/>
          <w:sz w:val="24"/>
          <w:szCs w:val="24"/>
        </w:rPr>
        <w:t>quella</w:t>
      </w:r>
      <w:r w:rsidR="00152405" w:rsidRPr="000C08FB">
        <w:rPr>
          <w:rFonts w:ascii="Perpetua" w:hAnsi="Perpetua" w:cs="Times New Roman"/>
          <w:bCs/>
          <w:sz w:val="24"/>
          <w:szCs w:val="24"/>
        </w:rPr>
        <w:t xml:space="preserve"> degli adulti</w:t>
      </w:r>
      <w:r w:rsidR="00CB7469" w:rsidRPr="000C08FB">
        <w:rPr>
          <w:rFonts w:ascii="Perpetua" w:hAnsi="Perpetua" w:cs="Times New Roman"/>
          <w:bCs/>
          <w:sz w:val="24"/>
          <w:szCs w:val="24"/>
        </w:rPr>
        <w:t xml:space="preserve"> (44,4%) dichiara di intrattenere rapporti con persone dello stesso quartiere (vicini di casa, conoscenti, ecc.) o più semplicemente conversare per strada o nei negozi, le nuove generazioni tendono in misura maggiore ad evitare contatti. </w:t>
      </w:r>
    </w:p>
    <w:p w:rsidR="007C4E75" w:rsidRDefault="00CB7469" w:rsidP="004555CE">
      <w:pPr>
        <w:spacing w:after="0" w:line="480" w:lineRule="auto"/>
        <w:ind w:firstLine="284"/>
        <w:jc w:val="both"/>
        <w:rPr>
          <w:rFonts w:ascii="Perpetua" w:hAnsi="Perpetua" w:cs="Times New Roman"/>
          <w:bCs/>
          <w:sz w:val="24"/>
          <w:szCs w:val="24"/>
        </w:rPr>
      </w:pPr>
      <w:r w:rsidRPr="000C08FB">
        <w:rPr>
          <w:rFonts w:ascii="Perpetua" w:hAnsi="Perpetua" w:cs="Times New Roman"/>
          <w:bCs/>
          <w:sz w:val="24"/>
          <w:szCs w:val="24"/>
        </w:rPr>
        <w:t>Dall’altro canto, regge</w:t>
      </w:r>
      <w:r w:rsidR="00A16ED7">
        <w:rPr>
          <w:rFonts w:ascii="Perpetua" w:hAnsi="Perpetua" w:cs="Times New Roman"/>
          <w:bCs/>
          <w:sz w:val="24"/>
          <w:szCs w:val="24"/>
        </w:rPr>
        <w:t xml:space="preserve"> tra gli intervistati</w:t>
      </w:r>
      <w:r w:rsidRPr="000C08FB">
        <w:rPr>
          <w:rFonts w:ascii="Perpetua" w:hAnsi="Perpetua" w:cs="Times New Roman"/>
          <w:bCs/>
          <w:sz w:val="24"/>
          <w:szCs w:val="24"/>
        </w:rPr>
        <w:t xml:space="preserve"> la fiducia associata alle reti familiari, maggiore di quelle parentali e amicali</w:t>
      </w:r>
      <w:r w:rsidR="00634FB6" w:rsidRPr="000C08FB">
        <w:rPr>
          <w:rFonts w:ascii="Perpetua" w:hAnsi="Perpetua" w:cs="Times New Roman"/>
          <w:bCs/>
          <w:sz w:val="24"/>
          <w:szCs w:val="24"/>
        </w:rPr>
        <w:t>,</w:t>
      </w:r>
      <w:r w:rsidRPr="000C08FB">
        <w:rPr>
          <w:rFonts w:ascii="Perpetua" w:hAnsi="Perpetua" w:cs="Times New Roman"/>
          <w:bCs/>
          <w:sz w:val="24"/>
          <w:szCs w:val="24"/>
        </w:rPr>
        <w:t xml:space="preserve"> </w:t>
      </w:r>
      <w:r w:rsidR="00634FB6" w:rsidRPr="000C08FB">
        <w:rPr>
          <w:rFonts w:ascii="Perpetua" w:hAnsi="Perpetua" w:cs="Times New Roman"/>
          <w:bCs/>
          <w:sz w:val="24"/>
          <w:szCs w:val="24"/>
        </w:rPr>
        <w:t xml:space="preserve">ma </w:t>
      </w:r>
      <w:r w:rsidR="00CB3721">
        <w:rPr>
          <w:rFonts w:ascii="Perpetua" w:hAnsi="Perpetua" w:cs="Times New Roman"/>
          <w:bCs/>
          <w:sz w:val="24"/>
          <w:szCs w:val="24"/>
        </w:rPr>
        <w:t>ci si fida meno</w:t>
      </w:r>
      <w:r w:rsidR="00A16ED7">
        <w:rPr>
          <w:rFonts w:ascii="Perpetua" w:hAnsi="Perpetua" w:cs="Times New Roman"/>
          <w:bCs/>
          <w:sz w:val="24"/>
          <w:szCs w:val="24"/>
        </w:rPr>
        <w:t xml:space="preserve"> </w:t>
      </w:r>
      <w:r w:rsidR="00634FB6" w:rsidRPr="000C08FB">
        <w:rPr>
          <w:rFonts w:ascii="Perpetua" w:hAnsi="Perpetua" w:cs="Times New Roman"/>
          <w:bCs/>
          <w:sz w:val="24"/>
          <w:szCs w:val="24"/>
        </w:rPr>
        <w:t>dei concittadini</w:t>
      </w:r>
      <w:r w:rsidRPr="000C08FB">
        <w:rPr>
          <w:rFonts w:ascii="Perpetua" w:hAnsi="Perpetua" w:cs="Times New Roman"/>
          <w:bCs/>
          <w:sz w:val="24"/>
          <w:szCs w:val="24"/>
        </w:rPr>
        <w:t xml:space="preserve"> e dei toscani</w:t>
      </w:r>
      <w:r w:rsidR="00634FB6" w:rsidRPr="000C08FB">
        <w:rPr>
          <w:rFonts w:ascii="Perpetua" w:hAnsi="Perpetua" w:cs="Times New Roman"/>
          <w:bCs/>
          <w:sz w:val="24"/>
          <w:szCs w:val="24"/>
        </w:rPr>
        <w:t>.</w:t>
      </w:r>
      <w:r w:rsidRPr="000C08FB">
        <w:rPr>
          <w:rFonts w:ascii="Perpetua" w:hAnsi="Perpetua" w:cs="Times New Roman"/>
          <w:bCs/>
          <w:sz w:val="24"/>
          <w:szCs w:val="24"/>
        </w:rPr>
        <w:t xml:space="preserve"> </w:t>
      </w:r>
      <w:r w:rsidR="00634FB6" w:rsidRPr="000C08FB">
        <w:rPr>
          <w:rFonts w:ascii="Perpetua" w:hAnsi="Perpetua" w:cs="Times New Roman"/>
          <w:bCs/>
          <w:sz w:val="24"/>
          <w:szCs w:val="24"/>
        </w:rPr>
        <w:t>I</w:t>
      </w:r>
      <w:r w:rsidRPr="000C08FB">
        <w:rPr>
          <w:rFonts w:ascii="Perpetua" w:hAnsi="Perpetua" w:cs="Times New Roman"/>
          <w:bCs/>
          <w:sz w:val="24"/>
          <w:szCs w:val="24"/>
        </w:rPr>
        <w:t>n particolare, sono in prevalenza i giovani ad essere i più diffidenti</w:t>
      </w:r>
      <w:r w:rsidR="00634FB6" w:rsidRPr="000C08FB">
        <w:rPr>
          <w:rFonts w:ascii="Perpetua" w:hAnsi="Perpetua" w:cs="Times New Roman"/>
          <w:bCs/>
          <w:sz w:val="24"/>
          <w:szCs w:val="24"/>
        </w:rPr>
        <w:t xml:space="preserve"> verso i concittadini, corregionali e connazionali</w:t>
      </w:r>
      <w:r w:rsidR="007C4E75" w:rsidRPr="000C08FB">
        <w:rPr>
          <w:rFonts w:ascii="Perpetua" w:hAnsi="Perpetua" w:cs="Times New Roman"/>
          <w:bCs/>
          <w:sz w:val="24"/>
          <w:szCs w:val="24"/>
        </w:rPr>
        <w:t>, evidenziando pertanto, rispetto alle generazioni passate, un minor senso di appartenenza e di identificazione nel proprio territorio.</w:t>
      </w:r>
    </w:p>
    <w:p w:rsidR="00DF6F71" w:rsidRDefault="007C4E75" w:rsidP="004555CE">
      <w:pPr>
        <w:spacing w:after="0" w:line="480" w:lineRule="auto"/>
        <w:ind w:firstLine="284"/>
        <w:jc w:val="both"/>
        <w:rPr>
          <w:rFonts w:ascii="Perpetua" w:hAnsi="Perpetua" w:cs="Times New Roman"/>
          <w:bCs/>
          <w:sz w:val="24"/>
          <w:szCs w:val="24"/>
        </w:rPr>
      </w:pPr>
      <w:r>
        <w:rPr>
          <w:rFonts w:ascii="Perpetua" w:hAnsi="Perpetua" w:cs="Times New Roman"/>
          <w:bCs/>
          <w:sz w:val="24"/>
          <w:szCs w:val="24"/>
        </w:rPr>
        <w:t xml:space="preserve">Il legame con il contesto territoriale può essere </w:t>
      </w:r>
      <w:r w:rsidR="00A16ED7">
        <w:rPr>
          <w:rFonts w:ascii="Perpetua" w:hAnsi="Perpetua" w:cs="Times New Roman"/>
          <w:bCs/>
          <w:sz w:val="24"/>
          <w:szCs w:val="24"/>
        </w:rPr>
        <w:t xml:space="preserve">inoltre </w:t>
      </w:r>
      <w:r>
        <w:rPr>
          <w:rFonts w:ascii="Perpetua" w:hAnsi="Perpetua" w:cs="Times New Roman"/>
          <w:bCs/>
          <w:sz w:val="24"/>
          <w:szCs w:val="24"/>
        </w:rPr>
        <w:t>analizzato a partire dal rapporto che i consiglieri dei circoli considerati hanno con le istituzioni locali.</w:t>
      </w:r>
      <w:r w:rsidR="00CB3721">
        <w:rPr>
          <w:rFonts w:ascii="Perpetua" w:hAnsi="Perpetua" w:cs="Times New Roman"/>
          <w:bCs/>
          <w:sz w:val="24"/>
          <w:szCs w:val="24"/>
        </w:rPr>
        <w:t xml:space="preserve"> </w:t>
      </w:r>
      <w:r w:rsidR="00A16ED7">
        <w:rPr>
          <w:rFonts w:ascii="Perpetua" w:hAnsi="Perpetua" w:cs="Times New Roman"/>
          <w:bCs/>
          <w:sz w:val="24"/>
          <w:szCs w:val="24"/>
        </w:rPr>
        <w:t>Innanzitutto,</w:t>
      </w:r>
      <w:r w:rsidR="00CF3958" w:rsidRPr="00EE13D1">
        <w:rPr>
          <w:rFonts w:ascii="Perpetua" w:hAnsi="Perpetua" w:cs="Times New Roman"/>
          <w:bCs/>
          <w:sz w:val="24"/>
          <w:szCs w:val="24"/>
        </w:rPr>
        <w:t xml:space="preserve"> si osserva</w:t>
      </w:r>
      <w:r w:rsidR="00DF6F71" w:rsidRPr="00EE13D1">
        <w:rPr>
          <w:rFonts w:ascii="Perpetua" w:hAnsi="Perpetua" w:cs="Times New Roman"/>
          <w:bCs/>
          <w:sz w:val="24"/>
          <w:szCs w:val="24"/>
        </w:rPr>
        <w:t xml:space="preserve"> la presenza di livelli di fiducia differenziati in base all’istituzione e agli attori</w:t>
      </w:r>
      <w:r w:rsidR="00CF3958" w:rsidRPr="00EE13D1">
        <w:rPr>
          <w:rFonts w:ascii="Perpetua" w:hAnsi="Perpetua" w:cs="Times New Roman"/>
          <w:bCs/>
          <w:sz w:val="24"/>
          <w:szCs w:val="24"/>
        </w:rPr>
        <w:t xml:space="preserve"> </w:t>
      </w:r>
      <w:r w:rsidR="00AD755E" w:rsidRPr="00EE13D1">
        <w:rPr>
          <w:rFonts w:ascii="Perpetua" w:hAnsi="Perpetua" w:cs="Times New Roman"/>
          <w:bCs/>
          <w:sz w:val="24"/>
          <w:szCs w:val="24"/>
        </w:rPr>
        <w:t xml:space="preserve">politici </w:t>
      </w:r>
      <w:r w:rsidR="00CF3958" w:rsidRPr="00EE13D1">
        <w:rPr>
          <w:rFonts w:ascii="Perpetua" w:hAnsi="Perpetua" w:cs="Times New Roman"/>
          <w:bCs/>
          <w:sz w:val="24"/>
          <w:szCs w:val="24"/>
        </w:rPr>
        <w:t>(</w:t>
      </w:r>
      <w:r w:rsidR="001317F7" w:rsidRPr="00EE13D1">
        <w:rPr>
          <w:rFonts w:ascii="Perpetua" w:hAnsi="Perpetua" w:cs="Times New Roman"/>
          <w:bCs/>
          <w:sz w:val="24"/>
          <w:szCs w:val="24"/>
        </w:rPr>
        <w:t>Graf.</w:t>
      </w:r>
      <w:r w:rsidR="00BE151F">
        <w:rPr>
          <w:rFonts w:ascii="Perpetua" w:hAnsi="Perpetua" w:cs="Times New Roman"/>
          <w:bCs/>
          <w:sz w:val="24"/>
          <w:szCs w:val="24"/>
        </w:rPr>
        <w:t xml:space="preserve"> </w:t>
      </w:r>
      <w:r w:rsidR="00281797">
        <w:rPr>
          <w:rFonts w:ascii="Perpetua" w:hAnsi="Perpetua" w:cs="Times New Roman"/>
          <w:bCs/>
          <w:sz w:val="24"/>
          <w:szCs w:val="24"/>
        </w:rPr>
        <w:t>3</w:t>
      </w:r>
      <w:r w:rsidR="00CF3958" w:rsidRPr="00EE13D1">
        <w:rPr>
          <w:rFonts w:ascii="Perpetua" w:hAnsi="Perpetua" w:cs="Times New Roman"/>
          <w:bCs/>
          <w:sz w:val="24"/>
          <w:szCs w:val="24"/>
        </w:rPr>
        <w:t>).</w:t>
      </w:r>
      <w:r w:rsidR="00DF6F71" w:rsidRPr="00EE13D1">
        <w:rPr>
          <w:rFonts w:ascii="Perpetua" w:hAnsi="Perpetua" w:cs="Times New Roman"/>
          <w:bCs/>
          <w:sz w:val="24"/>
          <w:szCs w:val="24"/>
        </w:rPr>
        <w:t xml:space="preserve"> Il primo destinatario della fiducia dei ragazzi è il Presidente della Repubblica (88%), a cui seguono le istituzioni della Difesa nazionale (in prevalenza polizia e carabinieri). Il legame fiduciario fra i giovani e il territorio di appartenenza è ancora forte: il 77,7% e il 68,1% dichiara di prestare fiducia al Comune e alla Regione, meno alle istituzioni nazionali, quali il Parlamento (46,4%), mentre è significativa la fiducia verso l’Unione Europea (65,4%)</w:t>
      </w:r>
      <w:r w:rsidR="006C742E" w:rsidRPr="00EE13D1">
        <w:rPr>
          <w:rStyle w:val="Rimandonotaapidipagina"/>
          <w:rFonts w:ascii="Perpetua" w:hAnsi="Perpetua" w:cs="Times New Roman"/>
          <w:bCs/>
          <w:sz w:val="24"/>
          <w:szCs w:val="24"/>
        </w:rPr>
        <w:footnoteReference w:id="12"/>
      </w:r>
      <w:r w:rsidR="00DF6F71" w:rsidRPr="00EE13D1">
        <w:rPr>
          <w:rFonts w:ascii="Perpetua" w:hAnsi="Perpetua" w:cs="Times New Roman"/>
          <w:bCs/>
          <w:sz w:val="24"/>
          <w:szCs w:val="24"/>
        </w:rPr>
        <w:t xml:space="preserve">. </w:t>
      </w:r>
    </w:p>
    <w:p w:rsidR="00AA5AB6" w:rsidRDefault="00AA5AB6" w:rsidP="004555CE">
      <w:pPr>
        <w:spacing w:after="0" w:line="480" w:lineRule="auto"/>
        <w:jc w:val="center"/>
        <w:rPr>
          <w:rFonts w:ascii="Perpetua" w:hAnsi="Perpetua" w:cs="Times New Roman"/>
          <w:bCs/>
          <w:sz w:val="24"/>
          <w:szCs w:val="24"/>
        </w:rPr>
      </w:pPr>
    </w:p>
    <w:p w:rsidR="00902ABE" w:rsidRPr="00902ABE" w:rsidRDefault="00902ABE" w:rsidP="00902ABE">
      <w:pPr>
        <w:widowControl w:val="0"/>
        <w:suppressAutoHyphens/>
        <w:autoSpaceDE w:val="0"/>
        <w:autoSpaceDN w:val="0"/>
        <w:adjustRightInd w:val="0"/>
        <w:spacing w:after="0" w:line="240" w:lineRule="auto"/>
        <w:ind w:left="284" w:hanging="284"/>
        <w:jc w:val="center"/>
        <w:textAlignment w:val="baseline"/>
        <w:rPr>
          <w:rFonts w:ascii="Perpetua" w:eastAsia="SimSun" w:hAnsi="Perpetua" w:cs="Times New Roman"/>
          <w:b/>
          <w:kern w:val="3"/>
          <w:sz w:val="16"/>
          <w:szCs w:val="16"/>
          <w:lang w:eastAsia="zh-CN" w:bidi="hi-IN"/>
        </w:rPr>
      </w:pPr>
      <w:r w:rsidRPr="00902ABE">
        <w:rPr>
          <w:rFonts w:ascii="Perpetua" w:eastAsia="SimSun" w:hAnsi="Perpetua" w:cs="Times New Roman"/>
          <w:b/>
          <w:kern w:val="3"/>
          <w:sz w:val="16"/>
          <w:szCs w:val="16"/>
          <w:lang w:eastAsia="zh-CN" w:bidi="hi-IN"/>
        </w:rPr>
        <w:t>Grafico 3. Fiducia dei giovani verso le istituzioni</w:t>
      </w:r>
      <w:r w:rsidRPr="00902ABE">
        <w:rPr>
          <w:rFonts w:ascii="Perpetua" w:eastAsia="SimSun" w:hAnsi="Perpetua" w:cs="Mangal"/>
          <w:b/>
          <w:bCs/>
          <w:kern w:val="3"/>
          <w:sz w:val="16"/>
          <w:szCs w:val="16"/>
          <w:lang w:eastAsia="zh-CN" w:bidi="hi-IN"/>
        </w:rPr>
        <w:t>. (Valori in %).</w:t>
      </w:r>
    </w:p>
    <w:p w:rsidR="00902ABE" w:rsidRPr="00902ABE" w:rsidRDefault="00902ABE" w:rsidP="00902ABE">
      <w:pPr>
        <w:suppressAutoHyphens/>
        <w:autoSpaceDN w:val="0"/>
        <w:spacing w:after="0" w:line="360" w:lineRule="auto"/>
        <w:jc w:val="center"/>
        <w:textAlignment w:val="baseline"/>
        <w:rPr>
          <w:rFonts w:ascii="Perpetua" w:eastAsia="SimSun" w:hAnsi="Perpetua" w:cs="Mangal"/>
          <w:bCs/>
          <w:kern w:val="3"/>
          <w:sz w:val="16"/>
          <w:szCs w:val="16"/>
          <w:lang w:eastAsia="zh-CN" w:bidi="hi-IN"/>
        </w:rPr>
      </w:pPr>
      <w:r w:rsidRPr="00902ABE">
        <w:rPr>
          <w:rFonts w:ascii="Perpetua" w:eastAsia="SimSun" w:hAnsi="Perpetua" w:cs="Mangal"/>
          <w:bCs/>
          <w:noProof/>
          <w:kern w:val="3"/>
          <w:sz w:val="16"/>
          <w:szCs w:val="16"/>
        </w:rPr>
        <w:lastRenderedPageBreak/>
        <w:drawing>
          <wp:inline distT="0" distB="0" distL="0" distR="0" wp14:anchorId="006858E9" wp14:editId="3E278B2E">
            <wp:extent cx="5400675" cy="2514600"/>
            <wp:effectExtent l="0" t="0" r="9525" b="19050"/>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A5AB6" w:rsidRPr="00EE13D1" w:rsidRDefault="00AA5AB6" w:rsidP="00902ABE">
      <w:pPr>
        <w:spacing w:after="0"/>
        <w:jc w:val="both"/>
        <w:rPr>
          <w:rFonts w:ascii="Perpetua" w:hAnsi="Perpetua" w:cs="Times New Roman"/>
          <w:bCs/>
          <w:sz w:val="24"/>
          <w:szCs w:val="24"/>
        </w:rPr>
      </w:pPr>
    </w:p>
    <w:p w:rsidR="00A96CE1" w:rsidRPr="004555CE" w:rsidRDefault="006E46AF" w:rsidP="00B07080">
      <w:pPr>
        <w:spacing w:after="0"/>
        <w:ind w:firstLine="284"/>
        <w:jc w:val="both"/>
        <w:rPr>
          <w:rFonts w:ascii="Perpetua" w:hAnsi="Perpetua" w:cs="Times New Roman"/>
          <w:bCs/>
          <w:sz w:val="24"/>
          <w:szCs w:val="24"/>
          <w:u w:val="single"/>
        </w:rPr>
      </w:pPr>
      <w:r w:rsidRPr="004555CE">
        <w:rPr>
          <w:rFonts w:ascii="Perpetua" w:hAnsi="Perpetua" w:cs="Times New Roman"/>
          <w:bCs/>
          <w:sz w:val="24"/>
          <w:szCs w:val="24"/>
          <w:u w:val="single"/>
        </w:rPr>
        <w:t>Un’interessante</w:t>
      </w:r>
      <w:r w:rsidR="00DF6F71" w:rsidRPr="004555CE">
        <w:rPr>
          <w:rFonts w:ascii="Perpetua" w:hAnsi="Perpetua" w:cs="Times New Roman"/>
          <w:bCs/>
          <w:sz w:val="24"/>
          <w:szCs w:val="24"/>
          <w:u w:val="single"/>
        </w:rPr>
        <w:t xml:space="preserve"> osservazione riguarda i partiti politici. Queste organizzazioni presentano livelli di fiducia non molto elevati e</w:t>
      </w:r>
      <w:r w:rsidR="00ED3580" w:rsidRPr="004555CE">
        <w:rPr>
          <w:rFonts w:ascii="Perpetua" w:hAnsi="Perpetua" w:cs="Times New Roman"/>
          <w:bCs/>
          <w:sz w:val="24"/>
          <w:szCs w:val="24"/>
          <w:u w:val="single"/>
        </w:rPr>
        <w:t>, come abbiamo visto,</w:t>
      </w:r>
      <w:r w:rsidR="00DF6F71" w:rsidRPr="004555CE">
        <w:rPr>
          <w:rFonts w:ascii="Perpetua" w:hAnsi="Perpetua" w:cs="Times New Roman"/>
          <w:bCs/>
          <w:sz w:val="24"/>
          <w:szCs w:val="24"/>
          <w:u w:val="single"/>
        </w:rPr>
        <w:t xml:space="preserve"> ciò può essere letto in continuità con il clima </w:t>
      </w:r>
      <w:r w:rsidRPr="004555CE">
        <w:rPr>
          <w:rFonts w:ascii="Perpetua" w:hAnsi="Perpetua" w:cs="Times New Roman"/>
          <w:bCs/>
          <w:sz w:val="24"/>
          <w:szCs w:val="24"/>
          <w:u w:val="single"/>
        </w:rPr>
        <w:t>di disaffezione politica dei giovani, in particolare nei confronti delle forme più istituzionalizzate di partecipazione</w:t>
      </w:r>
      <w:r w:rsidR="00DF6F71" w:rsidRPr="004555CE">
        <w:rPr>
          <w:rFonts w:ascii="Perpetua" w:hAnsi="Perpetua" w:cs="Times New Roman"/>
          <w:bCs/>
          <w:sz w:val="24"/>
          <w:szCs w:val="24"/>
          <w:u w:val="single"/>
        </w:rPr>
        <w:t xml:space="preserve">. </w:t>
      </w:r>
      <w:r w:rsidR="00DF0899" w:rsidRPr="004555CE">
        <w:rPr>
          <w:rFonts w:ascii="Perpetua" w:hAnsi="Perpetua" w:cs="Times New Roman"/>
          <w:bCs/>
          <w:sz w:val="24"/>
          <w:szCs w:val="24"/>
          <w:u w:val="single"/>
        </w:rPr>
        <w:t xml:space="preserve">I partiti infatti </w:t>
      </w:r>
      <w:r w:rsidR="005422AF" w:rsidRPr="004555CE">
        <w:rPr>
          <w:rFonts w:ascii="Perpetua" w:hAnsi="Perpetua" w:cs="Times New Roman"/>
          <w:bCs/>
          <w:sz w:val="24"/>
          <w:szCs w:val="24"/>
          <w:u w:val="single"/>
        </w:rPr>
        <w:t>vengono indicati</w:t>
      </w:r>
      <w:r w:rsidR="00DF0899" w:rsidRPr="004555CE">
        <w:rPr>
          <w:rFonts w:ascii="Perpetua" w:hAnsi="Perpetua" w:cs="Times New Roman"/>
          <w:bCs/>
          <w:sz w:val="24"/>
          <w:szCs w:val="24"/>
          <w:u w:val="single"/>
        </w:rPr>
        <w:t xml:space="preserve"> come la causa principale della perdita di importanza della politica rispe</w:t>
      </w:r>
      <w:r w:rsidR="00F2192C" w:rsidRPr="004555CE">
        <w:rPr>
          <w:rFonts w:ascii="Perpetua" w:hAnsi="Perpetua" w:cs="Times New Roman"/>
          <w:bCs/>
          <w:sz w:val="24"/>
          <w:szCs w:val="24"/>
          <w:u w:val="single"/>
        </w:rPr>
        <w:t>tto al passato nella zona dell’E</w:t>
      </w:r>
      <w:r w:rsidR="00DF0899" w:rsidRPr="004555CE">
        <w:rPr>
          <w:rFonts w:ascii="Perpetua" w:hAnsi="Perpetua" w:cs="Times New Roman"/>
          <w:bCs/>
          <w:sz w:val="24"/>
          <w:szCs w:val="24"/>
          <w:u w:val="single"/>
        </w:rPr>
        <w:t>mpolese Valdelsa</w:t>
      </w:r>
      <w:r w:rsidR="00F5306B" w:rsidRPr="004555CE">
        <w:rPr>
          <w:rFonts w:ascii="Perpetua" w:hAnsi="Perpetua" w:cs="Times New Roman"/>
          <w:bCs/>
          <w:sz w:val="24"/>
          <w:szCs w:val="24"/>
          <w:u w:val="single"/>
        </w:rPr>
        <w:t xml:space="preserve"> (94,8%)</w:t>
      </w:r>
      <w:r w:rsidR="00DF0899" w:rsidRPr="004555CE">
        <w:rPr>
          <w:rFonts w:ascii="Perpetua" w:hAnsi="Perpetua" w:cs="Times New Roman"/>
          <w:bCs/>
          <w:sz w:val="24"/>
          <w:szCs w:val="24"/>
          <w:u w:val="single"/>
        </w:rPr>
        <w:t>. In particolare, minore fiducia nei partiti, crisi delle ideologie (84,2%) e disinteresse dei giovani (80,4%) rappresentano le cause principali del crescente disinteresse nel terri</w:t>
      </w:r>
      <w:r w:rsidR="007B5639" w:rsidRPr="004555CE">
        <w:rPr>
          <w:rFonts w:ascii="Perpetua" w:hAnsi="Perpetua" w:cs="Times New Roman"/>
          <w:bCs/>
          <w:sz w:val="24"/>
          <w:szCs w:val="24"/>
          <w:u w:val="single"/>
        </w:rPr>
        <w:t>torio verso la politica</w:t>
      </w:r>
      <w:r w:rsidR="00DF0899" w:rsidRPr="004555CE">
        <w:rPr>
          <w:rFonts w:ascii="Perpetua" w:hAnsi="Perpetua" w:cs="Times New Roman"/>
          <w:bCs/>
          <w:sz w:val="24"/>
          <w:szCs w:val="24"/>
          <w:u w:val="single"/>
        </w:rPr>
        <w:t>.</w:t>
      </w:r>
      <w:r w:rsidR="00B07080" w:rsidRPr="004555CE">
        <w:rPr>
          <w:rFonts w:ascii="Perpetua" w:hAnsi="Perpetua" w:cs="Times New Roman"/>
          <w:bCs/>
          <w:sz w:val="24"/>
          <w:szCs w:val="24"/>
          <w:u w:val="single"/>
        </w:rPr>
        <w:t xml:space="preserve"> Il partito che in passato garantiva l’armonia sociale ed amministrativa della Toscana, capace di riprodurre una cultura di governo e, allo stesso tempo, una rappresentazione comune dei fenomeni politici oltre che una condivisione di valori, norme e credenze, è oggi poco praticato dai giovani. </w:t>
      </w:r>
    </w:p>
    <w:p w:rsidR="00A96CE1" w:rsidRDefault="00A96CE1" w:rsidP="00A96CE1">
      <w:pPr>
        <w:spacing w:after="0"/>
        <w:ind w:firstLine="284"/>
        <w:jc w:val="both"/>
        <w:rPr>
          <w:rFonts w:ascii="Perpetua" w:hAnsi="Perpetua" w:cs="Times New Roman"/>
          <w:bCs/>
          <w:sz w:val="24"/>
          <w:szCs w:val="24"/>
        </w:rPr>
      </w:pPr>
      <w:r w:rsidRPr="004555CE">
        <w:rPr>
          <w:rFonts w:ascii="Perpetua" w:hAnsi="Perpetua" w:cs="Times New Roman"/>
          <w:bCs/>
          <w:sz w:val="24"/>
          <w:szCs w:val="24"/>
          <w:u w:val="single"/>
        </w:rPr>
        <w:t>La progressiva erosione della fiducia nelle istituzioni è un processo che non coinvolge</w:t>
      </w:r>
      <w:r>
        <w:rPr>
          <w:rFonts w:ascii="Perpetua" w:hAnsi="Perpetua" w:cs="Times New Roman"/>
          <w:bCs/>
          <w:sz w:val="24"/>
          <w:szCs w:val="24"/>
        </w:rPr>
        <w:t xml:space="preserve"> in egual </w:t>
      </w:r>
      <w:r w:rsidR="00A02258">
        <w:rPr>
          <w:rFonts w:ascii="Perpetua" w:hAnsi="Perpetua" w:cs="Times New Roman"/>
          <w:bCs/>
          <w:sz w:val="24"/>
          <w:szCs w:val="24"/>
        </w:rPr>
        <w:t xml:space="preserve">misura quelle a livello nazionale e quelle </w:t>
      </w:r>
      <w:r>
        <w:rPr>
          <w:rFonts w:ascii="Perpetua" w:hAnsi="Perpetua" w:cs="Times New Roman"/>
          <w:bCs/>
          <w:sz w:val="24"/>
          <w:szCs w:val="24"/>
        </w:rPr>
        <w:t xml:space="preserve">locali. I giovani </w:t>
      </w:r>
      <w:proofErr w:type="spellStart"/>
      <w:r>
        <w:rPr>
          <w:rFonts w:ascii="Perpetua" w:hAnsi="Perpetua" w:cs="Times New Roman"/>
          <w:bCs/>
          <w:sz w:val="24"/>
          <w:szCs w:val="24"/>
        </w:rPr>
        <w:t>arcisti</w:t>
      </w:r>
      <w:proofErr w:type="spellEnd"/>
      <w:r>
        <w:rPr>
          <w:rFonts w:ascii="Perpetua" w:hAnsi="Perpetua" w:cs="Times New Roman"/>
          <w:bCs/>
          <w:sz w:val="24"/>
          <w:szCs w:val="24"/>
        </w:rPr>
        <w:t>, infatti, malgrado non credano</w:t>
      </w:r>
      <w:r w:rsidR="00A02258">
        <w:rPr>
          <w:rFonts w:ascii="Perpetua" w:hAnsi="Perpetua" w:cs="Times New Roman"/>
          <w:bCs/>
          <w:sz w:val="24"/>
          <w:szCs w:val="24"/>
        </w:rPr>
        <w:t>,</w:t>
      </w:r>
      <w:r>
        <w:rPr>
          <w:rFonts w:ascii="Perpetua" w:hAnsi="Perpetua" w:cs="Times New Roman"/>
          <w:bCs/>
          <w:sz w:val="24"/>
          <w:szCs w:val="24"/>
        </w:rPr>
        <w:t xml:space="preserve"> come in passato</w:t>
      </w:r>
      <w:r w:rsidR="00A02258">
        <w:rPr>
          <w:rFonts w:ascii="Perpetua" w:hAnsi="Perpetua" w:cs="Times New Roman"/>
          <w:bCs/>
          <w:sz w:val="24"/>
          <w:szCs w:val="24"/>
        </w:rPr>
        <w:t>,</w:t>
      </w:r>
      <w:r>
        <w:rPr>
          <w:rFonts w:ascii="Perpetua" w:hAnsi="Perpetua" w:cs="Times New Roman"/>
          <w:bCs/>
          <w:sz w:val="24"/>
          <w:szCs w:val="24"/>
        </w:rPr>
        <w:t xml:space="preserve"> in queste organizzazioni, sono tuttavia più legat</w:t>
      </w:r>
      <w:r w:rsidR="00A02258">
        <w:rPr>
          <w:rFonts w:ascii="Perpetua" w:hAnsi="Perpetua" w:cs="Times New Roman"/>
          <w:bCs/>
          <w:sz w:val="24"/>
          <w:szCs w:val="24"/>
        </w:rPr>
        <w:t xml:space="preserve">i </w:t>
      </w:r>
      <w:r>
        <w:rPr>
          <w:rFonts w:ascii="Perpetua" w:hAnsi="Perpetua" w:cs="Times New Roman"/>
          <w:bCs/>
          <w:sz w:val="24"/>
          <w:szCs w:val="24"/>
        </w:rPr>
        <w:t>alle istituzioni a livello locale: si nota infatti</w:t>
      </w:r>
      <w:r w:rsidR="00DF6F71" w:rsidRPr="00EE13D1">
        <w:rPr>
          <w:rFonts w:ascii="Perpetua" w:hAnsi="Perpetua" w:cs="Times New Roman"/>
          <w:bCs/>
          <w:sz w:val="24"/>
          <w:szCs w:val="24"/>
        </w:rPr>
        <w:t xml:space="preserve"> una differenza significativa di circa 15 punti percentuali tra la fiducia accordata ai partiti a livello locale (50,3%) e que</w:t>
      </w:r>
      <w:r w:rsidR="006E46AF">
        <w:rPr>
          <w:rFonts w:ascii="Perpetua" w:hAnsi="Perpetua" w:cs="Times New Roman"/>
          <w:bCs/>
          <w:sz w:val="24"/>
          <w:szCs w:val="24"/>
        </w:rPr>
        <w:t xml:space="preserve">lli a livello nazionale (35,4%). </w:t>
      </w:r>
      <w:r w:rsidR="00CB3721">
        <w:rPr>
          <w:rFonts w:ascii="Perpetua" w:hAnsi="Perpetua" w:cs="Times New Roman"/>
          <w:bCs/>
          <w:sz w:val="24"/>
          <w:szCs w:val="24"/>
        </w:rPr>
        <w:t>Questo atteggiamento è confermato</w:t>
      </w:r>
      <w:r w:rsidRPr="00EE13D1">
        <w:rPr>
          <w:rFonts w:ascii="Perpetua" w:hAnsi="Perpetua" w:cs="Times New Roman"/>
          <w:bCs/>
          <w:sz w:val="24"/>
          <w:szCs w:val="24"/>
        </w:rPr>
        <w:t xml:space="preserve"> dalla valutazione positiva degli uomini politici che amministrano il Comune e la Regione di appartenenza. I giovani intervistati convergono su un giudizio molto o abbastanza positivo sia sulla preparazione che sull’onestà degli attori politici presenti in entrambi i livelli di governo, ma al contempo quest’ultimi appaiono in parte impotenti di fronte agli interessi dei grandi gruppi economici e sembrano dimostrare la propria debolezza nel prendere decisioni che potrebbero generare malcontento e min</w:t>
      </w:r>
      <w:r w:rsidR="00EE2806">
        <w:rPr>
          <w:rFonts w:ascii="Perpetua" w:hAnsi="Perpetua" w:cs="Times New Roman"/>
          <w:bCs/>
          <w:sz w:val="24"/>
          <w:szCs w:val="24"/>
        </w:rPr>
        <w:t>are il proprio consenso</w:t>
      </w:r>
      <w:r w:rsidRPr="00EE13D1">
        <w:rPr>
          <w:rFonts w:ascii="Perpetua" w:hAnsi="Perpetua" w:cs="Times New Roman"/>
          <w:bCs/>
          <w:sz w:val="24"/>
          <w:szCs w:val="24"/>
        </w:rPr>
        <w:t>. Nello specifico, a livello locale vengono enfatizzate più le qualità “umane” dei rappresentanti politici (onestà), mentre i politici che amministrano la Regione si distinguono soprattutto per la maggiore competenza tecnica.</w:t>
      </w:r>
    </w:p>
    <w:p w:rsidR="004555CE" w:rsidRPr="00EE13D1" w:rsidRDefault="004555CE" w:rsidP="00A96CE1">
      <w:pPr>
        <w:spacing w:after="0"/>
        <w:ind w:firstLine="284"/>
        <w:jc w:val="both"/>
        <w:rPr>
          <w:rFonts w:ascii="Perpetua" w:hAnsi="Perpetua" w:cs="Times New Roman"/>
          <w:bCs/>
          <w:sz w:val="24"/>
          <w:szCs w:val="24"/>
        </w:rPr>
      </w:pPr>
    </w:p>
    <w:p w:rsidR="00B4612A" w:rsidRDefault="002C6AD9" w:rsidP="002C6AD9">
      <w:pPr>
        <w:spacing w:after="0"/>
        <w:ind w:firstLine="284"/>
        <w:jc w:val="both"/>
        <w:rPr>
          <w:rFonts w:ascii="Perpetua" w:hAnsi="Perpetua" w:cs="Times New Roman"/>
          <w:bCs/>
          <w:sz w:val="24"/>
          <w:szCs w:val="24"/>
        </w:rPr>
      </w:pPr>
      <w:r>
        <w:rPr>
          <w:rFonts w:ascii="Perpetua" w:hAnsi="Perpetua" w:cs="Times New Roman"/>
          <w:bCs/>
          <w:sz w:val="24"/>
          <w:szCs w:val="24"/>
        </w:rPr>
        <w:t>Malgrado i</w:t>
      </w:r>
      <w:r w:rsidR="004616EB">
        <w:rPr>
          <w:rFonts w:ascii="Perpetua" w:hAnsi="Perpetua" w:cs="Times New Roman"/>
          <w:bCs/>
          <w:sz w:val="24"/>
          <w:szCs w:val="24"/>
        </w:rPr>
        <w:t xml:space="preserve"> luoghi istituz</w:t>
      </w:r>
      <w:r w:rsidR="00DE4D25">
        <w:rPr>
          <w:rFonts w:ascii="Perpetua" w:hAnsi="Perpetua" w:cs="Times New Roman"/>
          <w:bCs/>
          <w:sz w:val="24"/>
          <w:szCs w:val="24"/>
        </w:rPr>
        <w:t>ionali perda</w:t>
      </w:r>
      <w:r w:rsidR="004616EB">
        <w:rPr>
          <w:rFonts w:ascii="Perpetua" w:hAnsi="Perpetua" w:cs="Times New Roman"/>
          <w:bCs/>
          <w:sz w:val="24"/>
          <w:szCs w:val="24"/>
        </w:rPr>
        <w:t>no d’importanza,</w:t>
      </w:r>
      <w:r w:rsidR="00A96CE1">
        <w:rPr>
          <w:rFonts w:ascii="Perpetua" w:hAnsi="Perpetua" w:cs="Times New Roman"/>
          <w:bCs/>
          <w:sz w:val="24"/>
          <w:szCs w:val="24"/>
        </w:rPr>
        <w:t xml:space="preserve"> </w:t>
      </w:r>
      <w:r w:rsidRPr="00EE13D1">
        <w:rPr>
          <w:rFonts w:ascii="Perpetua" w:hAnsi="Perpetua" w:cs="Times New Roman"/>
          <w:bCs/>
          <w:sz w:val="24"/>
          <w:szCs w:val="24"/>
        </w:rPr>
        <w:t>è ancora viva, seppur indebolita, la fiducia riposta nella politica loc</w:t>
      </w:r>
      <w:r>
        <w:rPr>
          <w:rFonts w:ascii="Perpetua" w:hAnsi="Perpetua" w:cs="Times New Roman"/>
          <w:bCs/>
          <w:sz w:val="24"/>
          <w:szCs w:val="24"/>
        </w:rPr>
        <w:t xml:space="preserve">ale: </w:t>
      </w:r>
      <w:r w:rsidR="00A96CE1" w:rsidRPr="00EE13D1">
        <w:rPr>
          <w:rFonts w:ascii="Perpetua" w:hAnsi="Perpetua" w:cs="Times New Roman"/>
          <w:bCs/>
          <w:sz w:val="24"/>
          <w:szCs w:val="24"/>
        </w:rPr>
        <w:t xml:space="preserve">la valutazione positiva </w:t>
      </w:r>
      <w:r w:rsidR="00A96CE1">
        <w:rPr>
          <w:rFonts w:ascii="Perpetua" w:hAnsi="Perpetua" w:cs="Times New Roman"/>
          <w:bCs/>
          <w:sz w:val="24"/>
          <w:szCs w:val="24"/>
        </w:rPr>
        <w:t>delle</w:t>
      </w:r>
      <w:r w:rsidR="00A96CE1" w:rsidRPr="00EE13D1">
        <w:rPr>
          <w:rFonts w:ascii="Perpetua" w:hAnsi="Perpetua" w:cs="Times New Roman"/>
          <w:bCs/>
          <w:sz w:val="24"/>
          <w:szCs w:val="24"/>
        </w:rPr>
        <w:t xml:space="preserve"> istituzioni locali</w:t>
      </w:r>
      <w:r w:rsidR="00A96CE1">
        <w:rPr>
          <w:rFonts w:ascii="Perpetua" w:hAnsi="Perpetua" w:cs="Times New Roman"/>
          <w:bCs/>
          <w:sz w:val="24"/>
          <w:szCs w:val="24"/>
        </w:rPr>
        <w:t xml:space="preserve">, rispetto a quelle nazionali, </w:t>
      </w:r>
      <w:r w:rsidR="004616EB" w:rsidRPr="00EE13D1">
        <w:rPr>
          <w:rFonts w:ascii="Perpetua" w:hAnsi="Perpetua" w:cs="Times New Roman"/>
          <w:bCs/>
          <w:sz w:val="24"/>
          <w:szCs w:val="24"/>
        </w:rPr>
        <w:t>trasmessa alla popolazione giovanile</w:t>
      </w:r>
      <w:r w:rsidR="004616EB">
        <w:rPr>
          <w:rFonts w:ascii="Perpetua" w:hAnsi="Perpetua" w:cs="Times New Roman"/>
          <w:bCs/>
          <w:sz w:val="24"/>
          <w:szCs w:val="24"/>
        </w:rPr>
        <w:t xml:space="preserve">, </w:t>
      </w:r>
      <w:r w:rsidR="00A96CE1">
        <w:rPr>
          <w:rFonts w:ascii="Perpetua" w:hAnsi="Perpetua" w:cs="Times New Roman"/>
          <w:bCs/>
          <w:sz w:val="24"/>
          <w:szCs w:val="24"/>
        </w:rPr>
        <w:t xml:space="preserve">può essere interpretata come una traccia </w:t>
      </w:r>
      <w:r w:rsidR="004616EB">
        <w:rPr>
          <w:rFonts w:ascii="Perpetua" w:hAnsi="Perpetua" w:cs="Times New Roman"/>
          <w:bCs/>
          <w:sz w:val="24"/>
          <w:szCs w:val="24"/>
        </w:rPr>
        <w:t>della cultura politica nel territorio, in cui le istituzioni rappresentavano una realtà centrale nella vita politica dei cittadini</w:t>
      </w:r>
      <w:r w:rsidR="00B4612A">
        <w:rPr>
          <w:rFonts w:ascii="Perpetua" w:hAnsi="Perpetua" w:cs="Times New Roman"/>
          <w:bCs/>
          <w:sz w:val="24"/>
          <w:szCs w:val="24"/>
        </w:rPr>
        <w:t>.</w:t>
      </w:r>
    </w:p>
    <w:p w:rsidR="00BC0A99" w:rsidRPr="00EE13D1" w:rsidRDefault="002C6AD9" w:rsidP="00B4612A">
      <w:pPr>
        <w:spacing w:after="0"/>
        <w:ind w:firstLine="284"/>
        <w:jc w:val="both"/>
        <w:rPr>
          <w:rFonts w:ascii="Perpetua" w:hAnsi="Perpetua" w:cs="Times New Roman"/>
          <w:bCs/>
          <w:sz w:val="24"/>
          <w:szCs w:val="24"/>
        </w:rPr>
      </w:pPr>
      <w:r>
        <w:rPr>
          <w:rFonts w:ascii="Perpetua" w:hAnsi="Perpetua" w:cs="Times New Roman"/>
          <w:bCs/>
          <w:sz w:val="24"/>
          <w:szCs w:val="24"/>
        </w:rPr>
        <w:t>A</w:t>
      </w:r>
      <w:r w:rsidR="0016545C" w:rsidRPr="00EE13D1">
        <w:rPr>
          <w:rFonts w:ascii="Perpetua" w:hAnsi="Perpetua" w:cs="Times New Roman"/>
          <w:bCs/>
          <w:sz w:val="24"/>
          <w:szCs w:val="24"/>
        </w:rPr>
        <w:t>lcuni comportamenti partecipativi sono ancora ispirati alla</w:t>
      </w:r>
      <w:r w:rsidR="00A16ED7">
        <w:rPr>
          <w:rFonts w:ascii="Perpetua" w:hAnsi="Perpetua" w:cs="Times New Roman"/>
          <w:bCs/>
          <w:sz w:val="24"/>
          <w:szCs w:val="24"/>
        </w:rPr>
        <w:t xml:space="preserve"> tradizione politica, anche se</w:t>
      </w:r>
      <w:r w:rsidR="0016545C" w:rsidRPr="00EE13D1">
        <w:rPr>
          <w:rFonts w:ascii="Perpetua" w:hAnsi="Perpetua" w:cs="Times New Roman"/>
          <w:bCs/>
          <w:sz w:val="24"/>
          <w:szCs w:val="24"/>
        </w:rPr>
        <w:t xml:space="preserve"> </w:t>
      </w:r>
      <w:r w:rsidRPr="00EE13D1">
        <w:rPr>
          <w:rFonts w:ascii="Perpetua" w:hAnsi="Perpetua" w:cs="Times New Roman"/>
          <w:bCs/>
          <w:sz w:val="24"/>
          <w:szCs w:val="24"/>
        </w:rPr>
        <w:t xml:space="preserve">i giovani </w:t>
      </w:r>
      <w:r w:rsidR="0016545C" w:rsidRPr="00EE13D1">
        <w:rPr>
          <w:rFonts w:ascii="Perpetua" w:hAnsi="Perpetua" w:cs="Times New Roman"/>
          <w:bCs/>
          <w:sz w:val="24"/>
          <w:szCs w:val="24"/>
        </w:rPr>
        <w:t xml:space="preserve">sembrano non fornire alcun contributo </w:t>
      </w:r>
      <w:r>
        <w:rPr>
          <w:rFonts w:ascii="Perpetua" w:hAnsi="Perpetua" w:cs="Times New Roman"/>
          <w:bCs/>
          <w:sz w:val="24"/>
          <w:szCs w:val="24"/>
        </w:rPr>
        <w:t>per la riproduzione</w:t>
      </w:r>
      <w:r w:rsidR="0016545C" w:rsidRPr="00EE13D1">
        <w:rPr>
          <w:rFonts w:ascii="Perpetua" w:hAnsi="Perpetua" w:cs="Times New Roman"/>
          <w:bCs/>
          <w:sz w:val="24"/>
          <w:szCs w:val="24"/>
        </w:rPr>
        <w:t xml:space="preserve"> e </w:t>
      </w:r>
      <w:r>
        <w:rPr>
          <w:rFonts w:ascii="Perpetua" w:hAnsi="Perpetua" w:cs="Times New Roman"/>
          <w:bCs/>
          <w:sz w:val="24"/>
          <w:szCs w:val="24"/>
        </w:rPr>
        <w:t xml:space="preserve">sopravvivenza di </w:t>
      </w:r>
      <w:r w:rsidR="0016545C" w:rsidRPr="00EE13D1">
        <w:rPr>
          <w:rFonts w:ascii="Perpetua" w:hAnsi="Perpetua" w:cs="Times New Roman"/>
          <w:bCs/>
          <w:sz w:val="24"/>
          <w:szCs w:val="24"/>
        </w:rPr>
        <w:t xml:space="preserve">tale sistema, ricercando piuttosto schemi di azione più autonomi. La considerazione positiva verso i partiti e più in generale verso le istituzioni locali può essere meglio interpretata come retaggio della </w:t>
      </w:r>
      <w:r w:rsidR="009E3E71" w:rsidRPr="00EE13D1">
        <w:rPr>
          <w:rFonts w:ascii="Perpetua" w:hAnsi="Perpetua" w:cs="Times New Roman"/>
          <w:bCs/>
          <w:sz w:val="24"/>
          <w:szCs w:val="24"/>
        </w:rPr>
        <w:t>sub</w:t>
      </w:r>
      <w:r w:rsidR="0016545C" w:rsidRPr="00EE13D1">
        <w:rPr>
          <w:rFonts w:ascii="Perpetua" w:hAnsi="Perpetua" w:cs="Times New Roman"/>
          <w:bCs/>
          <w:sz w:val="24"/>
          <w:szCs w:val="24"/>
        </w:rPr>
        <w:t xml:space="preserve">cultura </w:t>
      </w:r>
      <w:r w:rsidR="009E3E71" w:rsidRPr="00EE13D1">
        <w:rPr>
          <w:rFonts w:ascii="Perpetua" w:hAnsi="Perpetua" w:cs="Times New Roman"/>
          <w:bCs/>
          <w:sz w:val="24"/>
          <w:szCs w:val="24"/>
        </w:rPr>
        <w:t>territoriale rossa</w:t>
      </w:r>
      <w:r w:rsidR="0016545C" w:rsidRPr="00EE13D1">
        <w:rPr>
          <w:rFonts w:ascii="Perpetua" w:hAnsi="Perpetua" w:cs="Times New Roman"/>
          <w:bCs/>
          <w:sz w:val="24"/>
          <w:szCs w:val="24"/>
        </w:rPr>
        <w:t xml:space="preserve">: </w:t>
      </w:r>
      <w:r w:rsidR="00041CBE" w:rsidRPr="00EE13D1">
        <w:rPr>
          <w:rFonts w:ascii="Perpetua" w:hAnsi="Perpetua" w:cs="Times New Roman"/>
          <w:bCs/>
          <w:sz w:val="24"/>
          <w:szCs w:val="24"/>
        </w:rPr>
        <w:t>p</w:t>
      </w:r>
      <w:r w:rsidR="00210852" w:rsidRPr="00EE13D1">
        <w:rPr>
          <w:rFonts w:ascii="Perpetua" w:hAnsi="Perpetua" w:cs="Times New Roman"/>
          <w:bCs/>
          <w:sz w:val="24"/>
          <w:szCs w:val="24"/>
        </w:rPr>
        <w:t xml:space="preserve">iù che </w:t>
      </w:r>
      <w:r w:rsidR="00041CBE" w:rsidRPr="00EE13D1">
        <w:rPr>
          <w:rFonts w:ascii="Perpetua" w:hAnsi="Perpetua" w:cs="Times New Roman"/>
          <w:bCs/>
          <w:sz w:val="24"/>
          <w:szCs w:val="24"/>
        </w:rPr>
        <w:t xml:space="preserve">di </w:t>
      </w:r>
      <w:r w:rsidR="00210852" w:rsidRPr="00EE13D1">
        <w:rPr>
          <w:rFonts w:ascii="Perpetua" w:hAnsi="Perpetua" w:cs="Times New Roman"/>
          <w:bCs/>
          <w:sz w:val="24"/>
          <w:szCs w:val="24"/>
        </w:rPr>
        <w:t xml:space="preserve">continuità culturale, </w:t>
      </w:r>
      <w:r w:rsidR="0016545C" w:rsidRPr="00EE13D1">
        <w:rPr>
          <w:rFonts w:ascii="Perpetua" w:hAnsi="Perpetua" w:cs="Times New Roman"/>
          <w:bCs/>
          <w:sz w:val="24"/>
          <w:szCs w:val="24"/>
        </w:rPr>
        <w:t xml:space="preserve">il </w:t>
      </w:r>
      <w:r w:rsidR="0016545C" w:rsidRPr="00EE13D1">
        <w:rPr>
          <w:rFonts w:ascii="Perpetua" w:hAnsi="Perpetua" w:cs="Times New Roman"/>
          <w:bCs/>
          <w:sz w:val="24"/>
          <w:szCs w:val="24"/>
        </w:rPr>
        <w:lastRenderedPageBreak/>
        <w:t xml:space="preserve">comportamento dei giovani associati </w:t>
      </w:r>
      <w:r w:rsidR="00041CBE" w:rsidRPr="00EE13D1">
        <w:rPr>
          <w:rFonts w:ascii="Perpetua" w:hAnsi="Perpetua" w:cs="Times New Roman"/>
          <w:bCs/>
          <w:sz w:val="24"/>
          <w:szCs w:val="24"/>
        </w:rPr>
        <w:t xml:space="preserve">sembra </w:t>
      </w:r>
      <w:r w:rsidR="0016545C" w:rsidRPr="00EE13D1">
        <w:rPr>
          <w:rFonts w:ascii="Perpetua" w:hAnsi="Perpetua" w:cs="Times New Roman"/>
          <w:bCs/>
          <w:sz w:val="24"/>
          <w:szCs w:val="24"/>
        </w:rPr>
        <w:t xml:space="preserve">essere il prodotto di </w:t>
      </w:r>
      <w:r w:rsidR="00614CCB" w:rsidRPr="00EE13D1">
        <w:rPr>
          <w:rFonts w:ascii="Perpetua" w:hAnsi="Perpetua" w:cs="Times New Roman"/>
          <w:bCs/>
          <w:sz w:val="24"/>
          <w:szCs w:val="24"/>
        </w:rPr>
        <w:t>sorta di</w:t>
      </w:r>
      <w:r w:rsidR="00ED25E7" w:rsidRPr="00EE13D1">
        <w:rPr>
          <w:rFonts w:ascii="Perpetua" w:hAnsi="Perpetua" w:cs="Times New Roman"/>
          <w:bCs/>
          <w:sz w:val="24"/>
          <w:szCs w:val="24"/>
        </w:rPr>
        <w:t xml:space="preserve"> appartenenza territoriale</w:t>
      </w:r>
      <w:r w:rsidR="0016545C" w:rsidRPr="00EE13D1">
        <w:rPr>
          <w:rFonts w:ascii="Perpetua" w:hAnsi="Perpetua" w:cs="Times New Roman"/>
          <w:bCs/>
          <w:sz w:val="24"/>
          <w:szCs w:val="24"/>
        </w:rPr>
        <w:t>,</w:t>
      </w:r>
      <w:r w:rsidR="00ED25E7" w:rsidRPr="00EE13D1">
        <w:rPr>
          <w:rFonts w:ascii="Perpetua" w:hAnsi="Perpetua" w:cs="Times New Roman"/>
          <w:bCs/>
          <w:sz w:val="24"/>
          <w:szCs w:val="24"/>
        </w:rPr>
        <w:t xml:space="preserve"> </w:t>
      </w:r>
      <w:r w:rsidR="00210852" w:rsidRPr="00EE13D1">
        <w:rPr>
          <w:rFonts w:ascii="Perpetua" w:hAnsi="Perpetua" w:cs="Times New Roman"/>
          <w:bCs/>
          <w:sz w:val="24"/>
          <w:szCs w:val="24"/>
        </w:rPr>
        <w:t>“distaccata” e</w:t>
      </w:r>
      <w:r w:rsidR="00614CCB" w:rsidRPr="00EE13D1">
        <w:rPr>
          <w:rFonts w:ascii="Perpetua" w:hAnsi="Perpetua" w:cs="Times New Roman"/>
          <w:bCs/>
          <w:sz w:val="24"/>
          <w:szCs w:val="24"/>
        </w:rPr>
        <w:t xml:space="preserve"> </w:t>
      </w:r>
      <w:r w:rsidR="00ED25E7" w:rsidRPr="00EE13D1">
        <w:rPr>
          <w:rFonts w:ascii="Perpetua" w:hAnsi="Perpetua" w:cs="Times New Roman"/>
          <w:bCs/>
          <w:sz w:val="24"/>
          <w:szCs w:val="24"/>
        </w:rPr>
        <w:t>poco ideologica</w:t>
      </w:r>
      <w:r w:rsidR="00210852" w:rsidRPr="00EE13D1">
        <w:rPr>
          <w:rFonts w:ascii="Perpetua" w:hAnsi="Perpetua" w:cs="Times New Roman"/>
          <w:bCs/>
          <w:sz w:val="24"/>
          <w:szCs w:val="24"/>
        </w:rPr>
        <w:t>.</w:t>
      </w:r>
    </w:p>
    <w:p w:rsidR="00C40554" w:rsidRPr="00EE13D1" w:rsidRDefault="00C40554" w:rsidP="00295AF6">
      <w:pPr>
        <w:spacing w:after="0"/>
        <w:ind w:firstLine="284"/>
        <w:jc w:val="both"/>
        <w:rPr>
          <w:rFonts w:ascii="Perpetua" w:hAnsi="Perpetua" w:cs="Times New Roman"/>
          <w:bCs/>
          <w:sz w:val="24"/>
          <w:szCs w:val="24"/>
        </w:rPr>
      </w:pPr>
    </w:p>
    <w:p w:rsidR="009C4075" w:rsidRPr="00EE13D1" w:rsidRDefault="009C4075" w:rsidP="00261A44">
      <w:pPr>
        <w:spacing w:after="0"/>
        <w:jc w:val="both"/>
        <w:rPr>
          <w:rFonts w:ascii="Perpetua" w:hAnsi="Perpetua" w:cs="Times New Roman"/>
          <w:bCs/>
          <w:sz w:val="24"/>
          <w:szCs w:val="24"/>
        </w:rPr>
      </w:pPr>
    </w:p>
    <w:p w:rsidR="009C4075" w:rsidRPr="00EE13D1" w:rsidRDefault="00261A44" w:rsidP="009C4075">
      <w:pPr>
        <w:jc w:val="both"/>
        <w:rPr>
          <w:rFonts w:ascii="Perpetua" w:hAnsi="Perpetua" w:cs="Times New Roman"/>
          <w:bCs/>
          <w:sz w:val="24"/>
          <w:szCs w:val="24"/>
        </w:rPr>
      </w:pPr>
      <w:r w:rsidRPr="00EE13D1">
        <w:rPr>
          <w:rFonts w:ascii="Perpetua" w:hAnsi="Perpetua" w:cs="Times New Roman"/>
          <w:bCs/>
          <w:i/>
          <w:sz w:val="24"/>
          <w:szCs w:val="24"/>
        </w:rPr>
        <w:t>Osservazioni c</w:t>
      </w:r>
      <w:r w:rsidR="009C4075" w:rsidRPr="00EE13D1">
        <w:rPr>
          <w:rFonts w:ascii="Perpetua" w:hAnsi="Perpetua" w:cs="Times New Roman"/>
          <w:bCs/>
          <w:i/>
          <w:sz w:val="24"/>
          <w:szCs w:val="24"/>
        </w:rPr>
        <w:t>onclusi</w:t>
      </w:r>
      <w:r w:rsidR="0023720D" w:rsidRPr="00EE13D1">
        <w:rPr>
          <w:rFonts w:ascii="Perpetua" w:hAnsi="Perpetua" w:cs="Times New Roman"/>
          <w:bCs/>
          <w:i/>
          <w:sz w:val="24"/>
          <w:szCs w:val="24"/>
        </w:rPr>
        <w:t>ve.</w:t>
      </w:r>
      <w:r w:rsidR="00D07C56" w:rsidRPr="00EE13D1">
        <w:rPr>
          <w:rFonts w:ascii="Perpetua" w:hAnsi="Perpetua" w:cs="Times New Roman"/>
          <w:bCs/>
          <w:i/>
          <w:sz w:val="24"/>
          <w:szCs w:val="24"/>
        </w:rPr>
        <w:t xml:space="preserve"> </w:t>
      </w:r>
      <w:r w:rsidR="00BF291B" w:rsidRPr="00EE13D1">
        <w:rPr>
          <w:rFonts w:ascii="Perpetua" w:hAnsi="Perpetua" w:cs="Times New Roman"/>
          <w:bCs/>
          <w:i/>
          <w:sz w:val="24"/>
          <w:szCs w:val="24"/>
        </w:rPr>
        <w:t>Dalla cultura politica all’appartenenza territoriale</w:t>
      </w:r>
      <w:r w:rsidR="0023720D" w:rsidRPr="00EE13D1">
        <w:rPr>
          <w:rFonts w:ascii="Perpetua" w:hAnsi="Perpetua" w:cs="Times New Roman"/>
          <w:bCs/>
          <w:i/>
          <w:sz w:val="24"/>
          <w:szCs w:val="24"/>
        </w:rPr>
        <w:t xml:space="preserve"> </w:t>
      </w:r>
    </w:p>
    <w:p w:rsidR="009F7411" w:rsidRPr="00EE13D1" w:rsidRDefault="009F7411" w:rsidP="009F7411">
      <w:pPr>
        <w:spacing w:after="0"/>
        <w:ind w:firstLine="284"/>
        <w:jc w:val="both"/>
        <w:rPr>
          <w:rFonts w:ascii="Perpetua" w:hAnsi="Perpetua" w:cs="Times New Roman"/>
          <w:bCs/>
          <w:sz w:val="24"/>
          <w:szCs w:val="24"/>
        </w:rPr>
      </w:pPr>
      <w:r w:rsidRPr="00EE13D1">
        <w:rPr>
          <w:rFonts w:ascii="Perpetua" w:hAnsi="Perpetua" w:cs="Times New Roman"/>
          <w:bCs/>
          <w:sz w:val="24"/>
          <w:szCs w:val="24"/>
        </w:rPr>
        <w:t xml:space="preserve">Il comportamento politico dei giovani associati, le loro pratiche di partecipazione alla politica e alla vita pubblica in generale rivelano </w:t>
      </w:r>
      <w:r w:rsidR="00DB069D">
        <w:rPr>
          <w:rFonts w:ascii="Perpetua" w:hAnsi="Perpetua" w:cs="Times New Roman"/>
          <w:bCs/>
          <w:sz w:val="24"/>
          <w:szCs w:val="24"/>
        </w:rPr>
        <w:t>residui</w:t>
      </w:r>
      <w:r w:rsidRPr="00EE13D1">
        <w:rPr>
          <w:rFonts w:ascii="Perpetua" w:hAnsi="Perpetua" w:cs="Times New Roman"/>
          <w:bCs/>
          <w:sz w:val="24"/>
          <w:szCs w:val="24"/>
        </w:rPr>
        <w:t xml:space="preserve"> di</w:t>
      </w:r>
      <w:r w:rsidR="00DB069D">
        <w:rPr>
          <w:rFonts w:ascii="Perpetua" w:hAnsi="Perpetua" w:cs="Times New Roman"/>
          <w:bCs/>
          <w:sz w:val="24"/>
          <w:szCs w:val="24"/>
        </w:rPr>
        <w:t xml:space="preserve"> eredità della subcultura rossa </w:t>
      </w:r>
      <w:r w:rsidRPr="00EE13D1">
        <w:rPr>
          <w:rFonts w:ascii="Perpetua" w:hAnsi="Perpetua" w:cs="Times New Roman"/>
          <w:bCs/>
          <w:sz w:val="24"/>
          <w:szCs w:val="24"/>
        </w:rPr>
        <w:t>nell’Empolese Valdelsa. La continuità del comportamento di voto</w:t>
      </w:r>
      <w:r w:rsidR="00DB069D">
        <w:rPr>
          <w:rFonts w:ascii="Perpetua" w:hAnsi="Perpetua" w:cs="Times New Roman"/>
          <w:bCs/>
          <w:sz w:val="24"/>
          <w:szCs w:val="24"/>
        </w:rPr>
        <w:t xml:space="preserve"> e dell’ori</w:t>
      </w:r>
      <w:r w:rsidR="009D6A4A">
        <w:rPr>
          <w:rFonts w:ascii="Perpetua" w:hAnsi="Perpetua" w:cs="Times New Roman"/>
          <w:bCs/>
          <w:sz w:val="24"/>
          <w:szCs w:val="24"/>
        </w:rPr>
        <w:t>entamento elettorale e</w:t>
      </w:r>
      <w:r w:rsidRPr="00EE13D1">
        <w:rPr>
          <w:rFonts w:ascii="Perpetua" w:hAnsi="Perpetua" w:cs="Times New Roman"/>
          <w:bCs/>
          <w:sz w:val="24"/>
          <w:szCs w:val="24"/>
        </w:rPr>
        <w:t xml:space="preserve"> la fiducia nella politica locale sono tutti elementi che rimandano ad una tradizione politica radicata e sostenuta da una comunanza di valori, credenze, miti e di tutti quegli ideali e comportamenti che orientavano la partecipazione politica nel territorio. Ma come definire la persistenza di questi fattori?</w:t>
      </w:r>
      <w:r w:rsidR="00386F56" w:rsidRPr="00EE13D1">
        <w:rPr>
          <w:rFonts w:ascii="Perpetua" w:hAnsi="Perpetua" w:cs="Times New Roman"/>
          <w:bCs/>
          <w:sz w:val="24"/>
          <w:szCs w:val="24"/>
        </w:rPr>
        <w:t xml:space="preserve"> Sono il risultato di quella </w:t>
      </w:r>
      <w:r w:rsidRPr="00EE13D1">
        <w:rPr>
          <w:rFonts w:ascii="Perpetua" w:hAnsi="Perpetua" w:cs="Times New Roman"/>
          <w:bCs/>
          <w:sz w:val="24"/>
          <w:szCs w:val="24"/>
        </w:rPr>
        <w:t xml:space="preserve">cultura politica che, sebbene abbia subito dei mutamenti, sopravvive ancora tra le fila dei più giovani? Oppure rappresentano più semplicemente il “residuo” </w:t>
      </w:r>
      <w:r w:rsidR="00386F56" w:rsidRPr="00EE13D1">
        <w:rPr>
          <w:rFonts w:ascii="Perpetua" w:hAnsi="Perpetua" w:cs="Times New Roman"/>
          <w:bCs/>
          <w:sz w:val="24"/>
          <w:szCs w:val="24"/>
        </w:rPr>
        <w:t>della</w:t>
      </w:r>
      <w:r w:rsidRPr="00EE13D1">
        <w:rPr>
          <w:rFonts w:ascii="Perpetua" w:hAnsi="Perpetua" w:cs="Times New Roman"/>
          <w:bCs/>
          <w:sz w:val="24"/>
          <w:szCs w:val="24"/>
        </w:rPr>
        <w:t xml:space="preserve"> </w:t>
      </w:r>
      <w:r w:rsidR="00386F56" w:rsidRPr="00EE13D1">
        <w:rPr>
          <w:rFonts w:ascii="Perpetua" w:hAnsi="Perpetua" w:cs="Times New Roman"/>
          <w:bCs/>
          <w:sz w:val="24"/>
          <w:szCs w:val="24"/>
        </w:rPr>
        <w:t>sub</w:t>
      </w:r>
      <w:r w:rsidRPr="00EE13D1">
        <w:rPr>
          <w:rFonts w:ascii="Perpetua" w:hAnsi="Perpetua" w:cs="Times New Roman"/>
          <w:bCs/>
          <w:sz w:val="24"/>
          <w:szCs w:val="24"/>
        </w:rPr>
        <w:t xml:space="preserve">cultura </w:t>
      </w:r>
      <w:r w:rsidR="00386F56" w:rsidRPr="00EE13D1">
        <w:rPr>
          <w:rFonts w:ascii="Perpetua" w:hAnsi="Perpetua" w:cs="Times New Roman"/>
          <w:bCs/>
          <w:sz w:val="24"/>
          <w:szCs w:val="24"/>
        </w:rPr>
        <w:t>rossa</w:t>
      </w:r>
      <w:r w:rsidRPr="00EE13D1">
        <w:rPr>
          <w:rFonts w:ascii="Perpetua" w:hAnsi="Perpetua" w:cs="Times New Roman"/>
          <w:bCs/>
          <w:sz w:val="24"/>
          <w:szCs w:val="24"/>
        </w:rPr>
        <w:t xml:space="preserve">, ormai incapace di autoriprodursi? </w:t>
      </w:r>
      <w:r w:rsidR="00DB069D">
        <w:rPr>
          <w:rFonts w:ascii="Perpetua" w:hAnsi="Perpetua" w:cs="Times New Roman"/>
          <w:bCs/>
          <w:sz w:val="24"/>
          <w:szCs w:val="24"/>
        </w:rPr>
        <w:t>E</w:t>
      </w:r>
      <w:r w:rsidR="00F2192C">
        <w:rPr>
          <w:rFonts w:ascii="Perpetua" w:hAnsi="Perpetua" w:cs="Times New Roman"/>
          <w:bCs/>
          <w:sz w:val="24"/>
          <w:szCs w:val="24"/>
        </w:rPr>
        <w:t>,</w:t>
      </w:r>
      <w:r w:rsidR="00DB069D">
        <w:rPr>
          <w:rFonts w:ascii="Perpetua" w:hAnsi="Perpetua" w:cs="Times New Roman"/>
          <w:bCs/>
          <w:sz w:val="24"/>
          <w:szCs w:val="24"/>
        </w:rPr>
        <w:t xml:space="preserve"> in questo contesto, che ruolo svolgono i circoli ARCI?</w:t>
      </w:r>
    </w:p>
    <w:p w:rsidR="009F7411" w:rsidRPr="00EE13D1" w:rsidRDefault="009F7411" w:rsidP="009F7411">
      <w:pPr>
        <w:spacing w:after="0"/>
        <w:ind w:firstLine="284"/>
        <w:jc w:val="both"/>
        <w:rPr>
          <w:rFonts w:ascii="Perpetua" w:hAnsi="Perpetua" w:cs="Times New Roman"/>
          <w:bCs/>
          <w:sz w:val="24"/>
          <w:szCs w:val="24"/>
        </w:rPr>
      </w:pPr>
      <w:r w:rsidRPr="00EE13D1">
        <w:rPr>
          <w:rFonts w:ascii="Perpetua" w:hAnsi="Perpetua" w:cs="Times New Roman"/>
          <w:bCs/>
          <w:sz w:val="24"/>
          <w:szCs w:val="24"/>
        </w:rPr>
        <w:t xml:space="preserve">Sono interrogativi questi che vanno al di là della portata di questa ricerca, ma vale la pena </w:t>
      </w:r>
      <w:r w:rsidR="009E3E71" w:rsidRPr="00EE13D1">
        <w:rPr>
          <w:rFonts w:ascii="Perpetua" w:hAnsi="Perpetua" w:cs="Times New Roman"/>
          <w:bCs/>
          <w:sz w:val="24"/>
          <w:szCs w:val="24"/>
        </w:rPr>
        <w:t>tuttavia</w:t>
      </w:r>
      <w:r w:rsidRPr="00EE13D1">
        <w:rPr>
          <w:rFonts w:ascii="Perpetua" w:hAnsi="Perpetua" w:cs="Times New Roman"/>
          <w:bCs/>
          <w:sz w:val="24"/>
          <w:szCs w:val="24"/>
        </w:rPr>
        <w:t xml:space="preserve"> aprire una riflessione generale sui temi a partire dall</w:t>
      </w:r>
      <w:r w:rsidR="00DB069D">
        <w:rPr>
          <w:rFonts w:ascii="Perpetua" w:hAnsi="Perpetua" w:cs="Times New Roman"/>
          <w:bCs/>
          <w:sz w:val="24"/>
          <w:szCs w:val="24"/>
        </w:rPr>
        <w:t>e principali evidenze empiriche.</w:t>
      </w:r>
    </w:p>
    <w:p w:rsidR="00AF68B6" w:rsidRPr="00EE13D1" w:rsidRDefault="009F7411" w:rsidP="009F7411">
      <w:pPr>
        <w:spacing w:after="0"/>
        <w:ind w:firstLine="284"/>
        <w:jc w:val="both"/>
        <w:rPr>
          <w:rFonts w:ascii="Perpetua" w:hAnsi="Perpetua" w:cs="Times New Roman"/>
          <w:bCs/>
          <w:sz w:val="24"/>
          <w:szCs w:val="24"/>
        </w:rPr>
      </w:pPr>
      <w:r w:rsidRPr="004555CE">
        <w:rPr>
          <w:rFonts w:ascii="Aharoni" w:hAnsi="Aharoni" w:cs="Aharoni" w:hint="cs"/>
          <w:bCs/>
          <w:sz w:val="24"/>
          <w:szCs w:val="24"/>
        </w:rPr>
        <w:t xml:space="preserve">Sicuramente il comportamento elettorale e </w:t>
      </w:r>
      <w:r w:rsidR="009D6A4A" w:rsidRPr="004555CE">
        <w:rPr>
          <w:rFonts w:ascii="Aharoni" w:hAnsi="Aharoni" w:cs="Aharoni" w:hint="cs"/>
          <w:bCs/>
          <w:sz w:val="24"/>
          <w:szCs w:val="24"/>
        </w:rPr>
        <w:t>le aspettative riposte nelle</w:t>
      </w:r>
      <w:r w:rsidRPr="004555CE">
        <w:rPr>
          <w:rFonts w:ascii="Aharoni" w:hAnsi="Aharoni" w:cs="Aharoni" w:hint="cs"/>
          <w:bCs/>
          <w:sz w:val="24"/>
          <w:szCs w:val="24"/>
        </w:rPr>
        <w:t xml:space="preserve"> istituzioni locali rappresentano un indicatore di eredità della subcultura politica rossa. La crisi della struttura organizzativa e la rottura della rete politico-partitica comunista </w:t>
      </w:r>
      <w:r w:rsidR="004555CE" w:rsidRPr="004555CE">
        <w:rPr>
          <w:rFonts w:ascii="Aharoni" w:hAnsi="Aharoni" w:cs="Aharoni" w:hint="cs"/>
          <w:bCs/>
          <w:sz w:val="24"/>
          <w:szCs w:val="24"/>
        </w:rPr>
        <w:t>non hanno sconvolto</w:t>
      </w:r>
      <w:r w:rsidRPr="004555CE">
        <w:rPr>
          <w:rFonts w:ascii="Aharoni" w:hAnsi="Aharoni" w:cs="Aharoni" w:hint="cs"/>
          <w:bCs/>
          <w:sz w:val="24"/>
          <w:szCs w:val="24"/>
        </w:rPr>
        <w:t xml:space="preserve"> gli equilibri politici della regione né si son registrati effetti politicamente traumatici. Ma questi elementi da soli non sono sufficienti per confermare la sopravvivenza di una cultura politica </w:t>
      </w:r>
      <w:r w:rsidR="00DB069D" w:rsidRPr="004555CE">
        <w:rPr>
          <w:rFonts w:ascii="Aharoni" w:hAnsi="Aharoni" w:cs="Aharoni" w:hint="cs"/>
          <w:bCs/>
          <w:sz w:val="24"/>
          <w:szCs w:val="24"/>
        </w:rPr>
        <w:t xml:space="preserve">ancora </w:t>
      </w:r>
      <w:r w:rsidRPr="004555CE">
        <w:rPr>
          <w:rFonts w:ascii="Aharoni" w:hAnsi="Aharoni" w:cs="Aharoni" w:hint="cs"/>
          <w:bCs/>
          <w:sz w:val="24"/>
          <w:szCs w:val="24"/>
        </w:rPr>
        <w:t>in grado di produrre e alimentare comportamenti politici all’interno di uno specifico territo</w:t>
      </w:r>
      <w:r w:rsidR="00F47192" w:rsidRPr="004555CE">
        <w:rPr>
          <w:rFonts w:ascii="Aharoni" w:hAnsi="Aharoni" w:cs="Aharoni" w:hint="cs"/>
          <w:bCs/>
          <w:sz w:val="24"/>
          <w:szCs w:val="24"/>
        </w:rPr>
        <w:t xml:space="preserve">rio. Il partito di massa, </w:t>
      </w:r>
      <w:r w:rsidRPr="004555CE">
        <w:rPr>
          <w:rFonts w:ascii="Aharoni" w:hAnsi="Aharoni" w:cs="Aharoni" w:hint="cs"/>
          <w:bCs/>
          <w:sz w:val="24"/>
          <w:szCs w:val="24"/>
        </w:rPr>
        <w:t>attore principale di questo sistema, ha perso la sua importanza e sono caduti tutti i vecchi collate</w:t>
      </w:r>
      <w:r w:rsidR="003957D6" w:rsidRPr="004555CE">
        <w:rPr>
          <w:rFonts w:ascii="Aharoni" w:hAnsi="Aharoni" w:cs="Aharoni" w:hint="cs"/>
          <w:bCs/>
          <w:sz w:val="24"/>
          <w:szCs w:val="24"/>
        </w:rPr>
        <w:t>ralismi (Florida</w:t>
      </w:r>
      <w:r w:rsidRPr="004555CE">
        <w:rPr>
          <w:rFonts w:ascii="Aharoni" w:hAnsi="Aharoni" w:cs="Aharoni" w:hint="cs"/>
          <w:bCs/>
          <w:sz w:val="24"/>
          <w:szCs w:val="24"/>
        </w:rPr>
        <w:t xml:space="preserve"> 2010). Dalla ricerca, si è visto, infatti, come il rapporto dei giovani </w:t>
      </w:r>
      <w:proofErr w:type="spellStart"/>
      <w:r w:rsidR="00DB069D" w:rsidRPr="004555CE">
        <w:rPr>
          <w:rFonts w:ascii="Aharoni" w:hAnsi="Aharoni" w:cs="Aharoni" w:hint="cs"/>
          <w:bCs/>
          <w:sz w:val="24"/>
          <w:szCs w:val="24"/>
        </w:rPr>
        <w:t>arcisti</w:t>
      </w:r>
      <w:proofErr w:type="spellEnd"/>
      <w:r w:rsidR="00DB069D" w:rsidRPr="004555CE">
        <w:rPr>
          <w:rFonts w:ascii="Aharoni" w:hAnsi="Aharoni" w:cs="Aharoni" w:hint="cs"/>
          <w:bCs/>
          <w:sz w:val="24"/>
          <w:szCs w:val="24"/>
        </w:rPr>
        <w:t xml:space="preserve"> con il partito si esaurisca</w:t>
      </w:r>
      <w:r w:rsidRPr="004555CE">
        <w:rPr>
          <w:rFonts w:ascii="Aharoni" w:hAnsi="Aharoni" w:cs="Aharoni" w:hint="cs"/>
          <w:bCs/>
          <w:sz w:val="24"/>
          <w:szCs w:val="24"/>
        </w:rPr>
        <w:t xml:space="preserve"> nell’atto dell’iscrizione; quando sono chiamati a partecipare attivamente alle </w:t>
      </w:r>
      <w:r w:rsidR="00DB069D" w:rsidRPr="004555CE">
        <w:rPr>
          <w:rFonts w:ascii="Aharoni" w:hAnsi="Aharoni" w:cs="Aharoni" w:hint="cs"/>
          <w:bCs/>
          <w:sz w:val="24"/>
          <w:szCs w:val="24"/>
        </w:rPr>
        <w:t xml:space="preserve">iniziative promosse </w:t>
      </w:r>
      <w:r w:rsidR="0063006E" w:rsidRPr="004555CE">
        <w:rPr>
          <w:rFonts w:ascii="Aharoni" w:hAnsi="Aharoni" w:cs="Aharoni" w:hint="cs"/>
          <w:bCs/>
          <w:sz w:val="24"/>
          <w:szCs w:val="24"/>
        </w:rPr>
        <w:t>da questo tipo di organizzazione</w:t>
      </w:r>
      <w:r w:rsidRPr="004555CE">
        <w:rPr>
          <w:rFonts w:ascii="Aharoni" w:hAnsi="Aharoni" w:cs="Aharoni" w:hint="cs"/>
          <w:bCs/>
          <w:sz w:val="24"/>
          <w:szCs w:val="24"/>
        </w:rPr>
        <w:t xml:space="preserve">, esprimono la preferenza per altre forme di </w:t>
      </w:r>
      <w:r w:rsidR="00DB069D" w:rsidRPr="004555CE">
        <w:rPr>
          <w:rFonts w:ascii="Aharoni" w:hAnsi="Aharoni" w:cs="Aharoni" w:hint="cs"/>
          <w:bCs/>
          <w:sz w:val="24"/>
          <w:szCs w:val="24"/>
        </w:rPr>
        <w:t>azioni</w:t>
      </w:r>
      <w:r w:rsidRPr="004555CE">
        <w:rPr>
          <w:rFonts w:ascii="Aharoni" w:hAnsi="Aharoni" w:cs="Aharoni" w:hint="cs"/>
          <w:bCs/>
          <w:sz w:val="24"/>
          <w:szCs w:val="24"/>
        </w:rPr>
        <w:t xml:space="preserve">, soprattutto quelle meno convenzionali. </w:t>
      </w:r>
      <w:r w:rsidR="00AF68B6" w:rsidRPr="004555CE">
        <w:rPr>
          <w:rFonts w:ascii="Aharoni" w:hAnsi="Aharoni" w:cs="Aharoni" w:hint="cs"/>
          <w:bCs/>
          <w:sz w:val="24"/>
          <w:szCs w:val="24"/>
        </w:rPr>
        <w:t xml:space="preserve">I più anziani, invece, sembrano avvertire la scomparsa del partito di massa: costoro infatti </w:t>
      </w:r>
      <w:r w:rsidR="008C336B" w:rsidRPr="004555CE">
        <w:rPr>
          <w:rFonts w:ascii="Aharoni" w:hAnsi="Aharoni" w:cs="Aharoni" w:hint="cs"/>
          <w:bCs/>
          <w:sz w:val="24"/>
          <w:szCs w:val="24"/>
        </w:rPr>
        <w:t>si rivelano più indecisi al momento del voto</w:t>
      </w:r>
      <w:r w:rsidR="00DB069D" w:rsidRPr="004555CE">
        <w:rPr>
          <w:rFonts w:ascii="Aharoni" w:hAnsi="Aharoni" w:cs="Aharoni" w:hint="cs"/>
          <w:bCs/>
          <w:sz w:val="24"/>
          <w:szCs w:val="24"/>
        </w:rPr>
        <w:t xml:space="preserve">, </w:t>
      </w:r>
      <w:r w:rsidR="00AF68B6" w:rsidRPr="004555CE">
        <w:rPr>
          <w:rFonts w:ascii="Aharoni" w:hAnsi="Aharoni" w:cs="Aharoni" w:hint="cs"/>
          <w:bCs/>
          <w:sz w:val="24"/>
          <w:szCs w:val="24"/>
        </w:rPr>
        <w:t>cercano di trovare un riferimento politic</w:t>
      </w:r>
      <w:r w:rsidR="00DB069D" w:rsidRPr="004555CE">
        <w:rPr>
          <w:rFonts w:ascii="Aharoni" w:hAnsi="Aharoni" w:cs="Aharoni" w:hint="cs"/>
          <w:bCs/>
          <w:sz w:val="24"/>
          <w:szCs w:val="24"/>
        </w:rPr>
        <w:t xml:space="preserve">o in quei partiti eredi del PCI e sono ancora legati ai canali </w:t>
      </w:r>
      <w:r w:rsidR="00A16ED7" w:rsidRPr="004555CE">
        <w:rPr>
          <w:rFonts w:ascii="Aharoni" w:hAnsi="Aharoni" w:cs="Aharoni" w:hint="cs"/>
          <w:bCs/>
          <w:sz w:val="24"/>
          <w:szCs w:val="24"/>
        </w:rPr>
        <w:t>tradizionali</w:t>
      </w:r>
      <w:r w:rsidR="00A16ED7">
        <w:rPr>
          <w:rFonts w:ascii="Perpetua" w:hAnsi="Perpetua" w:cs="Times New Roman"/>
          <w:bCs/>
          <w:sz w:val="24"/>
          <w:szCs w:val="24"/>
        </w:rPr>
        <w:t xml:space="preserve"> </w:t>
      </w:r>
      <w:r w:rsidR="00DB069D">
        <w:rPr>
          <w:rFonts w:ascii="Perpetua" w:hAnsi="Perpetua" w:cs="Times New Roman"/>
          <w:bCs/>
          <w:sz w:val="24"/>
          <w:szCs w:val="24"/>
        </w:rPr>
        <w:t>di partecipazione.</w:t>
      </w:r>
    </w:p>
    <w:p w:rsidR="009F7411" w:rsidRPr="00EE13D1" w:rsidRDefault="009F7411" w:rsidP="009F7411">
      <w:pPr>
        <w:spacing w:after="0"/>
        <w:ind w:firstLine="284"/>
        <w:jc w:val="both"/>
        <w:rPr>
          <w:rFonts w:ascii="Perpetua" w:hAnsi="Perpetua" w:cs="Times New Roman"/>
          <w:bCs/>
          <w:sz w:val="24"/>
          <w:szCs w:val="24"/>
        </w:rPr>
      </w:pPr>
      <w:r w:rsidRPr="00EE13D1">
        <w:rPr>
          <w:rFonts w:ascii="Perpetua" w:hAnsi="Perpetua" w:cs="Times New Roman"/>
          <w:bCs/>
          <w:sz w:val="24"/>
          <w:szCs w:val="24"/>
        </w:rPr>
        <w:t>Le nuove generazioni</w:t>
      </w:r>
      <w:r w:rsidR="00AF68B6" w:rsidRPr="00EE13D1">
        <w:rPr>
          <w:rFonts w:ascii="Perpetua" w:hAnsi="Perpetua" w:cs="Times New Roman"/>
          <w:bCs/>
          <w:sz w:val="24"/>
          <w:szCs w:val="24"/>
        </w:rPr>
        <w:t xml:space="preserve"> </w:t>
      </w:r>
      <w:r w:rsidRPr="00EE13D1">
        <w:rPr>
          <w:rFonts w:ascii="Perpetua" w:hAnsi="Perpetua" w:cs="Times New Roman"/>
          <w:bCs/>
          <w:sz w:val="24"/>
          <w:szCs w:val="24"/>
        </w:rPr>
        <w:t>si dichiarano più vicine al PD, mostrando una polarizzazione nella scelta della forza politica e una maggiore decisione di voto rispetto ai più adulti nei due momenti elettorali presi in considerazione. Lo spostamento verso il centro-sinistra e la marcata tendenza a concentrare il voto quasi esclusivamente su</w:t>
      </w:r>
      <w:r w:rsidR="00B11097" w:rsidRPr="00EE13D1">
        <w:rPr>
          <w:rFonts w:ascii="Perpetua" w:hAnsi="Perpetua" w:cs="Times New Roman"/>
          <w:bCs/>
          <w:sz w:val="24"/>
          <w:szCs w:val="24"/>
        </w:rPr>
        <w:t xml:space="preserve"> un solo</w:t>
      </w:r>
      <w:r w:rsidRPr="00EE13D1">
        <w:rPr>
          <w:rFonts w:ascii="Perpetua" w:hAnsi="Perpetua" w:cs="Times New Roman"/>
          <w:bCs/>
          <w:sz w:val="24"/>
          <w:szCs w:val="24"/>
        </w:rPr>
        <w:t xml:space="preserve"> partito possono essere interpretati come segnali di un nuovo modo di vivere la politica, </w:t>
      </w:r>
      <w:r w:rsidR="00DB069D">
        <w:rPr>
          <w:rFonts w:ascii="Perpetua" w:hAnsi="Perpetua" w:cs="Times New Roman"/>
          <w:bCs/>
          <w:sz w:val="24"/>
          <w:szCs w:val="24"/>
        </w:rPr>
        <w:t>dell’erosione dei valori centrali</w:t>
      </w:r>
      <w:r w:rsidRPr="00EE13D1">
        <w:rPr>
          <w:rFonts w:ascii="Perpetua" w:hAnsi="Perpetua" w:cs="Times New Roman"/>
          <w:bCs/>
          <w:sz w:val="24"/>
          <w:szCs w:val="24"/>
        </w:rPr>
        <w:t xml:space="preserve"> della cultura politica </w:t>
      </w:r>
      <w:r w:rsidR="00DB069D">
        <w:rPr>
          <w:rFonts w:ascii="Perpetua" w:hAnsi="Perpetua" w:cs="Times New Roman"/>
          <w:bCs/>
          <w:sz w:val="24"/>
          <w:szCs w:val="24"/>
        </w:rPr>
        <w:t>nella zona.</w:t>
      </w:r>
    </w:p>
    <w:p w:rsidR="009F7411" w:rsidRPr="00EE13D1" w:rsidRDefault="009F7411" w:rsidP="009F7411">
      <w:pPr>
        <w:spacing w:after="0"/>
        <w:ind w:firstLine="284"/>
        <w:jc w:val="both"/>
        <w:rPr>
          <w:rFonts w:ascii="Perpetua" w:hAnsi="Perpetua" w:cs="Times New Roman"/>
          <w:bCs/>
          <w:sz w:val="24"/>
          <w:szCs w:val="24"/>
        </w:rPr>
      </w:pPr>
      <w:r w:rsidRPr="00EE13D1">
        <w:rPr>
          <w:rFonts w:ascii="Perpetua" w:hAnsi="Perpetua" w:cs="Times New Roman"/>
          <w:bCs/>
          <w:sz w:val="24"/>
          <w:szCs w:val="24"/>
        </w:rPr>
        <w:t>Come abbiamo detto, la subcultura rossa si fondava, inoltre, su colori,</w:t>
      </w:r>
      <w:r w:rsidR="00F47192">
        <w:rPr>
          <w:rFonts w:ascii="Perpetua" w:hAnsi="Perpetua" w:cs="Times New Roman"/>
          <w:bCs/>
          <w:sz w:val="24"/>
          <w:szCs w:val="24"/>
        </w:rPr>
        <w:t xml:space="preserve"> simboli, riti e miti amalgamati</w:t>
      </w:r>
      <w:r w:rsidRPr="00EE13D1">
        <w:rPr>
          <w:rFonts w:ascii="Perpetua" w:hAnsi="Perpetua" w:cs="Times New Roman"/>
          <w:bCs/>
          <w:sz w:val="24"/>
          <w:szCs w:val="24"/>
        </w:rPr>
        <w:t xml:space="preserve"> principalmente dall’azione del partito e dal governo locale. Ma</w:t>
      </w:r>
      <w:r w:rsidR="00F47192">
        <w:rPr>
          <w:rFonts w:ascii="Perpetua" w:hAnsi="Perpetua" w:cs="Times New Roman"/>
          <w:bCs/>
          <w:sz w:val="24"/>
          <w:szCs w:val="24"/>
        </w:rPr>
        <w:t>,</w:t>
      </w:r>
      <w:r w:rsidRPr="00EE13D1">
        <w:rPr>
          <w:rFonts w:ascii="Perpetua" w:hAnsi="Perpetua" w:cs="Times New Roman"/>
          <w:bCs/>
          <w:sz w:val="24"/>
          <w:szCs w:val="24"/>
        </w:rPr>
        <w:t xml:space="preserve"> i colori della politica sono cambiati, la forza dei simboli è scomparsa e hanno perso vitalità le antiche ricorrenze. Il fatto di non ricercare un’appartenenza politica in quei partiti eredi del PCI </w:t>
      </w:r>
      <w:proofErr w:type="gramStart"/>
      <w:r w:rsidRPr="00EE13D1">
        <w:rPr>
          <w:rFonts w:ascii="Perpetua" w:hAnsi="Perpetua" w:cs="Times New Roman"/>
          <w:bCs/>
          <w:sz w:val="24"/>
          <w:szCs w:val="24"/>
        </w:rPr>
        <w:t>sono</w:t>
      </w:r>
      <w:proofErr w:type="gramEnd"/>
      <w:r w:rsidRPr="00EE13D1">
        <w:rPr>
          <w:rFonts w:ascii="Perpetua" w:hAnsi="Perpetua" w:cs="Times New Roman"/>
          <w:bCs/>
          <w:sz w:val="24"/>
          <w:szCs w:val="24"/>
        </w:rPr>
        <w:t xml:space="preserve"> un chiaro segno di </w:t>
      </w:r>
      <w:r w:rsidR="009D6A4A">
        <w:rPr>
          <w:rFonts w:ascii="Perpetua" w:hAnsi="Perpetua" w:cs="Times New Roman"/>
          <w:bCs/>
          <w:sz w:val="24"/>
          <w:szCs w:val="24"/>
        </w:rPr>
        <w:t>allontanamento</w:t>
      </w:r>
      <w:r w:rsidRPr="00EE13D1">
        <w:rPr>
          <w:rFonts w:ascii="Perpetua" w:hAnsi="Perpetua" w:cs="Times New Roman"/>
          <w:bCs/>
          <w:sz w:val="24"/>
          <w:szCs w:val="24"/>
        </w:rPr>
        <w:t xml:space="preserve"> dalla tradizione comunista, non attribuendo più peso ai simboli e alle bandiere rosse. I giovani prendono le distanze anche dai riti, da quelle ricorrenze fondamentali per il sostentamento </w:t>
      </w:r>
      <w:r w:rsidR="008C336B" w:rsidRPr="00EE13D1">
        <w:rPr>
          <w:rFonts w:ascii="Perpetua" w:hAnsi="Perpetua" w:cs="Times New Roman"/>
          <w:bCs/>
          <w:sz w:val="24"/>
          <w:szCs w:val="24"/>
        </w:rPr>
        <w:t>del</w:t>
      </w:r>
      <w:r w:rsidRPr="00EE13D1">
        <w:rPr>
          <w:rFonts w:ascii="Perpetua" w:hAnsi="Perpetua" w:cs="Times New Roman"/>
          <w:bCs/>
          <w:sz w:val="24"/>
          <w:szCs w:val="24"/>
        </w:rPr>
        <w:t xml:space="preserve">le strutture della subcultura locale: le feste di Liberazione o quelle di Rifondazione Comunista suscitano scarso interesse e vengono </w:t>
      </w:r>
      <w:r w:rsidR="00B11097" w:rsidRPr="00EE13D1">
        <w:rPr>
          <w:rFonts w:ascii="Perpetua" w:hAnsi="Perpetua" w:cs="Times New Roman"/>
          <w:bCs/>
          <w:sz w:val="24"/>
          <w:szCs w:val="24"/>
        </w:rPr>
        <w:t>avvertite</w:t>
      </w:r>
      <w:r w:rsidRPr="00EE13D1">
        <w:rPr>
          <w:rFonts w:ascii="Perpetua" w:hAnsi="Perpetua" w:cs="Times New Roman"/>
          <w:bCs/>
          <w:sz w:val="24"/>
          <w:szCs w:val="24"/>
        </w:rPr>
        <w:t xml:space="preserve"> ormai </w:t>
      </w:r>
      <w:r w:rsidR="00B11097" w:rsidRPr="00EE13D1">
        <w:rPr>
          <w:rFonts w:ascii="Perpetua" w:hAnsi="Perpetua" w:cs="Times New Roman"/>
          <w:bCs/>
          <w:sz w:val="24"/>
          <w:szCs w:val="24"/>
        </w:rPr>
        <w:t xml:space="preserve">come </w:t>
      </w:r>
      <w:r w:rsidRPr="00EE13D1">
        <w:rPr>
          <w:rFonts w:ascii="Perpetua" w:hAnsi="Perpetua" w:cs="Times New Roman"/>
          <w:bCs/>
          <w:sz w:val="24"/>
          <w:szCs w:val="24"/>
        </w:rPr>
        <w:t>obsolete</w:t>
      </w:r>
      <w:r w:rsidR="008C336B" w:rsidRPr="00EE13D1">
        <w:rPr>
          <w:rFonts w:ascii="Perpetua" w:hAnsi="Perpetua" w:cs="Times New Roman"/>
          <w:bCs/>
          <w:sz w:val="24"/>
          <w:szCs w:val="24"/>
        </w:rPr>
        <w:t xml:space="preserve"> dai più giovani</w:t>
      </w:r>
      <w:r w:rsidRPr="00EE13D1">
        <w:rPr>
          <w:rFonts w:ascii="Perpetua" w:hAnsi="Perpetua" w:cs="Times New Roman"/>
          <w:bCs/>
          <w:sz w:val="24"/>
          <w:szCs w:val="24"/>
        </w:rPr>
        <w:t xml:space="preserve">. </w:t>
      </w:r>
    </w:p>
    <w:p w:rsidR="00812E25" w:rsidRPr="00EE13D1" w:rsidRDefault="009F7411" w:rsidP="009F7411">
      <w:pPr>
        <w:spacing w:after="0"/>
        <w:ind w:firstLine="284"/>
        <w:jc w:val="both"/>
        <w:rPr>
          <w:rFonts w:ascii="Perpetua" w:hAnsi="Perpetua" w:cs="Times New Roman"/>
          <w:bCs/>
          <w:sz w:val="24"/>
          <w:szCs w:val="24"/>
        </w:rPr>
      </w:pPr>
      <w:r w:rsidRPr="00EE13D1">
        <w:rPr>
          <w:rFonts w:ascii="Perpetua" w:hAnsi="Perpetua" w:cs="Times New Roman"/>
          <w:bCs/>
          <w:sz w:val="24"/>
          <w:szCs w:val="24"/>
        </w:rPr>
        <w:t xml:space="preserve">L’attaccamento ad uno schieramento di sinistra e la persistenza </w:t>
      </w:r>
      <w:r w:rsidR="008B2F22">
        <w:rPr>
          <w:rFonts w:ascii="Perpetua" w:hAnsi="Perpetua" w:cs="Times New Roman"/>
          <w:bCs/>
          <w:sz w:val="24"/>
          <w:szCs w:val="24"/>
        </w:rPr>
        <w:t>di un giudizio positivo</w:t>
      </w:r>
      <w:r w:rsidRPr="00EE13D1">
        <w:rPr>
          <w:rFonts w:ascii="Perpetua" w:hAnsi="Perpetua" w:cs="Times New Roman"/>
          <w:bCs/>
          <w:sz w:val="24"/>
          <w:szCs w:val="24"/>
        </w:rPr>
        <w:t xml:space="preserve"> delle istituzioni politiche locali </w:t>
      </w:r>
      <w:r w:rsidR="008B2F22">
        <w:rPr>
          <w:rFonts w:ascii="Perpetua" w:hAnsi="Perpetua" w:cs="Times New Roman"/>
          <w:bCs/>
          <w:sz w:val="24"/>
          <w:szCs w:val="24"/>
        </w:rPr>
        <w:t>rappresentano fattori che, da soli,</w:t>
      </w:r>
      <w:r w:rsidRPr="00EE13D1">
        <w:rPr>
          <w:rFonts w:ascii="Perpetua" w:hAnsi="Perpetua" w:cs="Times New Roman"/>
          <w:bCs/>
          <w:sz w:val="24"/>
          <w:szCs w:val="24"/>
        </w:rPr>
        <w:t xml:space="preserve"> non possono né generare né sostenere una cultura politica. È </w:t>
      </w:r>
      <w:r w:rsidRPr="00EE13D1">
        <w:rPr>
          <w:rFonts w:ascii="Perpetua" w:hAnsi="Perpetua" w:cs="Times New Roman"/>
          <w:bCs/>
          <w:sz w:val="24"/>
          <w:szCs w:val="24"/>
        </w:rPr>
        <w:lastRenderedPageBreak/>
        <w:t>più opportuno parlare di identità territoriali, ossia di sistemi culturali e comportamentali condivisi da una popolazio</w:t>
      </w:r>
      <w:r w:rsidR="00731502" w:rsidRPr="00EE13D1">
        <w:rPr>
          <w:rFonts w:ascii="Perpetua" w:hAnsi="Perpetua" w:cs="Times New Roman"/>
          <w:bCs/>
          <w:sz w:val="24"/>
          <w:szCs w:val="24"/>
        </w:rPr>
        <w:t>ne insediata in un territorio; esse</w:t>
      </w:r>
      <w:r w:rsidRPr="00EE13D1">
        <w:rPr>
          <w:rFonts w:ascii="Perpetua" w:hAnsi="Perpetua" w:cs="Times New Roman"/>
          <w:bCs/>
          <w:sz w:val="24"/>
          <w:szCs w:val="24"/>
        </w:rPr>
        <w:t xml:space="preserve"> si nutrono del senso di appartenenza prodotto da esperienze collettive in uno specifico ambito spaziale e temporale. Identificarsi con gli orientamenti politici non crea</w:t>
      </w:r>
      <w:r w:rsidR="00731502" w:rsidRPr="00EE13D1">
        <w:rPr>
          <w:rFonts w:ascii="Perpetua" w:hAnsi="Perpetua" w:cs="Times New Roman"/>
          <w:bCs/>
          <w:sz w:val="24"/>
          <w:szCs w:val="24"/>
        </w:rPr>
        <w:t xml:space="preserve"> quindi</w:t>
      </w:r>
      <w:r w:rsidRPr="00EE13D1">
        <w:rPr>
          <w:rFonts w:ascii="Perpetua" w:hAnsi="Perpetua" w:cs="Times New Roman"/>
          <w:bCs/>
          <w:sz w:val="24"/>
          <w:szCs w:val="24"/>
        </w:rPr>
        <w:t xml:space="preserve"> alcuna forma di subcultura </w:t>
      </w:r>
      <w:r w:rsidR="003957D6" w:rsidRPr="00EE13D1">
        <w:rPr>
          <w:rFonts w:ascii="Perpetua" w:hAnsi="Perpetua" w:cs="Times New Roman"/>
          <w:bCs/>
          <w:sz w:val="24"/>
          <w:szCs w:val="24"/>
        </w:rPr>
        <w:t>politica territoriale (Caciagli</w:t>
      </w:r>
      <w:r w:rsidRPr="00EE13D1">
        <w:rPr>
          <w:rFonts w:ascii="Perpetua" w:hAnsi="Perpetua" w:cs="Times New Roman"/>
          <w:bCs/>
          <w:sz w:val="24"/>
          <w:szCs w:val="24"/>
        </w:rPr>
        <w:t xml:space="preserve"> 2011). Il territorio non può giustificare la persistenza della </w:t>
      </w:r>
      <w:r w:rsidR="00AE6024" w:rsidRPr="00EE13D1">
        <w:rPr>
          <w:rFonts w:ascii="Perpetua" w:hAnsi="Perpetua" w:cs="Times New Roman"/>
          <w:bCs/>
          <w:sz w:val="24"/>
          <w:szCs w:val="24"/>
        </w:rPr>
        <w:t>subcultura politica; e</w:t>
      </w:r>
      <w:r w:rsidRPr="00EE13D1">
        <w:rPr>
          <w:rFonts w:ascii="Perpetua" w:hAnsi="Perpetua" w:cs="Times New Roman"/>
          <w:bCs/>
          <w:sz w:val="24"/>
          <w:szCs w:val="24"/>
        </w:rPr>
        <w:t>sso infatti è più propriamente «</w:t>
      </w:r>
      <w:r w:rsidRPr="00EE13D1">
        <w:rPr>
          <w:rFonts w:ascii="Perpetua" w:hAnsi="Perpetua" w:cs="Times New Roman"/>
          <w:bCs/>
          <w:i/>
          <w:sz w:val="24"/>
          <w:szCs w:val="24"/>
        </w:rPr>
        <w:t>una</w:t>
      </w:r>
      <w:r w:rsidRPr="00EE13D1">
        <w:rPr>
          <w:rFonts w:ascii="Perpetua" w:hAnsi="Perpetua" w:cs="Times New Roman"/>
          <w:bCs/>
          <w:sz w:val="24"/>
          <w:szCs w:val="24"/>
        </w:rPr>
        <w:t xml:space="preserve"> componente della subcultura: da solo non la regge» (</w:t>
      </w:r>
      <w:r w:rsidRPr="00EE13D1">
        <w:rPr>
          <w:rFonts w:ascii="Perpetua" w:hAnsi="Perpetua" w:cs="Times New Roman"/>
          <w:bCs/>
          <w:i/>
          <w:sz w:val="24"/>
          <w:szCs w:val="24"/>
        </w:rPr>
        <w:t>ivi</w:t>
      </w:r>
      <w:r w:rsidRPr="00EE13D1">
        <w:rPr>
          <w:rFonts w:ascii="Perpetua" w:hAnsi="Perpetua" w:cs="Times New Roman"/>
          <w:bCs/>
          <w:sz w:val="24"/>
          <w:szCs w:val="24"/>
        </w:rPr>
        <w:t>, p. 99).</w:t>
      </w:r>
      <w:r w:rsidR="00366D81" w:rsidRPr="00EE13D1">
        <w:rPr>
          <w:rFonts w:ascii="Perpetua" w:hAnsi="Perpetua" w:cs="Times New Roman"/>
          <w:bCs/>
          <w:sz w:val="24"/>
          <w:szCs w:val="24"/>
        </w:rPr>
        <w:t xml:space="preserve"> </w:t>
      </w:r>
      <w:r w:rsidR="00812E25" w:rsidRPr="00EE13D1">
        <w:rPr>
          <w:rFonts w:ascii="Perpetua" w:hAnsi="Perpetua" w:cs="Times New Roman"/>
          <w:bCs/>
          <w:sz w:val="24"/>
          <w:szCs w:val="24"/>
        </w:rPr>
        <w:t>Il senso di appartenenza com</w:t>
      </w:r>
      <w:r w:rsidR="008B2F22">
        <w:rPr>
          <w:rFonts w:ascii="Perpetua" w:hAnsi="Perpetua" w:cs="Times New Roman"/>
          <w:bCs/>
          <w:sz w:val="24"/>
          <w:szCs w:val="24"/>
        </w:rPr>
        <w:t xml:space="preserve">une in uno specifico territorio, rafforzata dall’adesione ad un’associazione che può essere considerata collaterale per antonomasia, </w:t>
      </w:r>
      <w:r w:rsidR="00812E25" w:rsidRPr="00EE13D1">
        <w:rPr>
          <w:rFonts w:ascii="Perpetua" w:hAnsi="Perpetua" w:cs="Times New Roman"/>
          <w:bCs/>
          <w:sz w:val="24"/>
          <w:szCs w:val="24"/>
        </w:rPr>
        <w:t xml:space="preserve">produce probabilmente nei giovani una sorta di condivisione passiva di quegli elementi sopravvissuti della tradizione politica. </w:t>
      </w:r>
    </w:p>
    <w:p w:rsidR="00CC1780" w:rsidRDefault="00731502" w:rsidP="009F7411">
      <w:pPr>
        <w:spacing w:after="0"/>
        <w:ind w:firstLine="284"/>
        <w:jc w:val="both"/>
        <w:rPr>
          <w:rFonts w:ascii="Perpetua" w:hAnsi="Perpetua" w:cs="Times New Roman"/>
          <w:bCs/>
          <w:sz w:val="24"/>
          <w:szCs w:val="24"/>
        </w:rPr>
      </w:pPr>
      <w:r w:rsidRPr="00706565">
        <w:rPr>
          <w:rFonts w:ascii="Perpetua" w:hAnsi="Perpetua" w:cs="Times New Roman"/>
          <w:bCs/>
          <w:sz w:val="24"/>
          <w:szCs w:val="24"/>
        </w:rPr>
        <w:t>Le nuove generazioni</w:t>
      </w:r>
      <w:r w:rsidR="009F7411" w:rsidRPr="00706565">
        <w:rPr>
          <w:rFonts w:ascii="Perpetua" w:hAnsi="Perpetua" w:cs="Times New Roman"/>
          <w:bCs/>
          <w:sz w:val="24"/>
          <w:szCs w:val="24"/>
        </w:rPr>
        <w:t xml:space="preserve"> presentano pertanto tratti eterogenei e una natura ambivalente. In alcuni casi appaiono legati a quei valori politici diffusi nel territorio, attribuiscono importanza al momento elettorale e prestano fiducia alle istituzioni locali, manifestando ancora attac</w:t>
      </w:r>
      <w:r w:rsidR="00CC1780" w:rsidRPr="00706565">
        <w:rPr>
          <w:rFonts w:ascii="Perpetua" w:hAnsi="Perpetua" w:cs="Times New Roman"/>
          <w:bCs/>
          <w:sz w:val="24"/>
          <w:szCs w:val="24"/>
        </w:rPr>
        <w:t>camento al territorio; allo stesso tempo, però</w:t>
      </w:r>
      <w:r w:rsidR="009F7411" w:rsidRPr="00706565">
        <w:rPr>
          <w:rFonts w:ascii="Perpetua" w:hAnsi="Perpetua" w:cs="Times New Roman"/>
          <w:bCs/>
          <w:sz w:val="24"/>
          <w:szCs w:val="24"/>
        </w:rPr>
        <w:t xml:space="preserve">, </w:t>
      </w:r>
      <w:r w:rsidR="00CC1780" w:rsidRPr="00706565">
        <w:rPr>
          <w:rFonts w:ascii="Perpetua" w:hAnsi="Perpetua" w:cs="Times New Roman"/>
          <w:bCs/>
          <w:sz w:val="24"/>
          <w:szCs w:val="24"/>
        </w:rPr>
        <w:t xml:space="preserve">sono ostili verso gli strumenti tradizionali di azione politica, </w:t>
      </w:r>
      <w:r w:rsidR="009F7411" w:rsidRPr="00706565">
        <w:rPr>
          <w:rFonts w:ascii="Perpetua" w:hAnsi="Perpetua" w:cs="Times New Roman"/>
          <w:bCs/>
          <w:sz w:val="24"/>
          <w:szCs w:val="24"/>
        </w:rPr>
        <w:t>preferendo forme e canali più autonomi di partecipazione poli</w:t>
      </w:r>
      <w:r w:rsidR="00AE6024" w:rsidRPr="00706565">
        <w:rPr>
          <w:rFonts w:ascii="Perpetua" w:hAnsi="Perpetua" w:cs="Times New Roman"/>
          <w:bCs/>
          <w:sz w:val="24"/>
          <w:szCs w:val="24"/>
        </w:rPr>
        <w:t xml:space="preserve">tica. </w:t>
      </w:r>
      <w:r w:rsidR="009F7411" w:rsidRPr="00EE13D1">
        <w:rPr>
          <w:rFonts w:ascii="Perpetua" w:hAnsi="Perpetua" w:cs="Times New Roman"/>
          <w:bCs/>
          <w:sz w:val="24"/>
          <w:szCs w:val="24"/>
        </w:rPr>
        <w:t xml:space="preserve">Stabilità, continuità e militanza, elementi alla base per la riproduzione di una tradizione politica, escono dal repertorio dell’agire politico giovanile e vengono sostituiti da forme di adesione più discontinue </w:t>
      </w:r>
      <w:r w:rsidR="00AE6024" w:rsidRPr="00EE13D1">
        <w:rPr>
          <w:rFonts w:ascii="Perpetua" w:hAnsi="Perpetua" w:cs="Times New Roman"/>
          <w:bCs/>
          <w:sz w:val="24"/>
          <w:szCs w:val="24"/>
        </w:rPr>
        <w:t>e spesso dal rifiuto delle pratiche</w:t>
      </w:r>
      <w:r w:rsidR="009F7411" w:rsidRPr="00EE13D1">
        <w:rPr>
          <w:rFonts w:ascii="Perpetua" w:hAnsi="Perpetua" w:cs="Times New Roman"/>
          <w:bCs/>
          <w:sz w:val="24"/>
          <w:szCs w:val="24"/>
        </w:rPr>
        <w:t xml:space="preserve"> codificate di partecipazione, da un modo più autonomo di informar</w:t>
      </w:r>
      <w:r w:rsidR="00CC1780">
        <w:rPr>
          <w:rFonts w:ascii="Perpetua" w:hAnsi="Perpetua" w:cs="Times New Roman"/>
          <w:bCs/>
          <w:sz w:val="24"/>
          <w:szCs w:val="24"/>
        </w:rPr>
        <w:t>si circa la questione politica.</w:t>
      </w:r>
    </w:p>
    <w:p w:rsidR="009F7411" w:rsidRPr="00EE13D1" w:rsidRDefault="009F7411" w:rsidP="00CC1780">
      <w:pPr>
        <w:spacing w:after="0"/>
        <w:ind w:firstLine="284"/>
        <w:jc w:val="both"/>
        <w:rPr>
          <w:rFonts w:ascii="Perpetua" w:hAnsi="Perpetua" w:cs="Times New Roman"/>
          <w:bCs/>
          <w:sz w:val="24"/>
          <w:szCs w:val="24"/>
        </w:rPr>
      </w:pPr>
      <w:r w:rsidRPr="00EE13D1">
        <w:rPr>
          <w:rFonts w:ascii="Perpetua" w:hAnsi="Perpetua" w:cs="Times New Roman"/>
          <w:bCs/>
          <w:sz w:val="24"/>
          <w:szCs w:val="24"/>
        </w:rPr>
        <w:t>Tuttavia, il dissolversi della subcultura rossa non ha prodotto l’allontanamento o il disimpegno dei giovani dalla vita politica. Le nuove generazioni</w:t>
      </w:r>
      <w:r w:rsidR="00F47192">
        <w:rPr>
          <w:rFonts w:ascii="Perpetua" w:hAnsi="Perpetua" w:cs="Times New Roman"/>
          <w:bCs/>
          <w:sz w:val="24"/>
          <w:szCs w:val="24"/>
        </w:rPr>
        <w:t>,</w:t>
      </w:r>
      <w:r w:rsidRPr="00EE13D1">
        <w:rPr>
          <w:rFonts w:ascii="Perpetua" w:hAnsi="Perpetua" w:cs="Times New Roman"/>
          <w:bCs/>
          <w:sz w:val="24"/>
          <w:szCs w:val="24"/>
        </w:rPr>
        <w:t xml:space="preserve"> infatti</w:t>
      </w:r>
      <w:r w:rsidR="00F47192">
        <w:rPr>
          <w:rFonts w:ascii="Perpetua" w:hAnsi="Perpetua" w:cs="Times New Roman"/>
          <w:bCs/>
          <w:sz w:val="24"/>
          <w:szCs w:val="24"/>
        </w:rPr>
        <w:t>,</w:t>
      </w:r>
      <w:r w:rsidRPr="00EE13D1">
        <w:rPr>
          <w:rFonts w:ascii="Perpetua" w:hAnsi="Perpetua" w:cs="Times New Roman"/>
          <w:bCs/>
          <w:sz w:val="24"/>
          <w:szCs w:val="24"/>
        </w:rPr>
        <w:t xml:space="preserve"> partecipano alla vita politica sganciandosi dagli schemi di comportamento un tempo coordinati dalle strutture istituzionali, il partito di massa su tutti</w:t>
      </w:r>
      <w:r w:rsidR="009D6A4A">
        <w:rPr>
          <w:rFonts w:ascii="Perpetua" w:hAnsi="Perpetua" w:cs="Times New Roman"/>
          <w:bCs/>
          <w:sz w:val="24"/>
          <w:szCs w:val="24"/>
        </w:rPr>
        <w:t>, continuando</w:t>
      </w:r>
      <w:r w:rsidRPr="00EE13D1">
        <w:rPr>
          <w:rFonts w:ascii="Perpetua" w:hAnsi="Perpetua" w:cs="Times New Roman"/>
          <w:bCs/>
          <w:sz w:val="24"/>
          <w:szCs w:val="24"/>
        </w:rPr>
        <w:t xml:space="preserve"> ad interessarsi di politica ma con modalità diverse e in luoghi differenti. Nello s</w:t>
      </w:r>
      <w:r w:rsidR="00DD3753">
        <w:rPr>
          <w:rFonts w:ascii="Perpetua" w:hAnsi="Perpetua" w:cs="Times New Roman"/>
          <w:bCs/>
          <w:sz w:val="24"/>
          <w:szCs w:val="24"/>
        </w:rPr>
        <w:t>pecifico, i ragazzi intervistati</w:t>
      </w:r>
      <w:r w:rsidRPr="00EE13D1">
        <w:rPr>
          <w:rFonts w:ascii="Perpetua" w:hAnsi="Perpetua" w:cs="Times New Roman"/>
          <w:bCs/>
          <w:sz w:val="24"/>
          <w:szCs w:val="24"/>
        </w:rPr>
        <w:t xml:space="preserve"> preferiscono discutere sugli argomenti in questione con persone più intime e con coloro che frequ</w:t>
      </w:r>
      <w:r w:rsidR="00CC1780">
        <w:rPr>
          <w:rFonts w:ascii="Perpetua" w:hAnsi="Perpetua" w:cs="Times New Roman"/>
          <w:bCs/>
          <w:sz w:val="24"/>
          <w:szCs w:val="24"/>
        </w:rPr>
        <w:t xml:space="preserve">entano il proprio circolo ARCI; </w:t>
      </w:r>
      <w:r w:rsidRPr="00EE13D1">
        <w:rPr>
          <w:rFonts w:ascii="Perpetua" w:hAnsi="Perpetua" w:cs="Times New Roman"/>
          <w:bCs/>
          <w:sz w:val="24"/>
          <w:szCs w:val="24"/>
        </w:rPr>
        <w:t xml:space="preserve">sono molto coinvolti in queste associazioni sia a livello cognitivo, in termini di condivisione </w:t>
      </w:r>
      <w:r w:rsidR="009D6A4A">
        <w:rPr>
          <w:rFonts w:ascii="Perpetua" w:hAnsi="Perpetua" w:cs="Times New Roman"/>
          <w:bCs/>
          <w:sz w:val="24"/>
          <w:szCs w:val="24"/>
        </w:rPr>
        <w:t>di idee e prospettive comuni</w:t>
      </w:r>
      <w:r w:rsidRPr="00EE13D1">
        <w:rPr>
          <w:rFonts w:ascii="Perpetua" w:hAnsi="Perpetua" w:cs="Times New Roman"/>
          <w:bCs/>
          <w:sz w:val="24"/>
          <w:szCs w:val="24"/>
        </w:rPr>
        <w:t xml:space="preserve">, che di partecipazione attiva alle iniziative che vengono promosse al suo interno. </w:t>
      </w:r>
      <w:r w:rsidR="00CC1780">
        <w:rPr>
          <w:rFonts w:ascii="Perpetua" w:hAnsi="Perpetua" w:cs="Times New Roman"/>
          <w:bCs/>
          <w:sz w:val="24"/>
          <w:szCs w:val="24"/>
        </w:rPr>
        <w:t>I</w:t>
      </w:r>
      <w:r w:rsidRPr="00EE13D1">
        <w:rPr>
          <w:rFonts w:ascii="Perpetua" w:hAnsi="Perpetua" w:cs="Times New Roman"/>
          <w:bCs/>
          <w:sz w:val="24"/>
          <w:szCs w:val="24"/>
        </w:rPr>
        <w:t xml:space="preserve"> circoli</w:t>
      </w:r>
      <w:r w:rsidR="00CC1780">
        <w:rPr>
          <w:rFonts w:ascii="Perpetua" w:hAnsi="Perpetua" w:cs="Times New Roman"/>
          <w:bCs/>
          <w:sz w:val="24"/>
          <w:szCs w:val="24"/>
        </w:rPr>
        <w:t xml:space="preserve"> ARCI</w:t>
      </w:r>
      <w:r w:rsidRPr="00EE13D1">
        <w:rPr>
          <w:rFonts w:ascii="Perpetua" w:hAnsi="Perpetua" w:cs="Times New Roman"/>
          <w:bCs/>
          <w:sz w:val="24"/>
          <w:szCs w:val="24"/>
        </w:rPr>
        <w:t xml:space="preserve"> vengono vissuti come luoghi d’integrazione e di socializzazione: si creano e si rafforzano reti di amicizia </w:t>
      </w:r>
      <w:r w:rsidR="00CC1780">
        <w:rPr>
          <w:rFonts w:ascii="Perpetua" w:hAnsi="Perpetua" w:cs="Times New Roman"/>
          <w:bCs/>
          <w:sz w:val="24"/>
          <w:szCs w:val="24"/>
        </w:rPr>
        <w:t>in virtù</w:t>
      </w:r>
      <w:r w:rsidRPr="00EE13D1">
        <w:rPr>
          <w:rFonts w:ascii="Perpetua" w:hAnsi="Perpetua" w:cs="Times New Roman"/>
          <w:bCs/>
          <w:sz w:val="24"/>
          <w:szCs w:val="24"/>
        </w:rPr>
        <w:t xml:space="preserve"> della condivisione degli stessi valori civici e sociali, creando le condizioni favorevoli per discutere e confrontarsi sui temi che riguardano la sfera pubblica. </w:t>
      </w:r>
      <w:r w:rsidR="00CC1780">
        <w:rPr>
          <w:rFonts w:ascii="Perpetua" w:hAnsi="Perpetua" w:cs="Times New Roman"/>
          <w:bCs/>
          <w:sz w:val="24"/>
          <w:szCs w:val="24"/>
        </w:rPr>
        <w:t xml:space="preserve">Nonostante la perdita d’importanza del partito nel territorio, questi circoli svolgono ancora una funzione di aggregazione: </w:t>
      </w:r>
      <w:r w:rsidRPr="00EE13D1">
        <w:rPr>
          <w:rFonts w:ascii="Perpetua" w:hAnsi="Perpetua" w:cs="Times New Roman"/>
          <w:bCs/>
          <w:sz w:val="24"/>
          <w:szCs w:val="24"/>
        </w:rPr>
        <w:t xml:space="preserve">non soltanto vengono </w:t>
      </w:r>
      <w:r w:rsidR="007C25F2" w:rsidRPr="00EE13D1">
        <w:rPr>
          <w:rFonts w:ascii="Perpetua" w:hAnsi="Perpetua" w:cs="Times New Roman"/>
          <w:bCs/>
          <w:sz w:val="24"/>
          <w:szCs w:val="24"/>
        </w:rPr>
        <w:t>percepiti</w:t>
      </w:r>
      <w:r w:rsidRPr="00EE13D1">
        <w:rPr>
          <w:rFonts w:ascii="Perpetua" w:hAnsi="Perpetua" w:cs="Times New Roman"/>
          <w:bCs/>
          <w:sz w:val="24"/>
          <w:szCs w:val="24"/>
        </w:rPr>
        <w:t xml:space="preserve"> come luoghi di diffusione di valori sociali, ma</w:t>
      </w:r>
      <w:r w:rsidR="007C25F2" w:rsidRPr="00EE13D1">
        <w:rPr>
          <w:rFonts w:ascii="Perpetua" w:hAnsi="Perpetua" w:cs="Times New Roman"/>
          <w:bCs/>
          <w:sz w:val="24"/>
          <w:szCs w:val="24"/>
        </w:rPr>
        <w:t xml:space="preserve"> allo stesso modo</w:t>
      </w:r>
      <w:r w:rsidRPr="00EE13D1">
        <w:rPr>
          <w:rFonts w:ascii="Perpetua" w:hAnsi="Perpetua" w:cs="Times New Roman"/>
          <w:bCs/>
          <w:sz w:val="24"/>
          <w:szCs w:val="24"/>
        </w:rPr>
        <w:t xml:space="preserve"> vissuti come </w:t>
      </w:r>
      <w:r w:rsidR="007C25F2" w:rsidRPr="00EE13D1">
        <w:rPr>
          <w:rFonts w:ascii="Perpetua" w:hAnsi="Perpetua" w:cs="Times New Roman"/>
          <w:bCs/>
          <w:sz w:val="24"/>
          <w:szCs w:val="24"/>
        </w:rPr>
        <w:t xml:space="preserve">un </w:t>
      </w:r>
      <w:r w:rsidRPr="00EE13D1">
        <w:rPr>
          <w:rFonts w:ascii="Perpetua" w:hAnsi="Perpetua" w:cs="Times New Roman"/>
          <w:bCs/>
          <w:sz w:val="24"/>
          <w:szCs w:val="24"/>
        </w:rPr>
        <w:t xml:space="preserve">momento di partecipazione politica. </w:t>
      </w:r>
    </w:p>
    <w:p w:rsidR="009F7411" w:rsidRPr="00EE13D1" w:rsidRDefault="009F7411" w:rsidP="009F7411">
      <w:pPr>
        <w:spacing w:after="0"/>
        <w:ind w:firstLine="284"/>
        <w:jc w:val="both"/>
        <w:rPr>
          <w:rFonts w:ascii="Perpetua" w:hAnsi="Perpetua" w:cs="Times New Roman"/>
          <w:bCs/>
          <w:sz w:val="24"/>
          <w:szCs w:val="24"/>
        </w:rPr>
      </w:pPr>
      <w:r w:rsidRPr="00EE13D1">
        <w:rPr>
          <w:rFonts w:ascii="Perpetua" w:hAnsi="Perpetua" w:cs="Times New Roman"/>
          <w:bCs/>
          <w:sz w:val="24"/>
          <w:szCs w:val="24"/>
        </w:rPr>
        <w:t xml:space="preserve">Quella subcultura che fungeva da collante sociale e orientava il vivere politico nel territorio, basata su una continuità elettorale </w:t>
      </w:r>
      <w:r w:rsidR="007C25F2" w:rsidRPr="00EE13D1">
        <w:rPr>
          <w:rFonts w:ascii="Perpetua" w:hAnsi="Perpetua" w:cs="Times New Roman"/>
          <w:bCs/>
          <w:sz w:val="24"/>
          <w:szCs w:val="24"/>
        </w:rPr>
        <w:t xml:space="preserve">verso un partito di sinistra, </w:t>
      </w:r>
      <w:r w:rsidRPr="00EE13D1">
        <w:rPr>
          <w:rFonts w:ascii="Perpetua" w:hAnsi="Perpetua" w:cs="Times New Roman"/>
          <w:bCs/>
          <w:sz w:val="24"/>
          <w:szCs w:val="24"/>
        </w:rPr>
        <w:t xml:space="preserve">una presenza militante nel partito e </w:t>
      </w:r>
      <w:r w:rsidR="00CC1780">
        <w:rPr>
          <w:rFonts w:ascii="Perpetua" w:hAnsi="Perpetua" w:cs="Times New Roman"/>
          <w:bCs/>
          <w:sz w:val="24"/>
          <w:szCs w:val="24"/>
        </w:rPr>
        <w:t xml:space="preserve">all’adesione alle sue attività e, uno stretto rapporto con una schiera di associazioni collaterali distribuite sul territorio, </w:t>
      </w:r>
      <w:r w:rsidRPr="00EE13D1">
        <w:rPr>
          <w:rFonts w:ascii="Perpetua" w:hAnsi="Perpetua" w:cs="Times New Roman"/>
          <w:bCs/>
          <w:sz w:val="24"/>
          <w:szCs w:val="24"/>
        </w:rPr>
        <w:t>ha lasciato il posto ad una partecipazione più “leggera”, meno</w:t>
      </w:r>
      <w:r w:rsidR="00032F6E" w:rsidRPr="00EE13D1">
        <w:rPr>
          <w:rFonts w:ascii="Perpetua" w:hAnsi="Perpetua" w:cs="Times New Roman"/>
          <w:bCs/>
          <w:sz w:val="24"/>
          <w:szCs w:val="24"/>
        </w:rPr>
        <w:t xml:space="preserve"> vincolata</w:t>
      </w:r>
      <w:r w:rsidRPr="00EE13D1">
        <w:rPr>
          <w:rFonts w:ascii="Perpetua" w:hAnsi="Perpetua" w:cs="Times New Roman"/>
          <w:bCs/>
          <w:sz w:val="24"/>
          <w:szCs w:val="24"/>
        </w:rPr>
        <w:t xml:space="preserve"> ai canali istituzionalizzati di azione politica. Più che parlare di “cultura politica” nell</w:t>
      </w:r>
      <w:r w:rsidR="00032F6E" w:rsidRPr="00EE13D1">
        <w:rPr>
          <w:rFonts w:ascii="Perpetua" w:hAnsi="Perpetua" w:cs="Times New Roman"/>
          <w:bCs/>
          <w:sz w:val="24"/>
          <w:szCs w:val="24"/>
        </w:rPr>
        <w:t xml:space="preserve">’orientare l’azione dei giovani, </w:t>
      </w:r>
      <w:r w:rsidRPr="00EE13D1">
        <w:rPr>
          <w:rFonts w:ascii="Perpetua" w:hAnsi="Perpetua" w:cs="Times New Roman"/>
          <w:bCs/>
          <w:sz w:val="24"/>
          <w:szCs w:val="24"/>
        </w:rPr>
        <w:t>sembra piuttosto opportuno far riferimento ad una sorta di appar</w:t>
      </w:r>
      <w:r w:rsidR="00A16ED7">
        <w:rPr>
          <w:rFonts w:ascii="Perpetua" w:hAnsi="Perpetua" w:cs="Times New Roman"/>
          <w:bCs/>
          <w:sz w:val="24"/>
          <w:szCs w:val="24"/>
        </w:rPr>
        <w:t>tenenza territoriale</w:t>
      </w:r>
      <w:r w:rsidRPr="00EE13D1">
        <w:rPr>
          <w:rFonts w:ascii="Perpetua" w:hAnsi="Perpetua" w:cs="Times New Roman"/>
          <w:bCs/>
          <w:sz w:val="24"/>
          <w:szCs w:val="24"/>
        </w:rPr>
        <w:t xml:space="preserve"> poco ideologica e ad una assimilazione </w:t>
      </w:r>
      <w:r w:rsidR="00EF54F8" w:rsidRPr="00EE13D1">
        <w:rPr>
          <w:rFonts w:ascii="Perpetua" w:hAnsi="Perpetua" w:cs="Times New Roman"/>
          <w:bCs/>
          <w:sz w:val="24"/>
          <w:szCs w:val="24"/>
        </w:rPr>
        <w:t>più per “inerzia”</w:t>
      </w:r>
      <w:r w:rsidRPr="00EE13D1">
        <w:rPr>
          <w:rFonts w:ascii="Perpetua" w:hAnsi="Perpetua" w:cs="Times New Roman"/>
          <w:bCs/>
          <w:sz w:val="24"/>
          <w:szCs w:val="24"/>
        </w:rPr>
        <w:t xml:space="preserve"> dei valori presenti nel territorio. </w:t>
      </w:r>
    </w:p>
    <w:p w:rsidR="00BA28B2" w:rsidRDefault="00BA28B2">
      <w:pPr>
        <w:rPr>
          <w:rFonts w:ascii="Perpetua" w:hAnsi="Perpetua" w:cs="Times New Roman"/>
          <w:bCs/>
          <w:sz w:val="24"/>
          <w:szCs w:val="24"/>
        </w:rPr>
      </w:pPr>
      <w:r>
        <w:rPr>
          <w:rFonts w:ascii="Perpetua" w:hAnsi="Perpetua" w:cs="Times New Roman"/>
          <w:bCs/>
          <w:sz w:val="24"/>
          <w:szCs w:val="24"/>
        </w:rPr>
        <w:br w:type="page"/>
      </w:r>
    </w:p>
    <w:p w:rsidR="00FE43C1" w:rsidRPr="00EE13D1" w:rsidRDefault="00FE43C1" w:rsidP="00063134">
      <w:pPr>
        <w:rPr>
          <w:rFonts w:ascii="Perpetua" w:hAnsi="Perpetua" w:cs="Times New Roman"/>
          <w:bCs/>
          <w:sz w:val="24"/>
          <w:szCs w:val="24"/>
        </w:rPr>
      </w:pPr>
      <w:r w:rsidRPr="00EE13D1">
        <w:rPr>
          <w:rFonts w:ascii="Perpetua" w:hAnsi="Perpetua" w:cs="Times New Roman"/>
          <w:b/>
          <w:bCs/>
          <w:sz w:val="24"/>
          <w:szCs w:val="24"/>
        </w:rPr>
        <w:lastRenderedPageBreak/>
        <w:t>Riferimenti bibliografici</w:t>
      </w:r>
    </w:p>
    <w:p w:rsidR="00FE43C1" w:rsidRPr="00EE13D1" w:rsidRDefault="00FE43C1" w:rsidP="00FE43C1">
      <w:pPr>
        <w:spacing w:after="0"/>
        <w:ind w:firstLine="284"/>
        <w:jc w:val="both"/>
        <w:rPr>
          <w:rFonts w:ascii="Perpetua" w:hAnsi="Perpetua" w:cs="Times New Roman"/>
          <w:bCs/>
          <w:sz w:val="24"/>
          <w:szCs w:val="24"/>
        </w:rPr>
      </w:pPr>
    </w:p>
    <w:p w:rsidR="00FE43C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Baccetti C., Messina P. (2009</w:t>
      </w:r>
      <w:r w:rsidR="007520D9">
        <w:rPr>
          <w:rFonts w:ascii="Perpetua" w:hAnsi="Perpetua" w:cs="Times New Roman"/>
          <w:bCs/>
          <w:sz w:val="24"/>
          <w:szCs w:val="24"/>
        </w:rPr>
        <w:t>,</w:t>
      </w:r>
      <w:r w:rsidR="007520D9" w:rsidRPr="007520D9">
        <w:rPr>
          <w:rFonts w:ascii="Perpetua" w:hAnsi="Perpetua" w:cs="Times New Roman"/>
          <w:bCs/>
          <w:sz w:val="24"/>
          <w:szCs w:val="24"/>
        </w:rPr>
        <w:t xml:space="preserve"> </w:t>
      </w:r>
      <w:r w:rsidR="007520D9" w:rsidRPr="00EE13D1">
        <w:rPr>
          <w:rFonts w:ascii="Perpetua" w:hAnsi="Perpetua" w:cs="Times New Roman"/>
          <w:bCs/>
          <w:sz w:val="24"/>
          <w:szCs w:val="24"/>
        </w:rPr>
        <w:t>a cura di</w:t>
      </w:r>
      <w:r w:rsidRPr="00EE13D1">
        <w:rPr>
          <w:rFonts w:ascii="Perpetua" w:hAnsi="Perpetua" w:cs="Times New Roman"/>
          <w:bCs/>
          <w:sz w:val="24"/>
          <w:szCs w:val="24"/>
        </w:rPr>
        <w:t xml:space="preserve">), </w:t>
      </w:r>
      <w:r w:rsidRPr="00EE13D1">
        <w:rPr>
          <w:rFonts w:ascii="Perpetua" w:hAnsi="Perpetua" w:cs="Times New Roman"/>
          <w:bCs/>
          <w:i/>
          <w:iCs/>
          <w:sz w:val="24"/>
          <w:szCs w:val="24"/>
        </w:rPr>
        <w:t>L’eredità. Le subculture politiche della Toscana e del Veneto</w:t>
      </w:r>
      <w:r w:rsidRPr="00EE13D1">
        <w:rPr>
          <w:rFonts w:ascii="Perpetua" w:hAnsi="Perpetua" w:cs="Times New Roman"/>
          <w:bCs/>
          <w:sz w:val="24"/>
          <w:szCs w:val="24"/>
        </w:rPr>
        <w:t xml:space="preserve">, </w:t>
      </w:r>
      <w:r w:rsidR="003957D6" w:rsidRPr="00EE13D1">
        <w:rPr>
          <w:rFonts w:ascii="Perpetua" w:hAnsi="Perpetua" w:cs="Times New Roman"/>
          <w:bCs/>
          <w:sz w:val="24"/>
          <w:szCs w:val="24"/>
        </w:rPr>
        <w:t>Torino</w:t>
      </w:r>
      <w:r w:rsidR="00D928A3" w:rsidRPr="00EE13D1">
        <w:rPr>
          <w:rFonts w:ascii="Perpetua" w:hAnsi="Perpetua" w:cs="Times New Roman"/>
          <w:bCs/>
          <w:sz w:val="24"/>
          <w:szCs w:val="24"/>
        </w:rPr>
        <w:t>:</w:t>
      </w:r>
      <w:r w:rsidR="003957D6" w:rsidRPr="00EE13D1">
        <w:rPr>
          <w:rFonts w:ascii="Perpetua" w:hAnsi="Perpetua" w:cs="Times New Roman"/>
          <w:bCs/>
          <w:sz w:val="24"/>
          <w:szCs w:val="24"/>
        </w:rPr>
        <w:t xml:space="preserve"> Liviana.</w:t>
      </w:r>
    </w:p>
    <w:p w:rsidR="004555CE" w:rsidRPr="00EE13D1" w:rsidRDefault="004555CE" w:rsidP="004555CE">
      <w:pPr>
        <w:spacing w:after="0"/>
        <w:jc w:val="both"/>
        <w:rPr>
          <w:rFonts w:ascii="Perpetua" w:hAnsi="Perpetua" w:cs="Times New Roman"/>
          <w:bCs/>
          <w:sz w:val="24"/>
          <w:szCs w:val="24"/>
        </w:rPr>
      </w:pPr>
      <w:r w:rsidRPr="007233D2">
        <w:rPr>
          <w:rFonts w:ascii="Perpetua" w:hAnsi="Perpetua" w:cs="Times New Roman"/>
          <w:bCs/>
          <w:sz w:val="24"/>
          <w:szCs w:val="24"/>
          <w:lang w:val="de-DE"/>
        </w:rPr>
        <w:t xml:space="preserve">Beck U. (1994), </w:t>
      </w:r>
      <w:r w:rsidRPr="007233D2">
        <w:rPr>
          <w:rFonts w:ascii="Perpetua" w:hAnsi="Perpetua" w:cs="Times New Roman"/>
          <w:bCs/>
          <w:i/>
          <w:sz w:val="24"/>
          <w:szCs w:val="24"/>
          <w:lang w:val="de-DE"/>
        </w:rPr>
        <w:t>Riskante Freiheiten: Individualisierung in modernen Gesellschaften</w:t>
      </w:r>
      <w:r w:rsidRPr="007233D2">
        <w:rPr>
          <w:rFonts w:ascii="Perpetua" w:hAnsi="Perpetua" w:cs="Times New Roman"/>
          <w:bCs/>
          <w:sz w:val="24"/>
          <w:szCs w:val="24"/>
          <w:lang w:val="de-DE"/>
        </w:rPr>
        <w:t xml:space="preserve">, Suhrkamp Verlag: Auflage; trad it. </w:t>
      </w:r>
      <w:r w:rsidRPr="00EE13D1">
        <w:rPr>
          <w:rFonts w:ascii="Perpetua" w:hAnsi="Perpetua" w:cs="Times New Roman"/>
          <w:bCs/>
          <w:i/>
          <w:sz w:val="24"/>
          <w:szCs w:val="24"/>
        </w:rPr>
        <w:t>I rischi della libertà</w:t>
      </w:r>
      <w:r w:rsidRPr="00EE13D1">
        <w:rPr>
          <w:rFonts w:ascii="Perpetua" w:hAnsi="Perpetua" w:cs="Times New Roman"/>
          <w:bCs/>
          <w:sz w:val="24"/>
          <w:szCs w:val="24"/>
        </w:rPr>
        <w:t>, Bologna: Il Mulino, 2000.</w:t>
      </w:r>
    </w:p>
    <w:p w:rsidR="003B435E" w:rsidRPr="00EE13D1" w:rsidRDefault="003B435E" w:rsidP="004555CE">
      <w:pPr>
        <w:spacing w:after="0"/>
        <w:jc w:val="both"/>
        <w:rPr>
          <w:rFonts w:ascii="Perpetua" w:hAnsi="Perpetua" w:cs="Times New Roman"/>
          <w:bCs/>
          <w:sz w:val="24"/>
          <w:szCs w:val="24"/>
        </w:rPr>
      </w:pPr>
      <w:proofErr w:type="spellStart"/>
      <w:r w:rsidRPr="00EE13D1">
        <w:rPr>
          <w:rFonts w:ascii="Perpetua" w:hAnsi="Perpetua" w:cs="Times New Roman"/>
          <w:bCs/>
          <w:sz w:val="24"/>
          <w:szCs w:val="24"/>
        </w:rPr>
        <w:t>Baccetti</w:t>
      </w:r>
      <w:proofErr w:type="spellEnd"/>
      <w:r w:rsidRPr="00EE13D1">
        <w:rPr>
          <w:rFonts w:ascii="Perpetua" w:hAnsi="Perpetua" w:cs="Times New Roman"/>
          <w:bCs/>
          <w:sz w:val="24"/>
          <w:szCs w:val="24"/>
        </w:rPr>
        <w:t xml:space="preserve"> C., </w:t>
      </w:r>
      <w:proofErr w:type="spellStart"/>
      <w:r w:rsidRPr="00EE13D1">
        <w:rPr>
          <w:rFonts w:ascii="Perpetua" w:hAnsi="Perpetua" w:cs="Times New Roman"/>
          <w:bCs/>
          <w:sz w:val="24"/>
          <w:szCs w:val="24"/>
        </w:rPr>
        <w:t>Riccamboni</w:t>
      </w:r>
      <w:proofErr w:type="spellEnd"/>
      <w:r w:rsidRPr="00EE13D1">
        <w:rPr>
          <w:rFonts w:ascii="Perpetua" w:hAnsi="Perpetua" w:cs="Times New Roman"/>
          <w:bCs/>
          <w:sz w:val="24"/>
          <w:szCs w:val="24"/>
        </w:rPr>
        <w:t xml:space="preserve"> G. (2009), </w:t>
      </w:r>
      <w:r w:rsidRPr="00EE13D1">
        <w:rPr>
          <w:rFonts w:ascii="Perpetua" w:hAnsi="Perpetua" w:cs="Times New Roman"/>
          <w:bCs/>
          <w:i/>
          <w:sz w:val="24"/>
          <w:szCs w:val="24"/>
        </w:rPr>
        <w:t>Le culture politiche al voto (1992-2008)</w:t>
      </w:r>
      <w:r w:rsidRPr="00EE13D1">
        <w:rPr>
          <w:rFonts w:ascii="Perpetua" w:hAnsi="Perpetua" w:cs="Times New Roman"/>
          <w:bCs/>
          <w:sz w:val="24"/>
          <w:szCs w:val="24"/>
        </w:rPr>
        <w:t xml:space="preserve">, in C. </w:t>
      </w:r>
      <w:proofErr w:type="spellStart"/>
      <w:r w:rsidRPr="00EE13D1">
        <w:rPr>
          <w:rFonts w:ascii="Perpetua" w:hAnsi="Perpetua" w:cs="Times New Roman"/>
          <w:bCs/>
          <w:sz w:val="24"/>
          <w:szCs w:val="24"/>
        </w:rPr>
        <w:t>Bacce</w:t>
      </w:r>
      <w:r w:rsidR="007520D9">
        <w:rPr>
          <w:rFonts w:ascii="Perpetua" w:hAnsi="Perpetua" w:cs="Times New Roman"/>
          <w:bCs/>
          <w:sz w:val="24"/>
          <w:szCs w:val="24"/>
        </w:rPr>
        <w:t>tti</w:t>
      </w:r>
      <w:proofErr w:type="spellEnd"/>
      <w:r w:rsidR="007520D9">
        <w:rPr>
          <w:rFonts w:ascii="Perpetua" w:hAnsi="Perpetua" w:cs="Times New Roman"/>
          <w:bCs/>
          <w:sz w:val="24"/>
          <w:szCs w:val="24"/>
        </w:rPr>
        <w:t xml:space="preserve">, P. Messina (a cura di), </w:t>
      </w:r>
      <w:r w:rsidRPr="007520D9">
        <w:rPr>
          <w:rFonts w:ascii="Perpetua" w:hAnsi="Perpetua" w:cs="Times New Roman"/>
          <w:bCs/>
          <w:i/>
          <w:iCs/>
          <w:sz w:val="24"/>
          <w:szCs w:val="24"/>
        </w:rPr>
        <w:t>L’eredità. Le subculture politiche della Toscana e del Veneto</w:t>
      </w:r>
      <w:r w:rsidRPr="00EE13D1">
        <w:rPr>
          <w:rFonts w:ascii="Perpetua" w:hAnsi="Perpetua" w:cs="Times New Roman"/>
          <w:bCs/>
          <w:sz w:val="24"/>
          <w:szCs w:val="24"/>
        </w:rPr>
        <w:t xml:space="preserve">, </w:t>
      </w:r>
      <w:r w:rsidR="003957D6" w:rsidRPr="00EE13D1">
        <w:rPr>
          <w:rFonts w:ascii="Perpetua" w:hAnsi="Perpetua" w:cs="Times New Roman"/>
          <w:bCs/>
          <w:sz w:val="24"/>
          <w:szCs w:val="24"/>
        </w:rPr>
        <w:t>Torino</w:t>
      </w:r>
      <w:r w:rsidR="00D928A3" w:rsidRPr="00EE13D1">
        <w:rPr>
          <w:rFonts w:ascii="Perpetua" w:hAnsi="Perpetua" w:cs="Times New Roman"/>
          <w:bCs/>
          <w:sz w:val="24"/>
          <w:szCs w:val="24"/>
        </w:rPr>
        <w:t>:</w:t>
      </w:r>
      <w:r w:rsidR="003957D6" w:rsidRPr="00EE13D1">
        <w:rPr>
          <w:rFonts w:ascii="Perpetua" w:hAnsi="Perpetua" w:cs="Times New Roman"/>
          <w:bCs/>
          <w:sz w:val="24"/>
          <w:szCs w:val="24"/>
        </w:rPr>
        <w:t xml:space="preserve"> Liviana.</w:t>
      </w:r>
    </w:p>
    <w:p w:rsidR="003957D6"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Baglioni L. G. (2011</w:t>
      </w:r>
      <w:r w:rsidR="007520D9">
        <w:rPr>
          <w:rFonts w:ascii="Perpetua" w:hAnsi="Perpetua" w:cs="Times New Roman"/>
          <w:bCs/>
          <w:sz w:val="24"/>
          <w:szCs w:val="24"/>
        </w:rPr>
        <w:t>,</w:t>
      </w:r>
      <w:r w:rsidR="007520D9" w:rsidRPr="007520D9">
        <w:rPr>
          <w:rFonts w:ascii="Perpetua" w:hAnsi="Perpetua" w:cs="Times New Roman"/>
          <w:bCs/>
          <w:sz w:val="24"/>
          <w:szCs w:val="24"/>
        </w:rPr>
        <w:t xml:space="preserve"> </w:t>
      </w:r>
      <w:r w:rsidR="007520D9" w:rsidRPr="00EE13D1">
        <w:rPr>
          <w:rFonts w:ascii="Perpetua" w:hAnsi="Perpetua" w:cs="Times New Roman"/>
          <w:bCs/>
          <w:sz w:val="24"/>
          <w:szCs w:val="24"/>
        </w:rPr>
        <w:t>a cura di</w:t>
      </w:r>
      <w:r w:rsidRPr="00EE13D1">
        <w:rPr>
          <w:rFonts w:ascii="Perpetua" w:hAnsi="Perpetua" w:cs="Times New Roman"/>
          <w:bCs/>
          <w:sz w:val="24"/>
          <w:szCs w:val="24"/>
        </w:rPr>
        <w:t xml:space="preserve">), </w:t>
      </w:r>
      <w:r w:rsidRPr="00EE13D1">
        <w:rPr>
          <w:rFonts w:ascii="Perpetua" w:hAnsi="Perpetua" w:cs="Times New Roman"/>
          <w:bCs/>
          <w:i/>
          <w:sz w:val="24"/>
          <w:szCs w:val="24"/>
        </w:rPr>
        <w:t>Scegliere di partecipare. L’impegno dei giovani della provincia di Firenze nelle arene deliberative e nei partiti</w:t>
      </w:r>
      <w:r w:rsidRPr="00EE13D1">
        <w:rPr>
          <w:rFonts w:ascii="Perpetua" w:hAnsi="Perpetua" w:cs="Times New Roman"/>
          <w:bCs/>
          <w:sz w:val="24"/>
          <w:szCs w:val="24"/>
        </w:rPr>
        <w:t xml:space="preserve">, </w:t>
      </w:r>
      <w:r w:rsidR="003957D6" w:rsidRPr="00EE13D1">
        <w:rPr>
          <w:rFonts w:ascii="Perpetua" w:hAnsi="Perpetua" w:cs="Times New Roman"/>
          <w:bCs/>
          <w:sz w:val="24"/>
          <w:szCs w:val="24"/>
        </w:rPr>
        <w:t>Firenze</w:t>
      </w:r>
      <w:r w:rsidR="00D928A3" w:rsidRPr="00EE13D1">
        <w:rPr>
          <w:rFonts w:ascii="Perpetua" w:hAnsi="Perpetua" w:cs="Times New Roman"/>
          <w:bCs/>
          <w:sz w:val="24"/>
          <w:szCs w:val="24"/>
        </w:rPr>
        <w:t>:</w:t>
      </w:r>
      <w:r w:rsidR="003957D6" w:rsidRPr="00EE13D1">
        <w:rPr>
          <w:rFonts w:ascii="Perpetua" w:hAnsi="Perpetua" w:cs="Times New Roman"/>
          <w:bCs/>
          <w:sz w:val="24"/>
          <w:szCs w:val="24"/>
        </w:rPr>
        <w:t xml:space="preserve"> </w:t>
      </w:r>
      <w:r w:rsidRPr="00EE13D1">
        <w:rPr>
          <w:rFonts w:ascii="Perpetua" w:hAnsi="Perpetua" w:cs="Times New Roman"/>
          <w:bCs/>
          <w:sz w:val="24"/>
          <w:szCs w:val="24"/>
        </w:rPr>
        <w:t>Firenze University Press</w:t>
      </w:r>
      <w:r w:rsidR="003957D6" w:rsidRPr="00EE13D1">
        <w:rPr>
          <w:rFonts w:ascii="Perpetua" w:hAnsi="Perpetua" w:cs="Times New Roman"/>
          <w:bCs/>
          <w:sz w:val="24"/>
          <w:szCs w:val="24"/>
        </w:rPr>
        <w:t>.</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Barbagli M., </w:t>
      </w:r>
      <w:proofErr w:type="spellStart"/>
      <w:r w:rsidRPr="00EE13D1">
        <w:rPr>
          <w:rFonts w:ascii="Perpetua" w:hAnsi="Perpetua" w:cs="Times New Roman"/>
          <w:bCs/>
          <w:sz w:val="24"/>
          <w:szCs w:val="24"/>
        </w:rPr>
        <w:t>Maccelli</w:t>
      </w:r>
      <w:proofErr w:type="spellEnd"/>
      <w:r w:rsidRPr="00EE13D1">
        <w:rPr>
          <w:rFonts w:ascii="Perpetua" w:hAnsi="Perpetua" w:cs="Times New Roman"/>
          <w:bCs/>
          <w:sz w:val="24"/>
          <w:szCs w:val="24"/>
        </w:rPr>
        <w:t xml:space="preserve"> A. (1985), </w:t>
      </w:r>
      <w:r w:rsidRPr="00EE13D1">
        <w:rPr>
          <w:rFonts w:ascii="Perpetua" w:hAnsi="Perpetua" w:cs="Times New Roman"/>
          <w:bCs/>
          <w:i/>
          <w:sz w:val="24"/>
          <w:szCs w:val="24"/>
        </w:rPr>
        <w:t>La partecipazione politica a Bologna</w:t>
      </w:r>
      <w:r w:rsidR="00D928A3" w:rsidRPr="00EE13D1">
        <w:rPr>
          <w:rFonts w:ascii="Perpetua" w:hAnsi="Perpetua" w:cs="Times New Roman"/>
          <w:bCs/>
          <w:sz w:val="24"/>
          <w:szCs w:val="24"/>
        </w:rPr>
        <w:t xml:space="preserve">, Bologna, </w:t>
      </w:r>
      <w:r w:rsidR="00BB587F" w:rsidRPr="00EE13D1">
        <w:rPr>
          <w:rFonts w:ascii="Perpetua" w:hAnsi="Perpetua" w:cs="Times New Roman"/>
          <w:bCs/>
          <w:sz w:val="24"/>
          <w:szCs w:val="24"/>
        </w:rPr>
        <w:t>I</w:t>
      </w:r>
      <w:r w:rsidR="00D928A3" w:rsidRPr="00EE13D1">
        <w:rPr>
          <w:rFonts w:ascii="Perpetua" w:hAnsi="Perpetua" w:cs="Times New Roman"/>
          <w:bCs/>
          <w:sz w:val="24"/>
          <w:szCs w:val="24"/>
        </w:rPr>
        <w:t>l Mulino.</w:t>
      </w:r>
    </w:p>
    <w:p w:rsidR="00FE43C1" w:rsidRPr="00EE13D1" w:rsidRDefault="00FE43C1" w:rsidP="004555CE">
      <w:pPr>
        <w:spacing w:after="0"/>
        <w:jc w:val="both"/>
        <w:rPr>
          <w:rFonts w:ascii="Perpetua" w:hAnsi="Perpetua" w:cs="Times New Roman"/>
          <w:bCs/>
          <w:sz w:val="24"/>
          <w:szCs w:val="24"/>
          <w:lang w:val="en-US"/>
        </w:rPr>
      </w:pPr>
      <w:r w:rsidRPr="00EE13D1">
        <w:rPr>
          <w:rFonts w:ascii="Perpetua" w:hAnsi="Perpetua" w:cs="Times New Roman"/>
          <w:bCs/>
          <w:sz w:val="24"/>
          <w:szCs w:val="24"/>
          <w:lang w:val="en-US"/>
        </w:rPr>
        <w:t xml:space="preserve">Barnes S. H., </w:t>
      </w:r>
      <w:proofErr w:type="spellStart"/>
      <w:r w:rsidRPr="00EE13D1">
        <w:rPr>
          <w:rFonts w:ascii="Perpetua" w:hAnsi="Perpetua" w:cs="Times New Roman"/>
          <w:bCs/>
          <w:sz w:val="24"/>
          <w:szCs w:val="24"/>
          <w:lang w:val="en-US"/>
        </w:rPr>
        <w:t>Kaase</w:t>
      </w:r>
      <w:proofErr w:type="spellEnd"/>
      <w:r w:rsidRPr="00EE13D1">
        <w:rPr>
          <w:rFonts w:ascii="Perpetua" w:hAnsi="Perpetua" w:cs="Times New Roman"/>
          <w:bCs/>
          <w:sz w:val="24"/>
          <w:szCs w:val="24"/>
          <w:lang w:val="en-US"/>
        </w:rPr>
        <w:t xml:space="preserve"> M., et al. (1979), </w:t>
      </w:r>
      <w:r w:rsidRPr="00EE13D1">
        <w:rPr>
          <w:rFonts w:ascii="Perpetua" w:hAnsi="Perpetua" w:cs="Times New Roman"/>
          <w:bCs/>
          <w:i/>
          <w:sz w:val="24"/>
          <w:szCs w:val="24"/>
          <w:lang w:val="en-US"/>
        </w:rPr>
        <w:t>Political Action: Mass Participation in Five Western Democracies</w:t>
      </w:r>
      <w:r w:rsidR="00D928A3" w:rsidRPr="00EE13D1">
        <w:rPr>
          <w:rFonts w:ascii="Perpetua" w:hAnsi="Perpetua" w:cs="Times New Roman"/>
          <w:bCs/>
          <w:sz w:val="24"/>
          <w:szCs w:val="24"/>
          <w:lang w:val="en-US"/>
        </w:rPr>
        <w:t>, Beverly Hills:</w:t>
      </w:r>
      <w:r w:rsidRPr="00EE13D1">
        <w:rPr>
          <w:rFonts w:ascii="Perpetua" w:hAnsi="Perpetua" w:cs="Times New Roman"/>
          <w:bCs/>
          <w:sz w:val="24"/>
          <w:szCs w:val="24"/>
          <w:lang w:val="en-US"/>
        </w:rPr>
        <w:t xml:space="preserve"> Sage.</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Bettin Lattes G. (2001</w:t>
      </w:r>
      <w:r w:rsidR="007520D9">
        <w:rPr>
          <w:rFonts w:ascii="Perpetua" w:hAnsi="Perpetua" w:cs="Times New Roman"/>
          <w:bCs/>
          <w:sz w:val="24"/>
          <w:szCs w:val="24"/>
        </w:rPr>
        <w:t>,</w:t>
      </w:r>
      <w:r w:rsidR="007520D9" w:rsidRPr="007520D9">
        <w:rPr>
          <w:rFonts w:ascii="Perpetua" w:hAnsi="Perpetua" w:cs="Times New Roman"/>
          <w:bCs/>
          <w:sz w:val="24"/>
          <w:szCs w:val="24"/>
        </w:rPr>
        <w:t xml:space="preserve"> </w:t>
      </w:r>
      <w:r w:rsidR="007520D9" w:rsidRPr="00EE13D1">
        <w:rPr>
          <w:rFonts w:ascii="Perpetua" w:hAnsi="Perpetua" w:cs="Times New Roman"/>
          <w:bCs/>
          <w:sz w:val="24"/>
          <w:szCs w:val="24"/>
        </w:rPr>
        <w:t>a cura di</w:t>
      </w:r>
      <w:r w:rsidRPr="00EE13D1">
        <w:rPr>
          <w:rFonts w:ascii="Perpetua" w:hAnsi="Perpetua" w:cs="Times New Roman"/>
          <w:bCs/>
          <w:sz w:val="24"/>
          <w:szCs w:val="24"/>
        </w:rPr>
        <w:t xml:space="preserve">), </w:t>
      </w:r>
      <w:r w:rsidRPr="00EE13D1">
        <w:rPr>
          <w:rFonts w:ascii="Perpetua" w:hAnsi="Perpetua" w:cs="Times New Roman"/>
          <w:bCs/>
          <w:i/>
          <w:sz w:val="24"/>
          <w:szCs w:val="24"/>
        </w:rPr>
        <w:t>La politica acerba. Saggi sull'identità civica dei giovani</w:t>
      </w:r>
      <w:r w:rsidR="00D928A3" w:rsidRPr="00EE13D1">
        <w:rPr>
          <w:rFonts w:ascii="Perpetua" w:hAnsi="Perpetua" w:cs="Times New Roman"/>
          <w:bCs/>
          <w:sz w:val="24"/>
          <w:szCs w:val="24"/>
        </w:rPr>
        <w:t>, Catanzaro: Rubbettino.</w:t>
      </w:r>
    </w:p>
    <w:p w:rsidR="00FE43C1" w:rsidRPr="00EE13D1" w:rsidRDefault="00FE43C1" w:rsidP="004555CE">
      <w:pPr>
        <w:spacing w:after="0"/>
        <w:jc w:val="both"/>
        <w:rPr>
          <w:rFonts w:ascii="Perpetua" w:hAnsi="Perpetua" w:cs="Times New Roman"/>
          <w:bCs/>
          <w:sz w:val="24"/>
          <w:szCs w:val="24"/>
        </w:rPr>
      </w:pPr>
      <w:proofErr w:type="spellStart"/>
      <w:r w:rsidRPr="00EE13D1">
        <w:rPr>
          <w:rFonts w:ascii="Perpetua" w:hAnsi="Perpetua" w:cs="Times New Roman"/>
          <w:bCs/>
          <w:sz w:val="24"/>
          <w:szCs w:val="24"/>
        </w:rPr>
        <w:t>Bichi</w:t>
      </w:r>
      <w:proofErr w:type="spellEnd"/>
      <w:r w:rsidRPr="00EE13D1">
        <w:rPr>
          <w:rFonts w:ascii="Perpetua" w:hAnsi="Perpetua" w:cs="Times New Roman"/>
          <w:bCs/>
          <w:sz w:val="24"/>
          <w:szCs w:val="24"/>
        </w:rPr>
        <w:t xml:space="preserve"> R. (2002), </w:t>
      </w:r>
      <w:r w:rsidRPr="00EE13D1">
        <w:rPr>
          <w:rFonts w:ascii="Perpetua" w:hAnsi="Perpetua" w:cs="Times New Roman"/>
          <w:bCs/>
          <w:i/>
          <w:iCs/>
          <w:sz w:val="24"/>
          <w:szCs w:val="24"/>
        </w:rPr>
        <w:t>L’intervista biografica: una proposta metodologica</w:t>
      </w:r>
      <w:r w:rsidRPr="00EE13D1">
        <w:rPr>
          <w:rFonts w:ascii="Perpetua" w:hAnsi="Perpetua" w:cs="Times New Roman"/>
          <w:bCs/>
          <w:sz w:val="24"/>
          <w:szCs w:val="24"/>
        </w:rPr>
        <w:t xml:space="preserve">, </w:t>
      </w:r>
      <w:r w:rsidR="00D928A3" w:rsidRPr="00EE13D1">
        <w:rPr>
          <w:rFonts w:ascii="Perpetua" w:hAnsi="Perpetua" w:cs="Times New Roman"/>
          <w:bCs/>
          <w:sz w:val="24"/>
          <w:szCs w:val="24"/>
        </w:rPr>
        <w:t xml:space="preserve">Milano: </w:t>
      </w:r>
      <w:r w:rsidRPr="00EE13D1">
        <w:rPr>
          <w:rFonts w:ascii="Perpetua" w:hAnsi="Perpetua" w:cs="Times New Roman"/>
          <w:bCs/>
          <w:sz w:val="24"/>
          <w:szCs w:val="24"/>
        </w:rPr>
        <w:t xml:space="preserve">Vita e </w:t>
      </w:r>
      <w:r w:rsidR="00D928A3" w:rsidRPr="00EE13D1">
        <w:rPr>
          <w:rFonts w:ascii="Perpetua" w:hAnsi="Perpetua" w:cs="Times New Roman"/>
          <w:bCs/>
          <w:sz w:val="24"/>
          <w:szCs w:val="24"/>
        </w:rPr>
        <w:t>pensiero Università.</w:t>
      </w:r>
    </w:p>
    <w:p w:rsidR="00FE43C1" w:rsidRPr="00EE13D1" w:rsidRDefault="00FE43C1" w:rsidP="004555CE">
      <w:pPr>
        <w:spacing w:after="0"/>
        <w:jc w:val="both"/>
        <w:rPr>
          <w:rFonts w:ascii="Perpetua" w:hAnsi="Perpetua" w:cs="Times New Roman"/>
          <w:bCs/>
          <w:sz w:val="24"/>
          <w:szCs w:val="24"/>
        </w:rPr>
      </w:pPr>
      <w:proofErr w:type="spellStart"/>
      <w:r w:rsidRPr="00EE13D1">
        <w:rPr>
          <w:rFonts w:ascii="Perpetua" w:hAnsi="Perpetua" w:cs="Times New Roman"/>
          <w:bCs/>
          <w:sz w:val="24"/>
          <w:szCs w:val="24"/>
        </w:rPr>
        <w:t>Biorcio</w:t>
      </w:r>
      <w:proofErr w:type="spellEnd"/>
      <w:r w:rsidRPr="00EE13D1">
        <w:rPr>
          <w:rFonts w:ascii="Perpetua" w:hAnsi="Perpetua" w:cs="Times New Roman"/>
          <w:bCs/>
          <w:sz w:val="24"/>
          <w:szCs w:val="24"/>
        </w:rPr>
        <w:t xml:space="preserve"> R (2008), </w:t>
      </w:r>
      <w:r w:rsidRPr="00EE13D1">
        <w:rPr>
          <w:rFonts w:ascii="Perpetua" w:hAnsi="Perpetua" w:cs="Times New Roman"/>
          <w:bCs/>
          <w:i/>
          <w:sz w:val="24"/>
          <w:szCs w:val="24"/>
        </w:rPr>
        <w:t>Partecipazione politica e associazionismo</w:t>
      </w:r>
      <w:r w:rsidRPr="00EE13D1">
        <w:rPr>
          <w:rFonts w:ascii="Perpetua" w:hAnsi="Perpetua" w:cs="Times New Roman"/>
          <w:bCs/>
          <w:sz w:val="24"/>
          <w:szCs w:val="24"/>
        </w:rPr>
        <w:t xml:space="preserve">, in </w:t>
      </w:r>
      <w:r w:rsidR="007520D9">
        <w:rPr>
          <w:rFonts w:ascii="Perpetua" w:hAnsi="Perpetua" w:cs="Times New Roman"/>
          <w:bCs/>
          <w:iCs/>
          <w:sz w:val="24"/>
          <w:szCs w:val="24"/>
        </w:rPr>
        <w:t xml:space="preserve">“Partecipazione e conflitto”, </w:t>
      </w:r>
      <w:r w:rsidRPr="00EE13D1">
        <w:rPr>
          <w:rFonts w:ascii="Perpetua" w:hAnsi="Perpetua" w:cs="Times New Roman"/>
          <w:bCs/>
          <w:iCs/>
          <w:sz w:val="24"/>
          <w:szCs w:val="24"/>
        </w:rPr>
        <w:t>0: 67-93.</w:t>
      </w:r>
    </w:p>
    <w:p w:rsidR="00FE43C1" w:rsidRPr="00EE13D1" w:rsidRDefault="007520D9" w:rsidP="004555CE">
      <w:pPr>
        <w:spacing w:after="0"/>
        <w:jc w:val="both"/>
        <w:rPr>
          <w:rFonts w:ascii="Perpetua" w:hAnsi="Perpetua" w:cs="Times New Roman"/>
          <w:bCs/>
          <w:sz w:val="24"/>
          <w:szCs w:val="24"/>
        </w:rPr>
      </w:pPr>
      <w:r>
        <w:rPr>
          <w:rFonts w:ascii="Perpetua" w:hAnsi="Perpetua" w:cs="Times New Roman"/>
          <w:bCs/>
          <w:sz w:val="24"/>
          <w:szCs w:val="24"/>
        </w:rPr>
        <w:t>M. Bontempi</w:t>
      </w:r>
      <w:r w:rsidR="00FE43C1" w:rsidRPr="00EE13D1">
        <w:rPr>
          <w:rFonts w:ascii="Perpetua" w:hAnsi="Perpetua" w:cs="Times New Roman"/>
          <w:bCs/>
          <w:sz w:val="24"/>
          <w:szCs w:val="24"/>
        </w:rPr>
        <w:t xml:space="preserve">, </w:t>
      </w:r>
      <w:r>
        <w:rPr>
          <w:rFonts w:ascii="Perpetua" w:hAnsi="Perpetua" w:cs="Times New Roman"/>
          <w:bCs/>
          <w:sz w:val="24"/>
          <w:szCs w:val="24"/>
        </w:rPr>
        <w:t xml:space="preserve">R. </w:t>
      </w:r>
      <w:proofErr w:type="spellStart"/>
      <w:r w:rsidR="00FE43C1" w:rsidRPr="00EE13D1">
        <w:rPr>
          <w:rFonts w:ascii="Perpetua" w:hAnsi="Perpetua" w:cs="Times New Roman"/>
          <w:bCs/>
          <w:sz w:val="24"/>
          <w:szCs w:val="24"/>
        </w:rPr>
        <w:t>Poncaterra</w:t>
      </w:r>
      <w:proofErr w:type="spellEnd"/>
      <w:r w:rsidR="00FE43C1" w:rsidRPr="00EE13D1">
        <w:rPr>
          <w:rFonts w:ascii="Perpetua" w:hAnsi="Perpetua" w:cs="Times New Roman"/>
          <w:bCs/>
          <w:sz w:val="24"/>
          <w:szCs w:val="24"/>
        </w:rPr>
        <w:t> (a cura di)</w:t>
      </w:r>
      <w:r w:rsidR="00FE43C1" w:rsidRPr="00EE13D1">
        <w:rPr>
          <w:rFonts w:ascii="Perpetua" w:hAnsi="Perpetua" w:cs="Times New Roman"/>
          <w:bCs/>
          <w:i/>
          <w:sz w:val="24"/>
          <w:szCs w:val="24"/>
        </w:rPr>
        <w:t>, I figli del disincanto. Giovani e partecipazione politica in Europa</w:t>
      </w:r>
      <w:r w:rsidR="00D928A3" w:rsidRPr="00EE13D1">
        <w:rPr>
          <w:rFonts w:ascii="Perpetua" w:hAnsi="Perpetua" w:cs="Times New Roman"/>
          <w:bCs/>
          <w:sz w:val="24"/>
          <w:szCs w:val="24"/>
        </w:rPr>
        <w:t>, Milano: Mondadori.</w:t>
      </w:r>
    </w:p>
    <w:p w:rsidR="00FE43C1" w:rsidRPr="00EE13D1" w:rsidRDefault="00FE43C1" w:rsidP="004555CE">
      <w:pPr>
        <w:spacing w:after="0"/>
        <w:jc w:val="both"/>
        <w:rPr>
          <w:rFonts w:ascii="Perpetua" w:hAnsi="Perpetua" w:cs="Times New Roman"/>
          <w:bCs/>
          <w:iCs/>
          <w:sz w:val="24"/>
          <w:szCs w:val="24"/>
        </w:rPr>
      </w:pPr>
      <w:r w:rsidRPr="00EE13D1">
        <w:rPr>
          <w:rFonts w:ascii="Perpetua" w:hAnsi="Perpetua" w:cs="Times New Roman"/>
          <w:bCs/>
          <w:iCs/>
          <w:sz w:val="24"/>
          <w:szCs w:val="24"/>
        </w:rPr>
        <w:t xml:space="preserve">Ceri P. (1996), </w:t>
      </w:r>
      <w:r w:rsidRPr="00EE13D1">
        <w:rPr>
          <w:rFonts w:ascii="Perpetua" w:hAnsi="Perpetua" w:cs="Times New Roman"/>
          <w:bCs/>
          <w:i/>
          <w:iCs/>
          <w:sz w:val="24"/>
          <w:szCs w:val="24"/>
        </w:rPr>
        <w:t xml:space="preserve">Partecipazione sociale </w:t>
      </w:r>
      <w:r w:rsidRPr="00EE13D1">
        <w:rPr>
          <w:rFonts w:ascii="Perpetua" w:hAnsi="Perpetua" w:cs="Times New Roman"/>
          <w:bCs/>
          <w:iCs/>
          <w:sz w:val="24"/>
          <w:szCs w:val="24"/>
        </w:rPr>
        <w:t xml:space="preserve">in </w:t>
      </w:r>
      <w:r w:rsidRPr="00EE13D1">
        <w:rPr>
          <w:rFonts w:ascii="Perpetua" w:hAnsi="Perpetua" w:cs="Times New Roman"/>
          <w:bCs/>
          <w:i/>
          <w:iCs/>
          <w:sz w:val="24"/>
          <w:szCs w:val="24"/>
        </w:rPr>
        <w:t>Enciclopedia delle Scienze Sociali</w:t>
      </w:r>
      <w:r w:rsidRPr="00EE13D1">
        <w:rPr>
          <w:rFonts w:ascii="Perpetua" w:hAnsi="Perpetua" w:cs="Times New Roman"/>
          <w:bCs/>
          <w:iCs/>
          <w:sz w:val="24"/>
          <w:szCs w:val="24"/>
        </w:rPr>
        <w:t xml:space="preserve">, Vol. 6, Roma, </w:t>
      </w:r>
      <w:proofErr w:type="gramStart"/>
      <w:r w:rsidRPr="00EE13D1">
        <w:rPr>
          <w:rFonts w:ascii="Perpetua" w:hAnsi="Perpetua" w:cs="Times New Roman"/>
          <w:bCs/>
          <w:iCs/>
          <w:sz w:val="24"/>
          <w:szCs w:val="24"/>
        </w:rPr>
        <w:t>Istituto  d</w:t>
      </w:r>
      <w:r w:rsidR="00D928A3" w:rsidRPr="00EE13D1">
        <w:rPr>
          <w:rFonts w:ascii="Perpetua" w:hAnsi="Perpetua" w:cs="Times New Roman"/>
          <w:bCs/>
          <w:iCs/>
          <w:sz w:val="24"/>
          <w:szCs w:val="24"/>
        </w:rPr>
        <w:t>ella</w:t>
      </w:r>
      <w:proofErr w:type="gramEnd"/>
      <w:r w:rsidR="00D928A3" w:rsidRPr="00EE13D1">
        <w:rPr>
          <w:rFonts w:ascii="Perpetua" w:hAnsi="Perpetua" w:cs="Times New Roman"/>
          <w:bCs/>
          <w:iCs/>
          <w:sz w:val="24"/>
          <w:szCs w:val="24"/>
        </w:rPr>
        <w:t xml:space="preserve"> Enciclopedia Italiana: </w:t>
      </w:r>
      <w:r w:rsidRPr="00EE13D1">
        <w:rPr>
          <w:rFonts w:ascii="Perpetua" w:hAnsi="Perpetua" w:cs="Times New Roman"/>
          <w:bCs/>
          <w:iCs/>
          <w:sz w:val="24"/>
          <w:szCs w:val="24"/>
        </w:rPr>
        <w:t>508-516.</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Colloca C. (2007), </w:t>
      </w:r>
      <w:r w:rsidRPr="00EE13D1">
        <w:rPr>
          <w:rFonts w:ascii="Perpetua" w:hAnsi="Perpetua" w:cs="Times New Roman"/>
          <w:bCs/>
          <w:i/>
          <w:sz w:val="24"/>
          <w:szCs w:val="24"/>
        </w:rPr>
        <w:t>Forme e pratiche della partecipazione politica</w:t>
      </w:r>
      <w:r w:rsidRPr="00EE13D1">
        <w:rPr>
          <w:rFonts w:ascii="Perpetua" w:hAnsi="Perpetua" w:cs="Times New Roman"/>
          <w:bCs/>
          <w:sz w:val="24"/>
          <w:szCs w:val="24"/>
        </w:rPr>
        <w:t xml:space="preserve">, in </w:t>
      </w:r>
      <w:r w:rsidR="007520D9">
        <w:rPr>
          <w:rFonts w:ascii="Perpetua" w:hAnsi="Perpetua" w:cs="Times New Roman"/>
          <w:bCs/>
          <w:sz w:val="24"/>
          <w:szCs w:val="24"/>
        </w:rPr>
        <w:t xml:space="preserve">M. </w:t>
      </w:r>
      <w:r w:rsidRPr="00EE13D1">
        <w:rPr>
          <w:rFonts w:ascii="Perpetua" w:hAnsi="Perpetua" w:cs="Times New Roman"/>
          <w:bCs/>
          <w:sz w:val="24"/>
          <w:szCs w:val="24"/>
        </w:rPr>
        <w:t xml:space="preserve">Bontempi, </w:t>
      </w:r>
      <w:r w:rsidR="007520D9">
        <w:rPr>
          <w:rFonts w:ascii="Perpetua" w:hAnsi="Perpetua" w:cs="Times New Roman"/>
          <w:bCs/>
          <w:sz w:val="24"/>
          <w:szCs w:val="24"/>
        </w:rPr>
        <w:t xml:space="preserve">R. </w:t>
      </w:r>
      <w:proofErr w:type="spellStart"/>
      <w:r w:rsidRPr="00EE13D1">
        <w:rPr>
          <w:rFonts w:ascii="Perpetua" w:hAnsi="Perpetua" w:cs="Times New Roman"/>
          <w:bCs/>
          <w:sz w:val="24"/>
          <w:szCs w:val="24"/>
        </w:rPr>
        <w:t>Poncaterra</w:t>
      </w:r>
      <w:proofErr w:type="spellEnd"/>
      <w:r w:rsidRPr="00EE13D1">
        <w:rPr>
          <w:rFonts w:ascii="Perpetua" w:hAnsi="Perpetua" w:cs="Times New Roman"/>
          <w:bCs/>
          <w:sz w:val="24"/>
          <w:szCs w:val="24"/>
        </w:rPr>
        <w:t xml:space="preserve"> (a cura di</w:t>
      </w:r>
      <w:r w:rsidR="007520D9">
        <w:rPr>
          <w:rFonts w:ascii="Perpetua" w:hAnsi="Perpetua" w:cs="Times New Roman"/>
          <w:bCs/>
          <w:sz w:val="24"/>
          <w:szCs w:val="24"/>
        </w:rPr>
        <w:t>)</w:t>
      </w:r>
      <w:r w:rsidRPr="00EE13D1">
        <w:rPr>
          <w:rFonts w:ascii="Perpetua" w:hAnsi="Perpetua" w:cs="Times New Roman"/>
          <w:bCs/>
          <w:i/>
          <w:sz w:val="24"/>
          <w:szCs w:val="24"/>
        </w:rPr>
        <w:t xml:space="preserve">, </w:t>
      </w:r>
      <w:r w:rsidRPr="007520D9">
        <w:rPr>
          <w:rFonts w:ascii="Perpetua" w:hAnsi="Perpetua" w:cs="Times New Roman"/>
          <w:bCs/>
          <w:i/>
          <w:sz w:val="24"/>
          <w:szCs w:val="24"/>
        </w:rPr>
        <w:t xml:space="preserve">I figli del disincanto. Giovani e partecipazione </w:t>
      </w:r>
      <w:r w:rsidR="00D928A3" w:rsidRPr="007520D9">
        <w:rPr>
          <w:rFonts w:ascii="Perpetua" w:hAnsi="Perpetua" w:cs="Times New Roman"/>
          <w:bCs/>
          <w:i/>
          <w:sz w:val="24"/>
          <w:szCs w:val="24"/>
        </w:rPr>
        <w:t>politica in Europa</w:t>
      </w:r>
      <w:r w:rsidR="00D928A3" w:rsidRPr="00EE13D1">
        <w:rPr>
          <w:rFonts w:ascii="Perpetua" w:hAnsi="Perpetua" w:cs="Times New Roman"/>
          <w:bCs/>
          <w:sz w:val="24"/>
          <w:szCs w:val="24"/>
        </w:rPr>
        <w:t>, Milano: Mondadori.</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Cotta M., (1979), </w:t>
      </w:r>
      <w:r w:rsidRPr="00EE13D1">
        <w:rPr>
          <w:rFonts w:ascii="Perpetua" w:hAnsi="Perpetua" w:cs="Times New Roman"/>
          <w:bCs/>
          <w:i/>
          <w:sz w:val="24"/>
          <w:szCs w:val="24"/>
        </w:rPr>
        <w:t>Il concetto di partecipazione politica: linee di un inquadramento teorico</w:t>
      </w:r>
      <w:r w:rsidRPr="00EE13D1">
        <w:rPr>
          <w:rFonts w:ascii="Perpetua" w:hAnsi="Perpetua" w:cs="Times New Roman"/>
          <w:bCs/>
          <w:sz w:val="24"/>
          <w:szCs w:val="24"/>
        </w:rPr>
        <w:t>, in «Rivista italiana di scienza politica», 2: 193-227.</w:t>
      </w:r>
    </w:p>
    <w:p w:rsidR="00FE43C1" w:rsidRPr="00EE13D1" w:rsidRDefault="00FE43C1" w:rsidP="004555CE">
      <w:pPr>
        <w:spacing w:after="0"/>
        <w:jc w:val="both"/>
        <w:rPr>
          <w:rFonts w:ascii="Perpetua" w:hAnsi="Perpetua" w:cs="Times New Roman"/>
          <w:bCs/>
          <w:iCs/>
          <w:sz w:val="24"/>
          <w:szCs w:val="24"/>
        </w:rPr>
      </w:pPr>
      <w:proofErr w:type="spellStart"/>
      <w:r w:rsidRPr="00EE13D1">
        <w:rPr>
          <w:rFonts w:ascii="Perpetua" w:hAnsi="Perpetua" w:cs="Times New Roman"/>
          <w:bCs/>
          <w:iCs/>
          <w:sz w:val="24"/>
          <w:szCs w:val="24"/>
        </w:rPr>
        <w:t>Cuturi</w:t>
      </w:r>
      <w:proofErr w:type="spellEnd"/>
      <w:r w:rsidRPr="00EE13D1">
        <w:rPr>
          <w:rFonts w:ascii="Perpetua" w:hAnsi="Perpetua" w:cs="Times New Roman"/>
          <w:bCs/>
          <w:iCs/>
          <w:sz w:val="24"/>
          <w:szCs w:val="24"/>
        </w:rPr>
        <w:t xml:space="preserve"> V. (2001),</w:t>
      </w:r>
      <w:r w:rsidRPr="00EE13D1">
        <w:rPr>
          <w:rFonts w:ascii="Perpetua" w:hAnsi="Perpetua" w:cs="Times New Roman"/>
          <w:bCs/>
          <w:i/>
          <w:iCs/>
          <w:sz w:val="24"/>
          <w:szCs w:val="24"/>
        </w:rPr>
        <w:t xml:space="preserve"> Astensionismo e generazioni,</w:t>
      </w:r>
      <w:r w:rsidRPr="00EE13D1">
        <w:rPr>
          <w:rFonts w:ascii="Perpetua" w:hAnsi="Perpetua" w:cs="Times New Roman"/>
          <w:bCs/>
          <w:iCs/>
          <w:sz w:val="24"/>
          <w:szCs w:val="24"/>
        </w:rPr>
        <w:t xml:space="preserve"> in </w:t>
      </w:r>
      <w:r w:rsidR="007520D9">
        <w:rPr>
          <w:rFonts w:ascii="Perpetua" w:hAnsi="Perpetua" w:cs="Times New Roman"/>
          <w:bCs/>
          <w:iCs/>
          <w:sz w:val="24"/>
          <w:szCs w:val="24"/>
        </w:rPr>
        <w:t xml:space="preserve">G. </w:t>
      </w:r>
      <w:r w:rsidRPr="00EE13D1">
        <w:rPr>
          <w:rFonts w:ascii="Perpetua" w:hAnsi="Perpetua" w:cs="Times New Roman"/>
          <w:bCs/>
          <w:iCs/>
          <w:sz w:val="24"/>
          <w:szCs w:val="24"/>
        </w:rPr>
        <w:t>Bettin Lat</w:t>
      </w:r>
      <w:r w:rsidR="007520D9">
        <w:rPr>
          <w:rFonts w:ascii="Perpetua" w:hAnsi="Perpetua" w:cs="Times New Roman"/>
          <w:bCs/>
          <w:iCs/>
          <w:sz w:val="24"/>
          <w:szCs w:val="24"/>
        </w:rPr>
        <w:t xml:space="preserve">tes (a cura di), </w:t>
      </w:r>
      <w:r w:rsidRPr="007520D9">
        <w:rPr>
          <w:rFonts w:ascii="Perpetua" w:hAnsi="Perpetua" w:cs="Times New Roman"/>
          <w:bCs/>
          <w:i/>
          <w:iCs/>
          <w:sz w:val="24"/>
          <w:szCs w:val="24"/>
        </w:rPr>
        <w:t>La politica acerba. Saggi sull'identità civica dei giovani</w:t>
      </w:r>
      <w:r w:rsidRPr="00EE13D1">
        <w:rPr>
          <w:rFonts w:ascii="Perpetua" w:hAnsi="Perpetua" w:cs="Times New Roman"/>
          <w:bCs/>
          <w:iCs/>
          <w:sz w:val="24"/>
          <w:szCs w:val="24"/>
        </w:rPr>
        <w:t xml:space="preserve">, </w:t>
      </w:r>
      <w:r w:rsidR="00D928A3" w:rsidRPr="00EE13D1">
        <w:rPr>
          <w:rFonts w:ascii="Perpetua" w:hAnsi="Perpetua" w:cs="Times New Roman"/>
          <w:bCs/>
          <w:sz w:val="24"/>
          <w:szCs w:val="24"/>
        </w:rPr>
        <w:t>Catanzaro: Rubbettino.</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De </w:t>
      </w:r>
      <w:proofErr w:type="spellStart"/>
      <w:r w:rsidRPr="00EE13D1">
        <w:rPr>
          <w:rFonts w:ascii="Perpetua" w:hAnsi="Perpetua" w:cs="Times New Roman"/>
          <w:bCs/>
          <w:sz w:val="24"/>
          <w:szCs w:val="24"/>
        </w:rPr>
        <w:t>Sio</w:t>
      </w:r>
      <w:proofErr w:type="spellEnd"/>
      <w:r w:rsidRPr="00EE13D1">
        <w:rPr>
          <w:rFonts w:ascii="Perpetua" w:hAnsi="Perpetua" w:cs="Times New Roman"/>
          <w:bCs/>
          <w:sz w:val="24"/>
          <w:szCs w:val="24"/>
        </w:rPr>
        <w:t xml:space="preserve"> L. (a cura di, 2011), </w:t>
      </w:r>
      <w:r w:rsidRPr="00EE13D1">
        <w:rPr>
          <w:rFonts w:ascii="Perpetua" w:hAnsi="Perpetua" w:cs="Times New Roman"/>
          <w:bCs/>
          <w:i/>
          <w:sz w:val="24"/>
          <w:szCs w:val="24"/>
        </w:rPr>
        <w:t>La politica cambia, i valori restano? Una ricerca quantitativa e qualitativa sulla cultura politica in Toscana</w:t>
      </w:r>
      <w:r w:rsidR="00D928A3" w:rsidRPr="00EE13D1">
        <w:rPr>
          <w:rFonts w:ascii="Perpetua" w:hAnsi="Perpetua" w:cs="Times New Roman"/>
          <w:bCs/>
          <w:sz w:val="24"/>
          <w:szCs w:val="24"/>
        </w:rPr>
        <w:t>, Firenze: Firenze University Press.</w:t>
      </w:r>
    </w:p>
    <w:p w:rsidR="00FB7413" w:rsidRPr="00EE13D1" w:rsidRDefault="00FB7413"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Diamanti I. (2009), </w:t>
      </w:r>
      <w:r w:rsidRPr="00EE13D1">
        <w:rPr>
          <w:rFonts w:ascii="Perpetua" w:hAnsi="Perpetua" w:cs="Times New Roman"/>
          <w:bCs/>
          <w:i/>
          <w:iCs/>
          <w:sz w:val="24"/>
          <w:szCs w:val="24"/>
        </w:rPr>
        <w:t>Mappe dell’Italia politica. Bianco, rosso, verde, azzurro…e tricolore</w:t>
      </w:r>
      <w:r w:rsidRPr="00EE13D1">
        <w:rPr>
          <w:rFonts w:ascii="Perpetua" w:hAnsi="Perpetua" w:cs="Times New Roman"/>
          <w:bCs/>
          <w:sz w:val="24"/>
          <w:szCs w:val="24"/>
        </w:rPr>
        <w:t xml:space="preserve">, </w:t>
      </w:r>
      <w:r w:rsidR="00D928A3" w:rsidRPr="00EE13D1">
        <w:rPr>
          <w:rFonts w:ascii="Perpetua" w:hAnsi="Perpetua" w:cs="Times New Roman"/>
          <w:bCs/>
          <w:sz w:val="24"/>
          <w:szCs w:val="24"/>
        </w:rPr>
        <w:t xml:space="preserve">Bologna: </w:t>
      </w:r>
      <w:r w:rsidRPr="00EE13D1">
        <w:rPr>
          <w:rFonts w:ascii="Perpetua" w:hAnsi="Perpetua" w:cs="Times New Roman"/>
          <w:bCs/>
          <w:sz w:val="24"/>
          <w:szCs w:val="24"/>
        </w:rPr>
        <w:t xml:space="preserve">Il </w:t>
      </w:r>
      <w:r w:rsidR="00D928A3" w:rsidRPr="00EE13D1">
        <w:rPr>
          <w:rFonts w:ascii="Perpetua" w:hAnsi="Perpetua" w:cs="Times New Roman"/>
          <w:bCs/>
          <w:sz w:val="24"/>
          <w:szCs w:val="24"/>
        </w:rPr>
        <w:t>Mulino.</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Ferrigni N. (2013), </w:t>
      </w:r>
      <w:r w:rsidRPr="00EE13D1">
        <w:rPr>
          <w:rFonts w:ascii="Perpetua" w:hAnsi="Perpetua" w:cs="Times New Roman"/>
          <w:bCs/>
          <w:i/>
          <w:sz w:val="24"/>
          <w:szCs w:val="24"/>
        </w:rPr>
        <w:t>Generazione Proteo. Giovani e politica: opinione, impegno e aspettative</w:t>
      </w:r>
      <w:r w:rsidR="00D928A3" w:rsidRPr="00EE13D1">
        <w:rPr>
          <w:rFonts w:ascii="Perpetua" w:hAnsi="Perpetua" w:cs="Times New Roman"/>
          <w:bCs/>
          <w:sz w:val="24"/>
          <w:szCs w:val="24"/>
        </w:rPr>
        <w:t xml:space="preserve">, Roma: </w:t>
      </w:r>
      <w:proofErr w:type="spellStart"/>
      <w:r w:rsidR="00D928A3" w:rsidRPr="00EE13D1">
        <w:rPr>
          <w:rFonts w:ascii="Perpetua" w:hAnsi="Perpetua" w:cs="Times New Roman"/>
          <w:bCs/>
          <w:sz w:val="24"/>
          <w:szCs w:val="24"/>
        </w:rPr>
        <w:t>Eurilink</w:t>
      </w:r>
      <w:proofErr w:type="spellEnd"/>
      <w:r w:rsidR="00D928A3" w:rsidRPr="00EE13D1">
        <w:rPr>
          <w:rFonts w:ascii="Perpetua" w:hAnsi="Perpetua" w:cs="Times New Roman"/>
          <w:bCs/>
          <w:sz w:val="24"/>
          <w:szCs w:val="24"/>
        </w:rPr>
        <w:t>.</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Floridia A. (2010), </w:t>
      </w:r>
      <w:r w:rsidRPr="00EE13D1">
        <w:rPr>
          <w:rFonts w:ascii="Perpetua" w:hAnsi="Perpetua" w:cs="Times New Roman"/>
          <w:bCs/>
          <w:i/>
          <w:iCs/>
          <w:sz w:val="24"/>
          <w:szCs w:val="24"/>
        </w:rPr>
        <w:t xml:space="preserve">Le subculture politiche territoriali in Italia: epilogo o mutamento? </w:t>
      </w:r>
      <w:r w:rsidRPr="00EE13D1">
        <w:rPr>
          <w:rFonts w:ascii="Perpetua" w:hAnsi="Perpetua" w:cs="Times New Roman"/>
          <w:bCs/>
          <w:sz w:val="24"/>
          <w:szCs w:val="24"/>
        </w:rPr>
        <w:t xml:space="preserve">in C. </w:t>
      </w:r>
      <w:proofErr w:type="spellStart"/>
      <w:r w:rsidRPr="00EE13D1">
        <w:rPr>
          <w:rFonts w:ascii="Perpetua" w:hAnsi="Perpetua" w:cs="Times New Roman"/>
          <w:bCs/>
          <w:sz w:val="24"/>
          <w:szCs w:val="24"/>
        </w:rPr>
        <w:t>Baccetti</w:t>
      </w:r>
      <w:proofErr w:type="spellEnd"/>
      <w:r w:rsidRPr="00EE13D1">
        <w:rPr>
          <w:rFonts w:ascii="Perpetua" w:hAnsi="Perpetua" w:cs="Times New Roman"/>
          <w:bCs/>
          <w:sz w:val="24"/>
          <w:szCs w:val="24"/>
        </w:rPr>
        <w:t xml:space="preserve"> et al. (a cura di), </w:t>
      </w:r>
      <w:r w:rsidRPr="00EE13D1">
        <w:rPr>
          <w:rFonts w:ascii="Perpetua" w:hAnsi="Perpetua" w:cs="Times New Roman"/>
          <w:bCs/>
          <w:i/>
          <w:iCs/>
          <w:sz w:val="24"/>
          <w:szCs w:val="24"/>
        </w:rPr>
        <w:t>La politica e le radici</w:t>
      </w:r>
      <w:r w:rsidR="00D928A3" w:rsidRPr="00EE13D1">
        <w:rPr>
          <w:rFonts w:ascii="Perpetua" w:hAnsi="Perpetua" w:cs="Times New Roman"/>
          <w:bCs/>
          <w:sz w:val="24"/>
          <w:szCs w:val="24"/>
        </w:rPr>
        <w:t>, Torino: Liviana.</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Gallino L., (1978), </w:t>
      </w:r>
      <w:r w:rsidRPr="00EE13D1">
        <w:rPr>
          <w:rFonts w:ascii="Perpetua" w:hAnsi="Perpetua" w:cs="Times New Roman"/>
          <w:bCs/>
          <w:i/>
          <w:sz w:val="24"/>
          <w:szCs w:val="24"/>
        </w:rPr>
        <w:t>Partecipazione</w:t>
      </w:r>
      <w:r w:rsidRPr="00EE13D1">
        <w:rPr>
          <w:rFonts w:ascii="Perpetua" w:hAnsi="Perpetua" w:cs="Times New Roman"/>
          <w:bCs/>
          <w:sz w:val="24"/>
          <w:szCs w:val="24"/>
        </w:rPr>
        <w:t xml:space="preserve">, in Id., «Dizionario di sociologia», </w:t>
      </w:r>
      <w:r w:rsidR="003665E7" w:rsidRPr="00EE13D1">
        <w:rPr>
          <w:rFonts w:ascii="Perpetua" w:hAnsi="Perpetua" w:cs="Times New Roman"/>
          <w:bCs/>
          <w:sz w:val="24"/>
          <w:szCs w:val="24"/>
        </w:rPr>
        <w:t>Utet: Torino.</w:t>
      </w:r>
    </w:p>
    <w:p w:rsidR="00FE43C1" w:rsidRPr="00EE13D1" w:rsidRDefault="00FE43C1" w:rsidP="004555CE">
      <w:pPr>
        <w:spacing w:after="0"/>
        <w:jc w:val="both"/>
        <w:rPr>
          <w:rFonts w:ascii="Perpetua" w:hAnsi="Perpetua" w:cs="Times New Roman"/>
          <w:bCs/>
          <w:sz w:val="24"/>
          <w:szCs w:val="24"/>
        </w:rPr>
      </w:pPr>
      <w:proofErr w:type="spellStart"/>
      <w:r w:rsidRPr="00EE13D1">
        <w:rPr>
          <w:rFonts w:ascii="Perpetua" w:hAnsi="Perpetua" w:cs="Times New Roman"/>
          <w:bCs/>
          <w:sz w:val="24"/>
          <w:szCs w:val="24"/>
        </w:rPr>
        <w:t>Iard</w:t>
      </w:r>
      <w:proofErr w:type="spellEnd"/>
      <w:r w:rsidRPr="00EE13D1">
        <w:rPr>
          <w:rFonts w:ascii="Perpetua" w:hAnsi="Perpetua" w:cs="Times New Roman"/>
          <w:bCs/>
          <w:sz w:val="24"/>
          <w:szCs w:val="24"/>
        </w:rPr>
        <w:t xml:space="preserve"> (2009), </w:t>
      </w:r>
      <w:r w:rsidRPr="00EE13D1">
        <w:rPr>
          <w:rFonts w:ascii="Perpetua" w:hAnsi="Perpetua" w:cs="Times New Roman"/>
          <w:bCs/>
          <w:i/>
          <w:iCs/>
          <w:sz w:val="24"/>
          <w:szCs w:val="24"/>
        </w:rPr>
        <w:t xml:space="preserve">1999-2009. I giovani toscani come sono cambiati. Terza indagine </w:t>
      </w:r>
      <w:proofErr w:type="spellStart"/>
      <w:r w:rsidRPr="00EE13D1">
        <w:rPr>
          <w:rFonts w:ascii="Perpetua" w:hAnsi="Perpetua" w:cs="Times New Roman"/>
          <w:bCs/>
          <w:i/>
          <w:iCs/>
          <w:sz w:val="24"/>
          <w:szCs w:val="24"/>
        </w:rPr>
        <w:t>Iard</w:t>
      </w:r>
      <w:proofErr w:type="spellEnd"/>
      <w:r w:rsidRPr="00EE13D1">
        <w:rPr>
          <w:rFonts w:ascii="Perpetua" w:hAnsi="Perpetua" w:cs="Times New Roman"/>
          <w:bCs/>
          <w:i/>
          <w:iCs/>
          <w:sz w:val="24"/>
          <w:szCs w:val="24"/>
        </w:rPr>
        <w:t xml:space="preserve"> sulla condizione giovanile in Toscana</w:t>
      </w:r>
      <w:r w:rsidRPr="00EE13D1">
        <w:rPr>
          <w:rFonts w:ascii="Perpetua" w:hAnsi="Perpetua" w:cs="Times New Roman"/>
          <w:bCs/>
          <w:sz w:val="24"/>
          <w:szCs w:val="24"/>
        </w:rPr>
        <w:t xml:space="preserve">, </w:t>
      </w:r>
      <w:r w:rsidR="003665E7" w:rsidRPr="00EE13D1">
        <w:rPr>
          <w:rFonts w:ascii="Perpetua" w:hAnsi="Perpetua" w:cs="Times New Roman"/>
          <w:bCs/>
          <w:sz w:val="24"/>
          <w:szCs w:val="24"/>
        </w:rPr>
        <w:t>Firenze: Centro Stampa Giunta</w:t>
      </w:r>
      <w:r w:rsidR="003665E7" w:rsidRPr="00EE13D1">
        <w:rPr>
          <w:rFonts w:ascii="Perpetua" w:hAnsi="Perpetua" w:cs="Times New Roman"/>
          <w:bCs/>
          <w:i/>
          <w:iCs/>
          <w:sz w:val="24"/>
          <w:szCs w:val="24"/>
        </w:rPr>
        <w:t xml:space="preserve"> </w:t>
      </w:r>
      <w:r w:rsidR="003665E7" w:rsidRPr="00EE13D1">
        <w:rPr>
          <w:rFonts w:ascii="Perpetua" w:hAnsi="Perpetua" w:cs="Times New Roman"/>
          <w:bCs/>
          <w:sz w:val="24"/>
          <w:szCs w:val="24"/>
        </w:rPr>
        <w:t>Regione Toscana.</w:t>
      </w:r>
    </w:p>
    <w:p w:rsidR="00FE43C1" w:rsidRPr="00EE13D1" w:rsidRDefault="00FE43C1" w:rsidP="004555CE">
      <w:pPr>
        <w:spacing w:after="0"/>
        <w:jc w:val="both"/>
        <w:rPr>
          <w:rFonts w:ascii="Perpetua" w:hAnsi="Perpetua" w:cs="Times New Roman"/>
          <w:bCs/>
          <w:iCs/>
          <w:sz w:val="24"/>
          <w:szCs w:val="24"/>
        </w:rPr>
      </w:pPr>
      <w:proofErr w:type="spellStart"/>
      <w:r w:rsidRPr="00EE13D1">
        <w:rPr>
          <w:rFonts w:ascii="Perpetua" w:hAnsi="Perpetua" w:cs="Times New Roman"/>
          <w:bCs/>
          <w:iCs/>
          <w:sz w:val="24"/>
          <w:szCs w:val="24"/>
        </w:rPr>
        <w:t>Irpet</w:t>
      </w:r>
      <w:proofErr w:type="spellEnd"/>
      <w:r w:rsidRPr="00EE13D1">
        <w:rPr>
          <w:rFonts w:ascii="Perpetua" w:hAnsi="Perpetua" w:cs="Times New Roman"/>
          <w:bCs/>
          <w:iCs/>
          <w:sz w:val="24"/>
          <w:szCs w:val="24"/>
        </w:rPr>
        <w:t xml:space="preserve"> (2010), </w:t>
      </w:r>
      <w:r w:rsidRPr="00EE13D1">
        <w:rPr>
          <w:rFonts w:ascii="Perpetua" w:hAnsi="Perpetua" w:cs="Times New Roman"/>
          <w:bCs/>
          <w:i/>
          <w:iCs/>
          <w:sz w:val="24"/>
          <w:szCs w:val="24"/>
        </w:rPr>
        <w:t>I giovani fra rischi e sfide della modernità. Il caso della Toscana</w:t>
      </w:r>
      <w:r w:rsidRPr="00EE13D1">
        <w:rPr>
          <w:rFonts w:ascii="Perpetua" w:hAnsi="Perpetua" w:cs="Times New Roman"/>
          <w:bCs/>
          <w:iCs/>
          <w:sz w:val="24"/>
          <w:szCs w:val="24"/>
        </w:rPr>
        <w:t>.</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Istat (2009), </w:t>
      </w:r>
      <w:r w:rsidRPr="00EE13D1">
        <w:rPr>
          <w:rFonts w:ascii="Perpetua" w:hAnsi="Perpetua" w:cs="Times New Roman"/>
          <w:bCs/>
          <w:i/>
          <w:iCs/>
          <w:sz w:val="24"/>
          <w:szCs w:val="24"/>
        </w:rPr>
        <w:t>Cittadini e nuove tecnologie. Anno 2008</w:t>
      </w:r>
      <w:r w:rsidRPr="00EE13D1">
        <w:rPr>
          <w:rFonts w:ascii="Perpetua" w:hAnsi="Perpetua" w:cs="Times New Roman"/>
          <w:bCs/>
          <w:sz w:val="24"/>
          <w:szCs w:val="24"/>
        </w:rPr>
        <w:t>, Statistiche in breve, Roma.</w:t>
      </w:r>
    </w:p>
    <w:p w:rsidR="00FE43C1" w:rsidRPr="00EE13D1" w:rsidRDefault="00FE43C1" w:rsidP="004555CE">
      <w:pPr>
        <w:spacing w:after="0"/>
        <w:jc w:val="both"/>
        <w:rPr>
          <w:rFonts w:ascii="Perpetua" w:hAnsi="Perpetua" w:cs="Times New Roman"/>
          <w:bCs/>
          <w:iCs/>
          <w:sz w:val="24"/>
          <w:szCs w:val="24"/>
        </w:rPr>
      </w:pPr>
      <w:r w:rsidRPr="00EE13D1">
        <w:rPr>
          <w:rFonts w:ascii="Perpetua" w:hAnsi="Perpetua" w:cs="Times New Roman"/>
          <w:bCs/>
          <w:iCs/>
          <w:sz w:val="24"/>
          <w:szCs w:val="24"/>
        </w:rPr>
        <w:t xml:space="preserve">Istat (2014), </w:t>
      </w:r>
      <w:r w:rsidRPr="00EE13D1">
        <w:rPr>
          <w:rFonts w:ascii="Perpetua" w:hAnsi="Perpetua" w:cs="Times New Roman"/>
          <w:bCs/>
          <w:i/>
          <w:iCs/>
          <w:sz w:val="24"/>
          <w:szCs w:val="24"/>
        </w:rPr>
        <w:t>Multiscopo sulle famiglie: aspetti della vita quotidiana - parte generale</w:t>
      </w:r>
      <w:r w:rsidRPr="00EE13D1">
        <w:rPr>
          <w:rFonts w:ascii="Perpetua" w:hAnsi="Perpetua" w:cs="Times New Roman"/>
          <w:bCs/>
          <w:iCs/>
          <w:sz w:val="24"/>
          <w:szCs w:val="24"/>
        </w:rPr>
        <w:t>, Roma.</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Livi Bacci M. (2008), </w:t>
      </w:r>
      <w:r w:rsidRPr="00EE13D1">
        <w:rPr>
          <w:rFonts w:ascii="Perpetua" w:hAnsi="Perpetua" w:cs="Times New Roman"/>
          <w:bCs/>
          <w:i/>
          <w:sz w:val="24"/>
          <w:szCs w:val="24"/>
        </w:rPr>
        <w:t>Avanti giovani, alla riscossa. Come uscire dalla crisi giovanile in Italia</w:t>
      </w:r>
      <w:r w:rsidR="006C1723" w:rsidRPr="00EE13D1">
        <w:rPr>
          <w:rFonts w:ascii="Perpetua" w:hAnsi="Perpetua" w:cs="Times New Roman"/>
          <w:bCs/>
          <w:sz w:val="24"/>
          <w:szCs w:val="24"/>
        </w:rPr>
        <w:t>, Bologna: Il Mulino.</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Mannheim K. (2008), </w:t>
      </w:r>
      <w:r w:rsidRPr="00EE13D1">
        <w:rPr>
          <w:rFonts w:ascii="Perpetua" w:hAnsi="Perpetua" w:cs="Times New Roman"/>
          <w:bCs/>
          <w:i/>
          <w:sz w:val="24"/>
          <w:szCs w:val="24"/>
        </w:rPr>
        <w:t>Le generazioni</w:t>
      </w:r>
      <w:r w:rsidRPr="00EE13D1">
        <w:rPr>
          <w:rFonts w:ascii="Perpetua" w:hAnsi="Perpetua" w:cs="Times New Roman"/>
          <w:bCs/>
          <w:sz w:val="24"/>
          <w:szCs w:val="24"/>
        </w:rPr>
        <w:t xml:space="preserve">, </w:t>
      </w:r>
      <w:r w:rsidR="006C1723" w:rsidRPr="00EE13D1">
        <w:rPr>
          <w:rFonts w:ascii="Perpetua" w:hAnsi="Perpetua" w:cs="Times New Roman"/>
          <w:bCs/>
          <w:sz w:val="24"/>
          <w:szCs w:val="24"/>
        </w:rPr>
        <w:t>Bologna: Il Mulino.</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iCs/>
          <w:sz w:val="24"/>
          <w:szCs w:val="24"/>
        </w:rPr>
        <w:t>Melucci A (1977),</w:t>
      </w:r>
      <w:r w:rsidRPr="00EE13D1">
        <w:rPr>
          <w:rFonts w:ascii="Perpetua" w:hAnsi="Perpetua" w:cs="Times New Roman"/>
          <w:bCs/>
          <w:i/>
          <w:iCs/>
          <w:sz w:val="24"/>
          <w:szCs w:val="24"/>
        </w:rPr>
        <w:t xml:space="preserve"> Sistema politico, partiti e movimenti sociali</w:t>
      </w:r>
      <w:r w:rsidRPr="00EE13D1">
        <w:rPr>
          <w:rFonts w:ascii="Perpetua" w:hAnsi="Perpetua" w:cs="Times New Roman"/>
          <w:bCs/>
          <w:sz w:val="24"/>
          <w:szCs w:val="24"/>
        </w:rPr>
        <w:t xml:space="preserve">, </w:t>
      </w:r>
      <w:r w:rsidR="006C1723" w:rsidRPr="00EE13D1">
        <w:rPr>
          <w:rFonts w:ascii="Perpetua" w:hAnsi="Perpetua" w:cs="Times New Roman"/>
          <w:bCs/>
          <w:sz w:val="24"/>
          <w:szCs w:val="24"/>
        </w:rPr>
        <w:t>Milano: Feltrinelli.</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iCs/>
          <w:sz w:val="24"/>
          <w:szCs w:val="24"/>
        </w:rPr>
        <w:t xml:space="preserve">Pasquino G. (1986), </w:t>
      </w:r>
      <w:r w:rsidRPr="00EE13D1">
        <w:rPr>
          <w:rFonts w:ascii="Perpetua" w:hAnsi="Perpetua" w:cs="Times New Roman"/>
          <w:bCs/>
          <w:i/>
          <w:iCs/>
          <w:sz w:val="24"/>
          <w:szCs w:val="24"/>
        </w:rPr>
        <w:t xml:space="preserve">Partecipazione politica, gruppi e movimenti, </w:t>
      </w:r>
      <w:r w:rsidRPr="00EE13D1">
        <w:rPr>
          <w:rFonts w:ascii="Perpetua" w:hAnsi="Perpetua" w:cs="Times New Roman"/>
          <w:bCs/>
          <w:iCs/>
          <w:sz w:val="24"/>
          <w:szCs w:val="24"/>
        </w:rPr>
        <w:t>in G. Pas</w:t>
      </w:r>
      <w:r w:rsidR="0020737C">
        <w:rPr>
          <w:rFonts w:ascii="Perpetua" w:hAnsi="Perpetua" w:cs="Times New Roman"/>
          <w:bCs/>
          <w:iCs/>
          <w:sz w:val="24"/>
          <w:szCs w:val="24"/>
        </w:rPr>
        <w:t xml:space="preserve">quino (a cura di), </w:t>
      </w:r>
      <w:r w:rsidRPr="0020737C">
        <w:rPr>
          <w:rFonts w:ascii="Perpetua" w:hAnsi="Perpetua" w:cs="Times New Roman"/>
          <w:bCs/>
          <w:i/>
          <w:iCs/>
          <w:sz w:val="24"/>
          <w:szCs w:val="24"/>
        </w:rPr>
        <w:t>Manuale di scienza della politica</w:t>
      </w:r>
      <w:r w:rsidRPr="00EE13D1">
        <w:rPr>
          <w:rFonts w:ascii="Perpetua" w:hAnsi="Perpetua" w:cs="Times New Roman"/>
          <w:bCs/>
          <w:iCs/>
          <w:sz w:val="24"/>
          <w:szCs w:val="24"/>
        </w:rPr>
        <w:t xml:space="preserve">, </w:t>
      </w:r>
      <w:r w:rsidR="006C1723" w:rsidRPr="00EE13D1">
        <w:rPr>
          <w:rFonts w:ascii="Perpetua" w:hAnsi="Perpetua" w:cs="Times New Roman"/>
          <w:bCs/>
          <w:sz w:val="24"/>
          <w:szCs w:val="24"/>
        </w:rPr>
        <w:t>Bologna: Il Mulino.</w:t>
      </w:r>
    </w:p>
    <w:p w:rsidR="003E5020" w:rsidRPr="00EE13D1" w:rsidRDefault="003E5020" w:rsidP="004555CE">
      <w:pPr>
        <w:spacing w:after="0"/>
        <w:jc w:val="both"/>
        <w:rPr>
          <w:rFonts w:ascii="Perpetua" w:hAnsi="Perpetua" w:cs="Times New Roman"/>
          <w:bCs/>
          <w:iCs/>
          <w:sz w:val="24"/>
          <w:szCs w:val="24"/>
        </w:rPr>
      </w:pPr>
      <w:proofErr w:type="spellStart"/>
      <w:r w:rsidRPr="00EE13D1">
        <w:rPr>
          <w:rFonts w:ascii="Perpetua" w:hAnsi="Perpetua" w:cs="Times New Roman"/>
          <w:bCs/>
          <w:iCs/>
          <w:sz w:val="24"/>
          <w:szCs w:val="24"/>
        </w:rPr>
        <w:t>Pitrone</w:t>
      </w:r>
      <w:proofErr w:type="spellEnd"/>
      <w:r w:rsidRPr="00EE13D1">
        <w:rPr>
          <w:rFonts w:ascii="Perpetua" w:hAnsi="Perpetua" w:cs="Times New Roman"/>
          <w:bCs/>
          <w:iCs/>
          <w:sz w:val="24"/>
          <w:szCs w:val="24"/>
        </w:rPr>
        <w:t xml:space="preserve"> M.C. (2002), </w:t>
      </w:r>
      <w:r w:rsidRPr="00EE13D1">
        <w:rPr>
          <w:rFonts w:ascii="Perpetua" w:hAnsi="Perpetua" w:cs="Times New Roman"/>
          <w:bCs/>
          <w:i/>
          <w:iCs/>
          <w:sz w:val="24"/>
          <w:szCs w:val="24"/>
        </w:rPr>
        <w:t>Il sondaggio</w:t>
      </w:r>
      <w:r w:rsidRPr="00EE13D1">
        <w:rPr>
          <w:rFonts w:ascii="Perpetua" w:hAnsi="Perpetua" w:cs="Times New Roman"/>
          <w:bCs/>
          <w:iCs/>
          <w:sz w:val="24"/>
          <w:szCs w:val="24"/>
        </w:rPr>
        <w:t xml:space="preserve">, Franco Angeli: Milano.  </w:t>
      </w:r>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sz w:val="24"/>
          <w:szCs w:val="24"/>
        </w:rPr>
        <w:lastRenderedPageBreak/>
        <w:t xml:space="preserve">Pizzorno A. (1966), </w:t>
      </w:r>
      <w:r w:rsidRPr="00EE13D1">
        <w:rPr>
          <w:rFonts w:ascii="Perpetua" w:hAnsi="Perpetua" w:cs="Times New Roman"/>
          <w:bCs/>
          <w:i/>
          <w:sz w:val="24"/>
          <w:szCs w:val="24"/>
        </w:rPr>
        <w:t>Introduzione allo studio della partecipazione politica</w:t>
      </w:r>
      <w:r w:rsidRPr="00EE13D1">
        <w:rPr>
          <w:rFonts w:ascii="Perpetua" w:hAnsi="Perpetua" w:cs="Times New Roman"/>
          <w:bCs/>
          <w:sz w:val="24"/>
          <w:szCs w:val="24"/>
        </w:rPr>
        <w:t>, in «Quaderni di Sociologia», 15: 221-226.</w:t>
      </w:r>
    </w:p>
    <w:p w:rsidR="00FE43C1" w:rsidRDefault="00FE43C1" w:rsidP="004555CE">
      <w:pPr>
        <w:spacing w:after="0"/>
        <w:jc w:val="both"/>
        <w:rPr>
          <w:rFonts w:ascii="Perpetua" w:hAnsi="Perpetua" w:cs="Times New Roman"/>
          <w:bCs/>
          <w:sz w:val="24"/>
          <w:szCs w:val="24"/>
        </w:rPr>
      </w:pPr>
      <w:proofErr w:type="spellStart"/>
      <w:r w:rsidRPr="00EE13D1">
        <w:rPr>
          <w:rFonts w:ascii="Perpetua" w:hAnsi="Perpetua" w:cs="Times New Roman"/>
          <w:bCs/>
          <w:sz w:val="24"/>
          <w:szCs w:val="24"/>
        </w:rPr>
        <w:t>Ramella</w:t>
      </w:r>
      <w:proofErr w:type="spellEnd"/>
      <w:r w:rsidRPr="00EE13D1">
        <w:rPr>
          <w:rFonts w:ascii="Perpetua" w:hAnsi="Perpetua" w:cs="Times New Roman"/>
          <w:bCs/>
          <w:sz w:val="24"/>
          <w:szCs w:val="24"/>
        </w:rPr>
        <w:t xml:space="preserve"> F. (2001), </w:t>
      </w:r>
      <w:r w:rsidRPr="00EE13D1">
        <w:rPr>
          <w:rFonts w:ascii="Perpetua" w:hAnsi="Perpetua" w:cs="Times New Roman"/>
          <w:bCs/>
          <w:i/>
          <w:sz w:val="24"/>
          <w:szCs w:val="24"/>
        </w:rPr>
        <w:t>Bandiere sbiadite. Giovani e politica nelle zone rosse (1970-2000)</w:t>
      </w:r>
      <w:r w:rsidRPr="00EE13D1">
        <w:rPr>
          <w:rFonts w:ascii="Perpetua" w:hAnsi="Perpetua" w:cs="Times New Roman"/>
          <w:bCs/>
          <w:sz w:val="24"/>
          <w:szCs w:val="24"/>
        </w:rPr>
        <w:t xml:space="preserve">, in </w:t>
      </w:r>
      <w:r w:rsidR="0020737C">
        <w:rPr>
          <w:rFonts w:ascii="Perpetua" w:hAnsi="Perpetua" w:cs="Times New Roman"/>
          <w:bCs/>
          <w:sz w:val="24"/>
          <w:szCs w:val="24"/>
        </w:rPr>
        <w:t xml:space="preserve">G. </w:t>
      </w:r>
      <w:r w:rsidRPr="00EE13D1">
        <w:rPr>
          <w:rFonts w:ascii="Perpetua" w:hAnsi="Perpetua" w:cs="Times New Roman"/>
          <w:bCs/>
          <w:sz w:val="24"/>
          <w:szCs w:val="24"/>
        </w:rPr>
        <w:t>Bettin Lattes</w:t>
      </w:r>
      <w:r w:rsidR="0020737C">
        <w:rPr>
          <w:rFonts w:ascii="Perpetua" w:hAnsi="Perpetua" w:cs="Times New Roman"/>
          <w:bCs/>
          <w:sz w:val="24"/>
          <w:szCs w:val="24"/>
        </w:rPr>
        <w:t xml:space="preserve"> </w:t>
      </w:r>
      <w:r w:rsidRPr="00EE13D1">
        <w:rPr>
          <w:rFonts w:ascii="Perpetua" w:hAnsi="Perpetua" w:cs="Times New Roman"/>
          <w:bCs/>
          <w:sz w:val="24"/>
          <w:szCs w:val="24"/>
        </w:rPr>
        <w:t xml:space="preserve">(a cura di), </w:t>
      </w:r>
      <w:r w:rsidRPr="0020737C">
        <w:rPr>
          <w:rFonts w:ascii="Perpetua" w:hAnsi="Perpetua" w:cs="Times New Roman"/>
          <w:bCs/>
          <w:i/>
          <w:sz w:val="24"/>
          <w:szCs w:val="24"/>
        </w:rPr>
        <w:t>La politica acerba. Saggi sull'identità c</w:t>
      </w:r>
      <w:r w:rsidR="006C1723" w:rsidRPr="0020737C">
        <w:rPr>
          <w:rFonts w:ascii="Perpetua" w:hAnsi="Perpetua" w:cs="Times New Roman"/>
          <w:bCs/>
          <w:i/>
          <w:sz w:val="24"/>
          <w:szCs w:val="24"/>
        </w:rPr>
        <w:t>ivica dei giovani</w:t>
      </w:r>
      <w:r w:rsidR="006C1723" w:rsidRPr="00EE13D1">
        <w:rPr>
          <w:rFonts w:ascii="Perpetua" w:hAnsi="Perpetua" w:cs="Times New Roman"/>
          <w:bCs/>
          <w:sz w:val="24"/>
          <w:szCs w:val="24"/>
        </w:rPr>
        <w:t>, Catanzaro: Rubbettino.</w:t>
      </w:r>
    </w:p>
    <w:p w:rsidR="0037120D" w:rsidRPr="0037120D" w:rsidRDefault="0037120D" w:rsidP="004555CE">
      <w:pPr>
        <w:spacing w:after="0"/>
        <w:jc w:val="both"/>
        <w:rPr>
          <w:rFonts w:ascii="Perpetua" w:hAnsi="Perpetua" w:cs="Times New Roman"/>
          <w:bCs/>
          <w:sz w:val="24"/>
          <w:szCs w:val="24"/>
        </w:rPr>
      </w:pPr>
      <w:proofErr w:type="spellStart"/>
      <w:r>
        <w:rPr>
          <w:rFonts w:ascii="Perpetua" w:hAnsi="Perpetua" w:cs="Times New Roman"/>
          <w:bCs/>
          <w:sz w:val="24"/>
          <w:szCs w:val="24"/>
        </w:rPr>
        <w:t>Ramella</w:t>
      </w:r>
      <w:proofErr w:type="spellEnd"/>
      <w:r>
        <w:rPr>
          <w:rFonts w:ascii="Perpetua" w:hAnsi="Perpetua" w:cs="Times New Roman"/>
          <w:bCs/>
          <w:sz w:val="24"/>
          <w:szCs w:val="24"/>
        </w:rPr>
        <w:t xml:space="preserve"> F. (1998</w:t>
      </w:r>
      <w:r w:rsidRPr="00EE13D1">
        <w:rPr>
          <w:rFonts w:ascii="Perpetua" w:hAnsi="Perpetua" w:cs="Times New Roman"/>
          <w:bCs/>
          <w:sz w:val="24"/>
          <w:szCs w:val="24"/>
        </w:rPr>
        <w:t>),</w:t>
      </w:r>
      <w:r>
        <w:rPr>
          <w:rFonts w:ascii="Perpetua" w:hAnsi="Perpetua" w:cs="Times New Roman"/>
          <w:bCs/>
          <w:sz w:val="24"/>
          <w:szCs w:val="24"/>
        </w:rPr>
        <w:t xml:space="preserve"> </w:t>
      </w:r>
      <w:r w:rsidRPr="0037120D">
        <w:rPr>
          <w:rFonts w:ascii="Perpetua" w:hAnsi="Perpetua" w:cs="Times New Roman"/>
          <w:bCs/>
          <w:i/>
          <w:sz w:val="24"/>
          <w:szCs w:val="24"/>
        </w:rPr>
        <w:t>La subcultura "rossa": tra apatia e nuovo civismo</w:t>
      </w:r>
      <w:r>
        <w:rPr>
          <w:rFonts w:ascii="Perpetua" w:hAnsi="Perpetua" w:cs="Times New Roman"/>
          <w:bCs/>
          <w:sz w:val="24"/>
          <w:szCs w:val="24"/>
        </w:rPr>
        <w:t>, in «</w:t>
      </w:r>
      <w:r w:rsidRPr="0037120D">
        <w:rPr>
          <w:rFonts w:ascii="Perpetua" w:hAnsi="Perpetua" w:cs="Times New Roman"/>
          <w:bCs/>
          <w:sz w:val="24"/>
          <w:szCs w:val="24"/>
        </w:rPr>
        <w:t>Meridiana</w:t>
      </w:r>
      <w:r>
        <w:rPr>
          <w:rFonts w:ascii="Perpetua" w:hAnsi="Perpetua" w:cs="Times New Roman"/>
          <w:bCs/>
          <w:sz w:val="24"/>
          <w:szCs w:val="24"/>
        </w:rPr>
        <w:t xml:space="preserve">», 32: 121-151. </w:t>
      </w:r>
    </w:p>
    <w:p w:rsidR="00FE43C1" w:rsidRPr="0020737C" w:rsidRDefault="00FE43C1" w:rsidP="004555CE">
      <w:pPr>
        <w:spacing w:after="0"/>
        <w:jc w:val="both"/>
        <w:rPr>
          <w:rFonts w:ascii="Perpetua" w:hAnsi="Perpetua" w:cs="Times New Roman"/>
          <w:bCs/>
          <w:iCs/>
          <w:sz w:val="24"/>
          <w:szCs w:val="24"/>
        </w:rPr>
      </w:pPr>
      <w:proofErr w:type="spellStart"/>
      <w:r w:rsidRPr="00EE13D1">
        <w:rPr>
          <w:rFonts w:ascii="Perpetua" w:hAnsi="Perpetua" w:cs="Times New Roman"/>
          <w:bCs/>
          <w:iCs/>
          <w:sz w:val="24"/>
          <w:szCs w:val="24"/>
        </w:rPr>
        <w:t>Raniolo</w:t>
      </w:r>
      <w:proofErr w:type="spellEnd"/>
      <w:r w:rsidRPr="00EE13D1">
        <w:rPr>
          <w:rFonts w:ascii="Perpetua" w:hAnsi="Perpetua" w:cs="Times New Roman"/>
          <w:bCs/>
          <w:iCs/>
          <w:sz w:val="24"/>
          <w:szCs w:val="24"/>
        </w:rPr>
        <w:t xml:space="preserve"> F. (2002), </w:t>
      </w:r>
      <w:r w:rsidRPr="00EE13D1">
        <w:rPr>
          <w:rFonts w:ascii="Perpetua" w:hAnsi="Perpetua" w:cs="Times New Roman"/>
          <w:bCs/>
          <w:i/>
          <w:iCs/>
          <w:sz w:val="24"/>
          <w:szCs w:val="24"/>
        </w:rPr>
        <w:t>La partecipazione politica</w:t>
      </w:r>
      <w:r w:rsidRPr="00EE13D1">
        <w:rPr>
          <w:rFonts w:ascii="Perpetua" w:hAnsi="Perpetua" w:cs="Times New Roman"/>
          <w:bCs/>
          <w:iCs/>
          <w:sz w:val="24"/>
          <w:szCs w:val="24"/>
        </w:rPr>
        <w:t>, Il Mulino</w:t>
      </w:r>
      <w:r w:rsidR="006C1723" w:rsidRPr="00EE13D1">
        <w:rPr>
          <w:rFonts w:ascii="Perpetua" w:hAnsi="Perpetua" w:cs="Times New Roman"/>
          <w:bCs/>
          <w:iCs/>
          <w:sz w:val="24"/>
          <w:szCs w:val="24"/>
        </w:rPr>
        <w:t>: Bologna</w:t>
      </w:r>
      <w:r w:rsidRPr="0020737C">
        <w:rPr>
          <w:rFonts w:ascii="Perpetua" w:hAnsi="Perpetua" w:cs="Times New Roman"/>
          <w:bCs/>
          <w:iCs/>
          <w:sz w:val="24"/>
          <w:szCs w:val="24"/>
        </w:rPr>
        <w:t>.</w:t>
      </w:r>
    </w:p>
    <w:p w:rsidR="00FE43C1" w:rsidRDefault="00FE43C1" w:rsidP="004555CE">
      <w:pPr>
        <w:spacing w:after="0"/>
        <w:jc w:val="both"/>
        <w:rPr>
          <w:rFonts w:ascii="Perpetua" w:hAnsi="Perpetua" w:cs="Times New Roman"/>
          <w:bCs/>
          <w:sz w:val="24"/>
          <w:szCs w:val="24"/>
          <w:lang w:val="en-US"/>
        </w:rPr>
      </w:pPr>
      <w:proofErr w:type="spellStart"/>
      <w:r w:rsidRPr="0020737C">
        <w:rPr>
          <w:rFonts w:ascii="Perpetua" w:hAnsi="Perpetua" w:cs="Times New Roman"/>
          <w:bCs/>
          <w:sz w:val="24"/>
          <w:szCs w:val="24"/>
          <w:lang w:val="en-US"/>
        </w:rPr>
        <w:t>Reif</w:t>
      </w:r>
      <w:proofErr w:type="spellEnd"/>
      <w:r w:rsidRPr="0020737C">
        <w:rPr>
          <w:rFonts w:ascii="Perpetua" w:hAnsi="Perpetua" w:cs="Times New Roman"/>
          <w:bCs/>
          <w:sz w:val="24"/>
          <w:szCs w:val="24"/>
          <w:lang w:val="en-US"/>
        </w:rPr>
        <w:t xml:space="preserve"> K. (1984), </w:t>
      </w:r>
      <w:r w:rsidRPr="0020737C">
        <w:rPr>
          <w:rFonts w:ascii="Perpetua" w:hAnsi="Perpetua" w:cs="Times New Roman"/>
          <w:bCs/>
          <w:i/>
          <w:iCs/>
          <w:sz w:val="24"/>
          <w:szCs w:val="24"/>
          <w:lang w:val="en-US"/>
        </w:rPr>
        <w:t>National Electoral Cycles and European Elections 1979 and 1984</w:t>
      </w:r>
      <w:r w:rsidRPr="0020737C">
        <w:rPr>
          <w:rFonts w:ascii="Perpetua" w:hAnsi="Perpetua" w:cs="Times New Roman"/>
          <w:bCs/>
          <w:sz w:val="24"/>
          <w:szCs w:val="24"/>
          <w:lang w:val="en-US"/>
        </w:rPr>
        <w:t>, in «Electoral Studies», 3: 244-255.</w:t>
      </w:r>
    </w:p>
    <w:p w:rsidR="004555CE" w:rsidRPr="00EE13D1" w:rsidRDefault="004555CE"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Caciagli M. (2011), </w:t>
      </w:r>
      <w:r w:rsidRPr="00EE13D1">
        <w:rPr>
          <w:rFonts w:ascii="Perpetua" w:hAnsi="Perpetua" w:cs="Times New Roman"/>
          <w:bCs/>
          <w:i/>
          <w:sz w:val="24"/>
          <w:szCs w:val="24"/>
        </w:rPr>
        <w:t xml:space="preserve">Subculture politiche territoriali o geografia </w:t>
      </w:r>
      <w:proofErr w:type="gramStart"/>
      <w:r w:rsidRPr="00EE13D1">
        <w:rPr>
          <w:rFonts w:ascii="Perpetua" w:hAnsi="Perpetua" w:cs="Times New Roman"/>
          <w:bCs/>
          <w:i/>
          <w:sz w:val="24"/>
          <w:szCs w:val="24"/>
        </w:rPr>
        <w:t>elettorale?</w:t>
      </w:r>
      <w:r w:rsidRPr="00EE13D1">
        <w:rPr>
          <w:rFonts w:ascii="Perpetua" w:hAnsi="Perpetua" w:cs="Times New Roman"/>
          <w:bCs/>
          <w:sz w:val="24"/>
          <w:szCs w:val="24"/>
        </w:rPr>
        <w:t>,</w:t>
      </w:r>
      <w:proofErr w:type="gramEnd"/>
      <w:r w:rsidRPr="00EE13D1">
        <w:rPr>
          <w:rFonts w:ascii="Perpetua" w:hAnsi="Perpetua" w:cs="Times New Roman"/>
          <w:bCs/>
          <w:sz w:val="24"/>
          <w:szCs w:val="24"/>
        </w:rPr>
        <w:t xml:space="preserve"> in </w:t>
      </w:r>
      <w:r>
        <w:rPr>
          <w:rFonts w:ascii="Perpetua" w:hAnsi="Perpetua" w:cs="Times New Roman"/>
          <w:bCs/>
          <w:sz w:val="24"/>
          <w:szCs w:val="24"/>
        </w:rPr>
        <w:t>«</w:t>
      </w:r>
      <w:proofErr w:type="spellStart"/>
      <w:r w:rsidRPr="00EE13D1">
        <w:rPr>
          <w:rFonts w:ascii="Perpetua" w:hAnsi="Perpetua" w:cs="Times New Roman"/>
          <w:bCs/>
          <w:sz w:val="24"/>
          <w:szCs w:val="24"/>
        </w:rPr>
        <w:t>Società</w:t>
      </w:r>
      <w:r w:rsidRPr="00EE13D1">
        <w:rPr>
          <w:rFonts w:ascii="Perpetua" w:hAnsi="Perpetua" w:cs="Times New Roman"/>
          <w:bCs/>
          <w:i/>
          <w:iCs/>
          <w:sz w:val="24"/>
          <w:szCs w:val="24"/>
        </w:rPr>
        <w:t>mutamento</w:t>
      </w:r>
      <w:r w:rsidRPr="00EE13D1">
        <w:rPr>
          <w:rFonts w:ascii="Perpetua" w:hAnsi="Perpetua" w:cs="Times New Roman"/>
          <w:bCs/>
          <w:sz w:val="24"/>
          <w:szCs w:val="24"/>
        </w:rPr>
        <w:t>politica</w:t>
      </w:r>
      <w:proofErr w:type="spellEnd"/>
      <w:r>
        <w:rPr>
          <w:rFonts w:ascii="Perpetua" w:hAnsi="Perpetua" w:cs="Times New Roman"/>
          <w:bCs/>
          <w:sz w:val="24"/>
          <w:szCs w:val="24"/>
        </w:rPr>
        <w:t>»</w:t>
      </w:r>
      <w:r w:rsidRPr="00EE13D1">
        <w:rPr>
          <w:rFonts w:ascii="Perpetua" w:hAnsi="Perpetua" w:cs="Times New Roman"/>
          <w:bCs/>
          <w:sz w:val="24"/>
          <w:szCs w:val="24"/>
        </w:rPr>
        <w:t>, 2, 3</w:t>
      </w:r>
      <w:r>
        <w:rPr>
          <w:rFonts w:ascii="Perpetua" w:hAnsi="Perpetua" w:cs="Times New Roman"/>
          <w:bCs/>
          <w:sz w:val="24"/>
          <w:szCs w:val="24"/>
        </w:rPr>
        <w:t>:</w:t>
      </w:r>
      <w:r w:rsidRPr="00EE13D1">
        <w:rPr>
          <w:rFonts w:ascii="Perpetua" w:hAnsi="Perpetua" w:cs="Times New Roman"/>
          <w:bCs/>
          <w:sz w:val="24"/>
          <w:szCs w:val="24"/>
        </w:rPr>
        <w:t xml:space="preserve"> 95-104.</w:t>
      </w:r>
    </w:p>
    <w:p w:rsidR="004555CE" w:rsidRPr="00EE13D1" w:rsidRDefault="004555CE"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Caciagli M. (1988), </w:t>
      </w:r>
      <w:r w:rsidRPr="00EE13D1">
        <w:rPr>
          <w:rFonts w:ascii="Perpetua" w:hAnsi="Perpetua" w:cs="Times New Roman"/>
          <w:bCs/>
          <w:i/>
          <w:iCs/>
          <w:sz w:val="24"/>
          <w:szCs w:val="24"/>
        </w:rPr>
        <w:t>Quante Italie? Persistenza e trasformazione delle culture politiche subnazionali</w:t>
      </w:r>
      <w:r w:rsidRPr="00EE13D1">
        <w:rPr>
          <w:rFonts w:ascii="Perpetua" w:hAnsi="Perpetua" w:cs="Times New Roman"/>
          <w:bCs/>
          <w:sz w:val="24"/>
          <w:szCs w:val="24"/>
        </w:rPr>
        <w:t xml:space="preserve">, in </w:t>
      </w:r>
      <w:r>
        <w:rPr>
          <w:rFonts w:ascii="Perpetua" w:hAnsi="Perpetua" w:cs="Times New Roman"/>
          <w:bCs/>
          <w:sz w:val="24"/>
          <w:szCs w:val="24"/>
        </w:rPr>
        <w:t>«</w:t>
      </w:r>
      <w:r w:rsidRPr="00EE13D1">
        <w:rPr>
          <w:rFonts w:ascii="Perpetua" w:hAnsi="Perpetua" w:cs="Times New Roman"/>
          <w:bCs/>
          <w:sz w:val="24"/>
          <w:szCs w:val="24"/>
        </w:rPr>
        <w:t>Polis</w:t>
      </w:r>
      <w:r>
        <w:rPr>
          <w:rFonts w:ascii="Perpetua" w:hAnsi="Perpetua" w:cs="Times New Roman"/>
          <w:bCs/>
          <w:sz w:val="24"/>
          <w:szCs w:val="24"/>
        </w:rPr>
        <w:t>»</w:t>
      </w:r>
      <w:r w:rsidRPr="00EE13D1">
        <w:rPr>
          <w:rFonts w:ascii="Perpetua" w:hAnsi="Perpetua" w:cs="Times New Roman"/>
          <w:bCs/>
          <w:i/>
          <w:iCs/>
          <w:sz w:val="24"/>
          <w:szCs w:val="24"/>
        </w:rPr>
        <w:t xml:space="preserve">, </w:t>
      </w:r>
      <w:r w:rsidRPr="00EE13D1">
        <w:rPr>
          <w:rFonts w:ascii="Perpetua" w:hAnsi="Perpetua" w:cs="Times New Roman"/>
          <w:bCs/>
          <w:sz w:val="24"/>
          <w:szCs w:val="24"/>
        </w:rPr>
        <w:t>2: 429-457.</w:t>
      </w:r>
    </w:p>
    <w:p w:rsidR="004555CE" w:rsidRPr="00EE13D1" w:rsidRDefault="004555CE" w:rsidP="004555CE">
      <w:pPr>
        <w:spacing w:after="0"/>
        <w:jc w:val="both"/>
        <w:rPr>
          <w:rFonts w:ascii="Perpetua" w:hAnsi="Perpetua" w:cs="Times New Roman"/>
          <w:bCs/>
          <w:sz w:val="24"/>
          <w:szCs w:val="24"/>
        </w:rPr>
      </w:pPr>
      <w:r w:rsidRPr="00EE13D1">
        <w:rPr>
          <w:rFonts w:ascii="Perpetua" w:hAnsi="Perpetua" w:cs="Times New Roman"/>
          <w:sz w:val="24"/>
          <w:szCs w:val="24"/>
        </w:rPr>
        <w:t>Caniglia E. (2002), Identità, partecipazione e antagonismo nella politica giovanile, Soveria Mannelli: Rubbettino.</w:t>
      </w:r>
    </w:p>
    <w:p w:rsidR="004555CE" w:rsidRPr="00EE13D1" w:rsidRDefault="004555CE" w:rsidP="004555CE">
      <w:pPr>
        <w:spacing w:after="0"/>
        <w:jc w:val="both"/>
        <w:rPr>
          <w:rFonts w:ascii="Perpetua" w:hAnsi="Perpetua" w:cs="Times New Roman"/>
          <w:bCs/>
          <w:sz w:val="24"/>
          <w:szCs w:val="24"/>
        </w:rPr>
      </w:pPr>
      <w:r w:rsidRPr="00EE13D1">
        <w:rPr>
          <w:rFonts w:ascii="Perpetua" w:hAnsi="Perpetua" w:cs="Times New Roman"/>
          <w:bCs/>
          <w:iCs/>
          <w:sz w:val="24"/>
          <w:szCs w:val="24"/>
        </w:rPr>
        <w:t xml:space="preserve">Cavalli A. (1980), </w:t>
      </w:r>
      <w:r w:rsidRPr="00EE13D1">
        <w:rPr>
          <w:rFonts w:ascii="Perpetua" w:hAnsi="Perpetua" w:cs="Times New Roman"/>
          <w:bCs/>
          <w:i/>
          <w:iCs/>
          <w:sz w:val="24"/>
          <w:szCs w:val="24"/>
        </w:rPr>
        <w:t xml:space="preserve">La gioventù: condizione o </w:t>
      </w:r>
      <w:proofErr w:type="gramStart"/>
      <w:r w:rsidRPr="00EE13D1">
        <w:rPr>
          <w:rFonts w:ascii="Perpetua" w:hAnsi="Perpetua" w:cs="Times New Roman"/>
          <w:bCs/>
          <w:i/>
          <w:iCs/>
          <w:sz w:val="24"/>
          <w:szCs w:val="24"/>
        </w:rPr>
        <w:t>processo?</w:t>
      </w:r>
      <w:r w:rsidRPr="00EE13D1">
        <w:rPr>
          <w:rFonts w:ascii="Perpetua" w:hAnsi="Perpetua" w:cs="Times New Roman"/>
          <w:bCs/>
          <w:iCs/>
          <w:sz w:val="24"/>
          <w:szCs w:val="24"/>
        </w:rPr>
        <w:t>,</w:t>
      </w:r>
      <w:proofErr w:type="gramEnd"/>
      <w:r w:rsidRPr="00EE13D1">
        <w:rPr>
          <w:rFonts w:ascii="Perpetua" w:hAnsi="Perpetua" w:cs="Times New Roman"/>
          <w:bCs/>
          <w:iCs/>
          <w:sz w:val="24"/>
          <w:szCs w:val="24"/>
        </w:rPr>
        <w:t xml:space="preserve"> in «Rassegna Italiana di Sociologia», 4: 519-542.</w:t>
      </w:r>
    </w:p>
    <w:p w:rsidR="004555CE" w:rsidRPr="004555CE" w:rsidRDefault="004555CE" w:rsidP="004555CE">
      <w:pPr>
        <w:spacing w:after="0"/>
        <w:jc w:val="both"/>
        <w:rPr>
          <w:rFonts w:ascii="Perpetua" w:hAnsi="Perpetua" w:cs="Times New Roman"/>
          <w:bCs/>
          <w:sz w:val="24"/>
          <w:szCs w:val="24"/>
        </w:rPr>
      </w:pPr>
      <w:r w:rsidRPr="00EE13D1">
        <w:rPr>
          <w:rFonts w:ascii="Perpetua" w:hAnsi="Perpetua" w:cs="Times New Roman"/>
          <w:bCs/>
          <w:sz w:val="24"/>
          <w:szCs w:val="24"/>
        </w:rPr>
        <w:t xml:space="preserve">Ceccarini L. (2001), </w:t>
      </w:r>
      <w:r w:rsidRPr="00EE13D1">
        <w:rPr>
          <w:rFonts w:ascii="Perpetua" w:hAnsi="Perpetua" w:cs="Times New Roman"/>
          <w:bCs/>
          <w:i/>
          <w:sz w:val="24"/>
          <w:szCs w:val="24"/>
        </w:rPr>
        <w:t>Giovani, territorio e politica: sull’onda di una lunga transizione</w:t>
      </w:r>
      <w:r w:rsidRPr="00EE13D1">
        <w:rPr>
          <w:rFonts w:ascii="Perpetua" w:hAnsi="Perpetua" w:cs="Times New Roman"/>
          <w:bCs/>
          <w:sz w:val="24"/>
          <w:szCs w:val="24"/>
        </w:rPr>
        <w:t xml:space="preserve">, in </w:t>
      </w:r>
      <w:r>
        <w:rPr>
          <w:rFonts w:ascii="Perpetua" w:hAnsi="Perpetua" w:cs="Times New Roman"/>
          <w:bCs/>
          <w:sz w:val="24"/>
          <w:szCs w:val="24"/>
        </w:rPr>
        <w:t xml:space="preserve">G. </w:t>
      </w:r>
      <w:r w:rsidRPr="00EE13D1">
        <w:rPr>
          <w:rFonts w:ascii="Perpetua" w:hAnsi="Perpetua" w:cs="Times New Roman"/>
          <w:bCs/>
          <w:sz w:val="24"/>
          <w:szCs w:val="24"/>
        </w:rPr>
        <w:t>Bettin Lattes (a cura di</w:t>
      </w:r>
      <w:r>
        <w:rPr>
          <w:rFonts w:ascii="Perpetua" w:hAnsi="Perpetua" w:cs="Times New Roman"/>
          <w:bCs/>
          <w:sz w:val="24"/>
          <w:szCs w:val="24"/>
        </w:rPr>
        <w:t>)</w:t>
      </w:r>
      <w:r w:rsidRPr="00EE13D1">
        <w:rPr>
          <w:rFonts w:ascii="Perpetua" w:hAnsi="Perpetua" w:cs="Times New Roman"/>
          <w:bCs/>
          <w:sz w:val="24"/>
          <w:szCs w:val="24"/>
        </w:rPr>
        <w:t xml:space="preserve">, </w:t>
      </w:r>
      <w:r w:rsidRPr="007520D9">
        <w:rPr>
          <w:rFonts w:ascii="Perpetua" w:hAnsi="Perpetua" w:cs="Times New Roman"/>
          <w:bCs/>
          <w:i/>
          <w:sz w:val="24"/>
          <w:szCs w:val="24"/>
        </w:rPr>
        <w:t>La politica acerba. Saggi sull'identità civica dei giovani</w:t>
      </w:r>
      <w:r w:rsidRPr="00EE13D1">
        <w:rPr>
          <w:rFonts w:ascii="Perpetua" w:hAnsi="Perpetua" w:cs="Times New Roman"/>
          <w:bCs/>
          <w:sz w:val="24"/>
          <w:szCs w:val="24"/>
        </w:rPr>
        <w:t>, Catanzaro: Rubbettino.</w:t>
      </w:r>
    </w:p>
    <w:p w:rsidR="00FE43C1" w:rsidRPr="00EE13D1" w:rsidRDefault="00FE43C1" w:rsidP="004555CE">
      <w:pPr>
        <w:spacing w:after="0"/>
        <w:jc w:val="both"/>
        <w:rPr>
          <w:rFonts w:ascii="Perpetua" w:hAnsi="Perpetua" w:cs="Times New Roman"/>
          <w:bCs/>
          <w:iCs/>
          <w:sz w:val="24"/>
          <w:szCs w:val="24"/>
        </w:rPr>
      </w:pPr>
      <w:r w:rsidRPr="00EE13D1">
        <w:rPr>
          <w:rFonts w:ascii="Perpetua" w:hAnsi="Perpetua" w:cs="Times New Roman"/>
          <w:bCs/>
          <w:iCs/>
          <w:sz w:val="24"/>
          <w:szCs w:val="24"/>
        </w:rPr>
        <w:t xml:space="preserve">Sani G. (1996), </w:t>
      </w:r>
      <w:r w:rsidRPr="00EE13D1">
        <w:rPr>
          <w:rFonts w:ascii="Perpetua" w:hAnsi="Perpetua" w:cs="Times New Roman"/>
          <w:bCs/>
          <w:i/>
          <w:iCs/>
          <w:sz w:val="24"/>
          <w:szCs w:val="24"/>
        </w:rPr>
        <w:t>Partecipazione politica</w:t>
      </w:r>
      <w:r w:rsidR="0020737C">
        <w:rPr>
          <w:rFonts w:ascii="Perpetua" w:hAnsi="Perpetua" w:cs="Times New Roman"/>
          <w:bCs/>
          <w:iCs/>
          <w:sz w:val="24"/>
          <w:szCs w:val="24"/>
        </w:rPr>
        <w:t>,</w:t>
      </w:r>
      <w:r w:rsidRPr="00EE13D1">
        <w:rPr>
          <w:rFonts w:ascii="Perpetua" w:hAnsi="Perpetua" w:cs="Times New Roman"/>
          <w:bCs/>
          <w:i/>
          <w:iCs/>
          <w:sz w:val="24"/>
          <w:szCs w:val="24"/>
        </w:rPr>
        <w:t xml:space="preserve"> </w:t>
      </w:r>
      <w:r w:rsidR="0020737C">
        <w:rPr>
          <w:rFonts w:ascii="Perpetua" w:hAnsi="Perpetua" w:cs="Times New Roman"/>
          <w:bCs/>
          <w:iCs/>
          <w:sz w:val="24"/>
          <w:szCs w:val="24"/>
        </w:rPr>
        <w:t>in</w:t>
      </w:r>
      <w:r w:rsidRPr="00EE13D1">
        <w:rPr>
          <w:rFonts w:ascii="Perpetua" w:hAnsi="Perpetua" w:cs="Times New Roman"/>
          <w:bCs/>
          <w:iCs/>
          <w:sz w:val="24"/>
          <w:szCs w:val="24"/>
        </w:rPr>
        <w:t xml:space="preserve"> </w:t>
      </w:r>
      <w:r w:rsidRPr="00EE13D1">
        <w:rPr>
          <w:rFonts w:ascii="Perpetua" w:hAnsi="Perpetua" w:cs="Times New Roman"/>
          <w:bCs/>
          <w:i/>
          <w:iCs/>
          <w:sz w:val="24"/>
          <w:szCs w:val="24"/>
        </w:rPr>
        <w:t>Enciclopedia delle Scienze Sociali</w:t>
      </w:r>
      <w:r w:rsidRPr="00EE13D1">
        <w:rPr>
          <w:rFonts w:ascii="Perpetua" w:hAnsi="Perpetua" w:cs="Times New Roman"/>
          <w:bCs/>
          <w:iCs/>
          <w:sz w:val="24"/>
          <w:szCs w:val="24"/>
        </w:rPr>
        <w:t>, Vol. 6, Roma, Istituto d</w:t>
      </w:r>
      <w:r w:rsidR="00F73282" w:rsidRPr="00EE13D1">
        <w:rPr>
          <w:rFonts w:ascii="Perpetua" w:hAnsi="Perpetua" w:cs="Times New Roman"/>
          <w:bCs/>
          <w:iCs/>
          <w:sz w:val="24"/>
          <w:szCs w:val="24"/>
        </w:rPr>
        <w:t xml:space="preserve">ella Enciclopedia Italiana: </w:t>
      </w:r>
      <w:r w:rsidRPr="00EE13D1">
        <w:rPr>
          <w:rFonts w:ascii="Perpetua" w:hAnsi="Perpetua" w:cs="Times New Roman"/>
          <w:bCs/>
          <w:iCs/>
          <w:sz w:val="24"/>
          <w:szCs w:val="24"/>
        </w:rPr>
        <w:t>502-508.</w:t>
      </w:r>
    </w:p>
    <w:p w:rsidR="00FE43C1" w:rsidRPr="00EE13D1" w:rsidRDefault="00FE43C1" w:rsidP="004555CE">
      <w:pPr>
        <w:spacing w:after="0"/>
        <w:jc w:val="both"/>
        <w:rPr>
          <w:rFonts w:ascii="Perpetua" w:hAnsi="Perpetua" w:cs="Times New Roman"/>
          <w:bCs/>
          <w:iCs/>
          <w:sz w:val="24"/>
          <w:szCs w:val="24"/>
        </w:rPr>
      </w:pPr>
      <w:r w:rsidRPr="00EE13D1">
        <w:rPr>
          <w:rFonts w:ascii="Perpetua" w:hAnsi="Perpetua" w:cs="Times New Roman"/>
          <w:bCs/>
          <w:iCs/>
          <w:sz w:val="24"/>
          <w:szCs w:val="24"/>
        </w:rPr>
        <w:t xml:space="preserve">Sartori G. (1987), </w:t>
      </w:r>
      <w:r w:rsidRPr="00EE13D1">
        <w:rPr>
          <w:rFonts w:ascii="Perpetua" w:hAnsi="Perpetua" w:cs="Times New Roman"/>
          <w:bCs/>
          <w:i/>
          <w:iCs/>
          <w:sz w:val="24"/>
          <w:szCs w:val="24"/>
        </w:rPr>
        <w:t>Elementi di teoria politica</w:t>
      </w:r>
      <w:r w:rsidRPr="00EE13D1">
        <w:rPr>
          <w:rFonts w:ascii="Perpetua" w:hAnsi="Perpetua" w:cs="Times New Roman"/>
          <w:bCs/>
          <w:iCs/>
          <w:sz w:val="24"/>
          <w:szCs w:val="24"/>
        </w:rPr>
        <w:t xml:space="preserve">, </w:t>
      </w:r>
      <w:r w:rsidR="00F73282" w:rsidRPr="00EE13D1">
        <w:rPr>
          <w:rFonts w:ascii="Perpetua" w:hAnsi="Perpetua" w:cs="Times New Roman"/>
          <w:bCs/>
          <w:iCs/>
          <w:sz w:val="24"/>
          <w:szCs w:val="24"/>
        </w:rPr>
        <w:t>Il Mulino: Bologna.</w:t>
      </w:r>
      <w:bookmarkStart w:id="0" w:name="_GoBack"/>
      <w:bookmarkEnd w:id="0"/>
    </w:p>
    <w:p w:rsidR="00FE43C1" w:rsidRPr="00EE13D1" w:rsidRDefault="00FE43C1" w:rsidP="004555CE">
      <w:pPr>
        <w:spacing w:after="0"/>
        <w:jc w:val="both"/>
        <w:rPr>
          <w:rFonts w:ascii="Perpetua" w:hAnsi="Perpetua" w:cs="Times New Roman"/>
          <w:bCs/>
          <w:sz w:val="24"/>
          <w:szCs w:val="24"/>
        </w:rPr>
      </w:pPr>
      <w:r w:rsidRPr="00EE13D1">
        <w:rPr>
          <w:rFonts w:ascii="Perpetua" w:hAnsi="Perpetua" w:cs="Times New Roman"/>
          <w:bCs/>
          <w:iCs/>
          <w:sz w:val="24"/>
          <w:szCs w:val="24"/>
        </w:rPr>
        <w:t>Trigilia C. (1986),</w:t>
      </w:r>
      <w:r w:rsidRPr="00EE13D1">
        <w:rPr>
          <w:rFonts w:ascii="Perpetua" w:hAnsi="Perpetua" w:cs="Times New Roman"/>
          <w:bCs/>
          <w:i/>
          <w:iCs/>
          <w:sz w:val="24"/>
          <w:szCs w:val="24"/>
        </w:rPr>
        <w:t xml:space="preserve"> Grandi partiti e piccole imprese: comunisti e democristiani nelle regioni a economia diffusa</w:t>
      </w:r>
      <w:r w:rsidRPr="00EE13D1">
        <w:rPr>
          <w:rFonts w:ascii="Perpetua" w:hAnsi="Perpetua" w:cs="Times New Roman"/>
          <w:bCs/>
          <w:sz w:val="24"/>
          <w:szCs w:val="24"/>
        </w:rPr>
        <w:t xml:space="preserve">, </w:t>
      </w:r>
      <w:r w:rsidR="00F73282" w:rsidRPr="00EE13D1">
        <w:rPr>
          <w:rFonts w:ascii="Perpetua" w:hAnsi="Perpetua" w:cs="Times New Roman"/>
          <w:bCs/>
          <w:iCs/>
          <w:sz w:val="24"/>
          <w:szCs w:val="24"/>
        </w:rPr>
        <w:t>Il Mulino: Bologna.</w:t>
      </w:r>
    </w:p>
    <w:p w:rsidR="00FE43C1" w:rsidRPr="00EE13D1" w:rsidRDefault="00FE43C1" w:rsidP="004555CE">
      <w:pPr>
        <w:spacing w:after="0"/>
        <w:jc w:val="both"/>
        <w:rPr>
          <w:rFonts w:ascii="Perpetua" w:hAnsi="Perpetua" w:cs="Times New Roman"/>
          <w:bCs/>
          <w:sz w:val="24"/>
          <w:szCs w:val="24"/>
        </w:rPr>
      </w:pPr>
      <w:proofErr w:type="spellStart"/>
      <w:r w:rsidRPr="00EE13D1">
        <w:rPr>
          <w:rFonts w:ascii="Perpetua" w:hAnsi="Perpetua" w:cs="Times New Roman"/>
          <w:bCs/>
          <w:sz w:val="24"/>
          <w:szCs w:val="24"/>
        </w:rPr>
        <w:t>Verba</w:t>
      </w:r>
      <w:proofErr w:type="spellEnd"/>
      <w:r w:rsidRPr="00EE13D1">
        <w:rPr>
          <w:rFonts w:ascii="Perpetua" w:hAnsi="Perpetua" w:cs="Times New Roman"/>
          <w:bCs/>
          <w:sz w:val="24"/>
          <w:szCs w:val="24"/>
        </w:rPr>
        <w:t xml:space="preserve"> S., </w:t>
      </w:r>
      <w:proofErr w:type="spellStart"/>
      <w:r w:rsidRPr="00EE13D1">
        <w:rPr>
          <w:rFonts w:ascii="Perpetua" w:hAnsi="Perpetua" w:cs="Times New Roman"/>
          <w:bCs/>
          <w:sz w:val="24"/>
          <w:szCs w:val="24"/>
        </w:rPr>
        <w:t>Nie</w:t>
      </w:r>
      <w:proofErr w:type="spellEnd"/>
      <w:r w:rsidRPr="00EE13D1">
        <w:rPr>
          <w:rFonts w:ascii="Perpetua" w:hAnsi="Perpetua" w:cs="Times New Roman"/>
          <w:bCs/>
          <w:sz w:val="24"/>
          <w:szCs w:val="24"/>
        </w:rPr>
        <w:t xml:space="preserve"> N.H.</w:t>
      </w:r>
      <w:r w:rsidR="0020737C">
        <w:rPr>
          <w:rFonts w:ascii="Perpetua" w:hAnsi="Perpetua" w:cs="Times New Roman"/>
          <w:bCs/>
          <w:sz w:val="24"/>
          <w:szCs w:val="24"/>
        </w:rPr>
        <w:t>,</w:t>
      </w:r>
      <w:r w:rsidRPr="00EE13D1">
        <w:rPr>
          <w:rFonts w:ascii="Perpetua" w:hAnsi="Perpetua" w:cs="Times New Roman"/>
          <w:bCs/>
          <w:sz w:val="24"/>
          <w:szCs w:val="24"/>
        </w:rPr>
        <w:t xml:space="preserve"> Kim J. (1987), </w:t>
      </w:r>
      <w:r w:rsidRPr="00EE13D1">
        <w:rPr>
          <w:rFonts w:ascii="Perpetua" w:hAnsi="Perpetua" w:cs="Times New Roman"/>
          <w:bCs/>
          <w:i/>
          <w:sz w:val="24"/>
          <w:szCs w:val="24"/>
        </w:rPr>
        <w:t xml:space="preserve">Partecipazione </w:t>
      </w:r>
      <w:proofErr w:type="gramStart"/>
      <w:r w:rsidRPr="00EE13D1">
        <w:rPr>
          <w:rFonts w:ascii="Perpetua" w:hAnsi="Perpetua" w:cs="Times New Roman"/>
          <w:bCs/>
          <w:i/>
          <w:sz w:val="24"/>
          <w:szCs w:val="24"/>
        </w:rPr>
        <w:t>e</w:t>
      </w:r>
      <w:proofErr w:type="gramEnd"/>
      <w:r w:rsidRPr="00EE13D1">
        <w:rPr>
          <w:rFonts w:ascii="Perpetua" w:hAnsi="Perpetua" w:cs="Times New Roman"/>
          <w:bCs/>
          <w:i/>
          <w:sz w:val="24"/>
          <w:szCs w:val="24"/>
        </w:rPr>
        <w:t xml:space="preserve"> eguaglianza politica</w:t>
      </w:r>
      <w:r w:rsidRPr="00EE13D1">
        <w:rPr>
          <w:rFonts w:ascii="Perpetua" w:hAnsi="Perpetua" w:cs="Times New Roman"/>
          <w:bCs/>
          <w:sz w:val="24"/>
          <w:szCs w:val="24"/>
        </w:rPr>
        <w:t xml:space="preserve">, </w:t>
      </w:r>
      <w:r w:rsidR="00F73282" w:rsidRPr="00EE13D1">
        <w:rPr>
          <w:rFonts w:ascii="Perpetua" w:hAnsi="Perpetua" w:cs="Times New Roman"/>
          <w:bCs/>
          <w:iCs/>
          <w:sz w:val="24"/>
          <w:szCs w:val="24"/>
        </w:rPr>
        <w:t>Il Mulino: Bologna</w:t>
      </w:r>
      <w:r w:rsidRPr="00EE13D1">
        <w:rPr>
          <w:rFonts w:ascii="Perpetua" w:hAnsi="Perpetua" w:cs="Times New Roman"/>
          <w:bCs/>
          <w:sz w:val="24"/>
          <w:szCs w:val="24"/>
        </w:rPr>
        <w:t>.</w:t>
      </w:r>
    </w:p>
    <w:p w:rsidR="00FE43C1" w:rsidRPr="00EE13D1" w:rsidRDefault="00CC6FB0" w:rsidP="004555CE">
      <w:pPr>
        <w:spacing w:after="0"/>
        <w:jc w:val="both"/>
        <w:rPr>
          <w:rFonts w:ascii="Perpetua" w:hAnsi="Perpetua" w:cs="Times New Roman"/>
          <w:bCs/>
          <w:sz w:val="24"/>
          <w:szCs w:val="24"/>
        </w:rPr>
      </w:pPr>
      <w:r w:rsidRPr="00EE13D1">
        <w:rPr>
          <w:rFonts w:ascii="Perpetua" w:hAnsi="Perpetua" w:cs="Times New Roman"/>
          <w:bCs/>
          <w:sz w:val="24"/>
          <w:szCs w:val="24"/>
        </w:rPr>
        <w:t>Viviani</w:t>
      </w:r>
      <w:r w:rsidR="00FE43C1" w:rsidRPr="00EE13D1">
        <w:rPr>
          <w:rFonts w:ascii="Perpetua" w:hAnsi="Perpetua" w:cs="Times New Roman"/>
          <w:bCs/>
          <w:sz w:val="24"/>
          <w:szCs w:val="24"/>
        </w:rPr>
        <w:t xml:space="preserve"> L. (2011), </w:t>
      </w:r>
      <w:r w:rsidR="00FE43C1" w:rsidRPr="00EE13D1">
        <w:rPr>
          <w:rFonts w:ascii="Perpetua" w:hAnsi="Perpetua" w:cs="Times New Roman"/>
          <w:bCs/>
          <w:i/>
          <w:sz w:val="24"/>
          <w:szCs w:val="24"/>
        </w:rPr>
        <w:t>Nuove generazioni e vecchi partiti: mito e realtà di una relazione difficile</w:t>
      </w:r>
      <w:r w:rsidR="0020737C">
        <w:rPr>
          <w:rFonts w:ascii="Perpetua" w:hAnsi="Perpetua" w:cs="Times New Roman"/>
          <w:bCs/>
          <w:sz w:val="24"/>
          <w:szCs w:val="24"/>
        </w:rPr>
        <w:t>, in L. G.  Baglioni (a cura di</w:t>
      </w:r>
      <w:r w:rsidR="00FE43C1" w:rsidRPr="00EE13D1">
        <w:rPr>
          <w:rFonts w:ascii="Perpetua" w:hAnsi="Perpetua" w:cs="Times New Roman"/>
          <w:bCs/>
          <w:sz w:val="24"/>
          <w:szCs w:val="24"/>
        </w:rPr>
        <w:t xml:space="preserve">), </w:t>
      </w:r>
      <w:r w:rsidR="00FE43C1" w:rsidRPr="0020737C">
        <w:rPr>
          <w:rFonts w:ascii="Perpetua" w:hAnsi="Perpetua" w:cs="Times New Roman"/>
          <w:bCs/>
          <w:i/>
          <w:sz w:val="24"/>
          <w:szCs w:val="24"/>
        </w:rPr>
        <w:t>Scegliere di partecipare. L’impegno dei giovani della provincia di Firenze nelle arene deliberative e nei partiti</w:t>
      </w:r>
      <w:r w:rsidR="00FE43C1" w:rsidRPr="00EE13D1">
        <w:rPr>
          <w:rFonts w:ascii="Perpetua" w:hAnsi="Perpetua" w:cs="Times New Roman"/>
          <w:bCs/>
          <w:sz w:val="24"/>
          <w:szCs w:val="24"/>
        </w:rPr>
        <w:t xml:space="preserve">, </w:t>
      </w:r>
      <w:r w:rsidR="00F73282" w:rsidRPr="00EE13D1">
        <w:rPr>
          <w:rFonts w:ascii="Perpetua" w:hAnsi="Perpetua" w:cs="Times New Roman"/>
          <w:bCs/>
          <w:sz w:val="24"/>
          <w:szCs w:val="24"/>
        </w:rPr>
        <w:t>Firenze: Firenze University Press.</w:t>
      </w:r>
    </w:p>
    <w:p w:rsidR="00D2197F" w:rsidRPr="00EE13D1" w:rsidRDefault="00D2197F" w:rsidP="004555CE">
      <w:pPr>
        <w:spacing w:after="0"/>
        <w:jc w:val="both"/>
        <w:rPr>
          <w:rFonts w:ascii="Perpetua" w:hAnsi="Perpetua" w:cs="Times New Roman"/>
          <w:bCs/>
          <w:sz w:val="24"/>
          <w:szCs w:val="24"/>
        </w:rPr>
      </w:pPr>
    </w:p>
    <w:p w:rsidR="00D2197F" w:rsidRPr="00EE13D1" w:rsidRDefault="00D2197F" w:rsidP="004555CE">
      <w:pPr>
        <w:spacing w:after="0"/>
        <w:jc w:val="both"/>
        <w:rPr>
          <w:rFonts w:ascii="Perpetua" w:hAnsi="Perpetua" w:cs="Times New Roman"/>
          <w:bCs/>
          <w:sz w:val="24"/>
          <w:szCs w:val="24"/>
        </w:rPr>
      </w:pPr>
    </w:p>
    <w:p w:rsidR="00D2197F" w:rsidRPr="00EE13D1" w:rsidRDefault="00D2197F" w:rsidP="004555CE">
      <w:pPr>
        <w:spacing w:after="0"/>
        <w:jc w:val="both"/>
        <w:rPr>
          <w:rFonts w:ascii="Perpetua" w:hAnsi="Perpetua" w:cs="Times New Roman"/>
          <w:bCs/>
          <w:sz w:val="24"/>
          <w:szCs w:val="24"/>
        </w:rPr>
      </w:pPr>
    </w:p>
    <w:p w:rsidR="00CC6FB0" w:rsidRPr="00EE13D1" w:rsidRDefault="00CC6FB0" w:rsidP="00FE43C1">
      <w:pPr>
        <w:spacing w:after="0"/>
        <w:ind w:left="312" w:hanging="312"/>
        <w:jc w:val="both"/>
        <w:rPr>
          <w:rFonts w:ascii="Perpetua" w:hAnsi="Perpetua" w:cs="Times New Roman"/>
          <w:bCs/>
          <w:sz w:val="24"/>
          <w:szCs w:val="24"/>
        </w:rPr>
      </w:pPr>
    </w:p>
    <w:p w:rsidR="00CC6FB0" w:rsidRPr="00EE13D1" w:rsidRDefault="00CC6FB0" w:rsidP="00FE43C1">
      <w:pPr>
        <w:spacing w:after="0"/>
        <w:ind w:left="312" w:hanging="312"/>
        <w:jc w:val="both"/>
        <w:rPr>
          <w:rFonts w:ascii="Perpetua" w:hAnsi="Perpetua" w:cs="Times New Roman"/>
          <w:bCs/>
          <w:sz w:val="24"/>
          <w:szCs w:val="24"/>
        </w:rPr>
      </w:pPr>
    </w:p>
    <w:p w:rsidR="009C4075" w:rsidRPr="00EE13D1" w:rsidRDefault="009C4075" w:rsidP="0034118F">
      <w:pPr>
        <w:spacing w:after="0"/>
        <w:ind w:left="312" w:hanging="312"/>
        <w:jc w:val="both"/>
        <w:rPr>
          <w:rFonts w:ascii="Perpetua" w:hAnsi="Perpetua" w:cs="Times New Roman"/>
          <w:bCs/>
          <w:sz w:val="24"/>
          <w:szCs w:val="24"/>
        </w:rPr>
      </w:pPr>
    </w:p>
    <w:p w:rsidR="00DF6F71" w:rsidRPr="00EE13D1" w:rsidRDefault="005F3496" w:rsidP="0034118F">
      <w:pPr>
        <w:tabs>
          <w:tab w:val="left" w:pos="2212"/>
        </w:tabs>
        <w:spacing w:after="0"/>
        <w:ind w:left="312" w:hanging="312"/>
        <w:jc w:val="both"/>
        <w:rPr>
          <w:rFonts w:ascii="Perpetua" w:hAnsi="Perpetua" w:cs="Times New Roman"/>
          <w:bCs/>
          <w:sz w:val="24"/>
          <w:szCs w:val="24"/>
        </w:rPr>
      </w:pPr>
      <w:r w:rsidRPr="00EE13D1">
        <w:rPr>
          <w:rFonts w:ascii="Perpetua" w:hAnsi="Perpetua" w:cs="Times New Roman"/>
          <w:bCs/>
          <w:sz w:val="24"/>
          <w:szCs w:val="24"/>
        </w:rPr>
        <w:tab/>
      </w:r>
    </w:p>
    <w:p w:rsidR="00D2571D" w:rsidRPr="00EE13D1" w:rsidRDefault="00D2571D" w:rsidP="0034118F">
      <w:pPr>
        <w:spacing w:after="0"/>
        <w:ind w:left="312" w:hanging="312"/>
        <w:jc w:val="both"/>
        <w:rPr>
          <w:rFonts w:ascii="Perpetua" w:hAnsi="Perpetua" w:cs="Times New Roman"/>
          <w:bCs/>
          <w:sz w:val="24"/>
          <w:szCs w:val="24"/>
        </w:rPr>
      </w:pPr>
    </w:p>
    <w:sectPr w:rsidR="00D2571D" w:rsidRPr="00EE13D1" w:rsidSect="009B01DC">
      <w:foot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4590" w:rsidRDefault="00304590" w:rsidP="001C7D58">
      <w:pPr>
        <w:spacing w:after="0" w:line="240" w:lineRule="auto"/>
      </w:pPr>
      <w:r>
        <w:separator/>
      </w:r>
    </w:p>
  </w:endnote>
  <w:endnote w:type="continuationSeparator" w:id="0">
    <w:p w:rsidR="00304590" w:rsidRDefault="00304590" w:rsidP="001C7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Garamond">
    <w:panose1 w:val="02020404030301010803"/>
    <w:charset w:val="00"/>
    <w:family w:val="roman"/>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2493"/>
      <w:docPartObj>
        <w:docPartGallery w:val="Page Numbers (Bottom of Page)"/>
        <w:docPartUnique/>
      </w:docPartObj>
    </w:sdtPr>
    <w:sdtEndPr>
      <w:rPr>
        <w:rFonts w:ascii="Perpetua" w:hAnsi="Perpetua"/>
        <w:sz w:val="20"/>
      </w:rPr>
    </w:sdtEndPr>
    <w:sdtContent>
      <w:p w:rsidR="000F1D5E" w:rsidRPr="0068669B" w:rsidRDefault="002645EF">
        <w:pPr>
          <w:pStyle w:val="Pidipagina"/>
          <w:jc w:val="center"/>
          <w:rPr>
            <w:rFonts w:ascii="Perpetua" w:hAnsi="Perpetua"/>
            <w:sz w:val="20"/>
          </w:rPr>
        </w:pPr>
        <w:r w:rsidRPr="0068669B">
          <w:rPr>
            <w:rFonts w:ascii="Perpetua" w:hAnsi="Perpetua"/>
            <w:sz w:val="20"/>
          </w:rPr>
          <w:fldChar w:fldCharType="begin"/>
        </w:r>
        <w:r w:rsidRPr="0068669B">
          <w:rPr>
            <w:rFonts w:ascii="Perpetua" w:hAnsi="Perpetua"/>
            <w:sz w:val="20"/>
          </w:rPr>
          <w:instrText xml:space="preserve"> PAGE   \* MERGEFORMAT </w:instrText>
        </w:r>
        <w:r w:rsidRPr="0068669B">
          <w:rPr>
            <w:rFonts w:ascii="Perpetua" w:hAnsi="Perpetua"/>
            <w:sz w:val="20"/>
          </w:rPr>
          <w:fldChar w:fldCharType="separate"/>
        </w:r>
        <w:r w:rsidR="00D97D4D">
          <w:rPr>
            <w:rFonts w:ascii="Perpetua" w:hAnsi="Perpetua"/>
            <w:noProof/>
            <w:sz w:val="20"/>
          </w:rPr>
          <w:t>9</w:t>
        </w:r>
        <w:r w:rsidRPr="0068669B">
          <w:rPr>
            <w:rFonts w:ascii="Perpetua" w:hAnsi="Perpetua"/>
            <w:noProof/>
            <w:sz w:val="20"/>
          </w:rPr>
          <w:fldChar w:fldCharType="end"/>
        </w:r>
      </w:p>
    </w:sdtContent>
  </w:sdt>
  <w:p w:rsidR="000F1D5E" w:rsidRDefault="000F1D5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4590" w:rsidRDefault="00304590" w:rsidP="001C7D58">
      <w:pPr>
        <w:spacing w:after="0" w:line="240" w:lineRule="auto"/>
      </w:pPr>
      <w:r>
        <w:separator/>
      </w:r>
    </w:p>
  </w:footnote>
  <w:footnote w:type="continuationSeparator" w:id="0">
    <w:p w:rsidR="00304590" w:rsidRDefault="00304590" w:rsidP="001C7D58">
      <w:pPr>
        <w:spacing w:after="0" w:line="240" w:lineRule="auto"/>
      </w:pPr>
      <w:r>
        <w:continuationSeparator/>
      </w:r>
    </w:p>
  </w:footnote>
  <w:footnote w:id="1">
    <w:p w:rsidR="00CF32B2" w:rsidRPr="008F7FFD" w:rsidRDefault="00CF32B2" w:rsidP="00CF32B2">
      <w:pPr>
        <w:pStyle w:val="Testonotaapidipagina"/>
        <w:jc w:val="both"/>
        <w:rPr>
          <w:rFonts w:ascii="Perpetua" w:hAnsi="Perpetua"/>
        </w:rPr>
      </w:pPr>
      <w:r w:rsidRPr="008F7FFD">
        <w:rPr>
          <w:rStyle w:val="Rimandonotaapidipagina"/>
          <w:rFonts w:ascii="Perpetua" w:hAnsi="Perpetua"/>
        </w:rPr>
        <w:footnoteRef/>
      </w:r>
      <w:r w:rsidRPr="008F7FFD">
        <w:rPr>
          <w:rFonts w:ascii="Perpetua" w:hAnsi="Perpetua"/>
        </w:rPr>
        <w:t xml:space="preserve"> Altre distinzioni che si trovano in letteratura sono: convenzionali/non convenzionali (o istituzionalizzate/non istituzionalizzate); legali/illegali; espressive/strumentali. Per approfondimenti, oltre a Barbagli e Macelli (1985), si rimanda a</w:t>
      </w:r>
      <w:r w:rsidRPr="008F7FFD">
        <w:rPr>
          <w:rFonts w:ascii="Perpetua" w:hAnsi="Perpetua"/>
          <w:bCs/>
        </w:rPr>
        <w:t xml:space="preserve"> Pizzorno (1966); Melucci (1977); Gallino (1978); Cotta (1979); Barnes e </w:t>
      </w:r>
      <w:proofErr w:type="spellStart"/>
      <w:r w:rsidRPr="008F7FFD">
        <w:rPr>
          <w:rFonts w:ascii="Perpetua" w:hAnsi="Perpetua"/>
          <w:bCs/>
        </w:rPr>
        <w:t>Kaase</w:t>
      </w:r>
      <w:proofErr w:type="spellEnd"/>
      <w:r w:rsidRPr="008F7FFD">
        <w:rPr>
          <w:rFonts w:ascii="Perpetua" w:hAnsi="Perpetua"/>
          <w:bCs/>
        </w:rPr>
        <w:t xml:space="preserve"> </w:t>
      </w:r>
      <w:r w:rsidRPr="008F7FFD">
        <w:rPr>
          <w:rFonts w:ascii="Perpetua" w:hAnsi="Perpetua"/>
          <w:bCs/>
          <w:i/>
        </w:rPr>
        <w:t>et al</w:t>
      </w:r>
      <w:r w:rsidRPr="008F7FFD">
        <w:rPr>
          <w:rFonts w:ascii="Perpetua" w:hAnsi="Perpetua"/>
          <w:bCs/>
        </w:rPr>
        <w:t xml:space="preserve">. (1979); </w:t>
      </w:r>
      <w:r w:rsidRPr="008F7FFD">
        <w:rPr>
          <w:rFonts w:ascii="Perpetua" w:hAnsi="Perpetua"/>
        </w:rPr>
        <w:t xml:space="preserve">Pasquino (1987), </w:t>
      </w:r>
      <w:proofErr w:type="spellStart"/>
      <w:r w:rsidRPr="008F7FFD">
        <w:rPr>
          <w:rFonts w:ascii="Perpetua" w:hAnsi="Perpetua"/>
          <w:bCs/>
        </w:rPr>
        <w:t>Verba</w:t>
      </w:r>
      <w:proofErr w:type="spellEnd"/>
      <w:r w:rsidRPr="008F7FFD">
        <w:rPr>
          <w:rFonts w:ascii="Perpetua" w:hAnsi="Perpetua"/>
          <w:bCs/>
        </w:rPr>
        <w:t xml:space="preserve">, </w:t>
      </w:r>
      <w:proofErr w:type="spellStart"/>
      <w:r w:rsidRPr="008F7FFD">
        <w:rPr>
          <w:rFonts w:ascii="Perpetua" w:hAnsi="Perpetua"/>
          <w:bCs/>
        </w:rPr>
        <w:t>Nie</w:t>
      </w:r>
      <w:proofErr w:type="spellEnd"/>
      <w:r w:rsidRPr="008F7FFD">
        <w:rPr>
          <w:rFonts w:ascii="Perpetua" w:hAnsi="Perpetua"/>
          <w:bCs/>
        </w:rPr>
        <w:t xml:space="preserve"> e Kim (1987); </w:t>
      </w:r>
      <w:r w:rsidRPr="008F7FFD">
        <w:rPr>
          <w:rFonts w:ascii="Perpetua" w:hAnsi="Perpetua"/>
        </w:rPr>
        <w:t xml:space="preserve">Sani (1996) e </w:t>
      </w:r>
      <w:proofErr w:type="spellStart"/>
      <w:r w:rsidRPr="008F7FFD">
        <w:rPr>
          <w:rFonts w:ascii="Perpetua" w:hAnsi="Perpetua"/>
        </w:rPr>
        <w:t>Raniolo</w:t>
      </w:r>
      <w:proofErr w:type="spellEnd"/>
      <w:r w:rsidRPr="008F7FFD">
        <w:rPr>
          <w:rFonts w:ascii="Perpetua" w:hAnsi="Perpetua"/>
        </w:rPr>
        <w:t xml:space="preserve"> (2002).</w:t>
      </w:r>
    </w:p>
  </w:footnote>
  <w:footnote w:id="2">
    <w:p w:rsidR="000F1D5E" w:rsidRPr="00233EC7" w:rsidRDefault="000F1D5E" w:rsidP="00233EC7">
      <w:pPr>
        <w:pStyle w:val="Testonotaapidipagina"/>
        <w:jc w:val="both"/>
        <w:rPr>
          <w:rFonts w:ascii="Perpetua" w:hAnsi="Perpetua"/>
        </w:rPr>
      </w:pPr>
      <w:r w:rsidRPr="00233EC7">
        <w:rPr>
          <w:rStyle w:val="Rimandonotaapidipagina"/>
          <w:rFonts w:ascii="Perpetua" w:hAnsi="Perpetua"/>
        </w:rPr>
        <w:footnoteRef/>
      </w:r>
      <w:r w:rsidRPr="00233EC7">
        <w:rPr>
          <w:rFonts w:ascii="Perpetua" w:hAnsi="Perpetua"/>
        </w:rPr>
        <w:t xml:space="preserve"> Nella coorte 18-24 cadono soltanto 8 casi, mentre in quella 25-34 se ne collocano 74. Sebbene la prima categoria sia sottorapp</w:t>
      </w:r>
      <w:r>
        <w:rPr>
          <w:rFonts w:ascii="Perpetua" w:hAnsi="Perpetua"/>
        </w:rPr>
        <w:t>resentata, è bene tener presente in fase di interpretazione dei risultati</w:t>
      </w:r>
      <w:r w:rsidRPr="00233EC7">
        <w:rPr>
          <w:rFonts w:ascii="Perpetua" w:hAnsi="Perpetua"/>
        </w:rPr>
        <w:t xml:space="preserve"> le differenze sia sul piano culturale che sociale </w:t>
      </w:r>
      <w:r>
        <w:rPr>
          <w:rFonts w:ascii="Perpetua" w:hAnsi="Perpetua"/>
        </w:rPr>
        <w:t xml:space="preserve">che sussistono </w:t>
      </w:r>
      <w:r w:rsidRPr="00233EC7">
        <w:rPr>
          <w:rFonts w:ascii="Perpetua" w:hAnsi="Perpetua"/>
        </w:rPr>
        <w:t>tra le due classi.</w:t>
      </w:r>
    </w:p>
  </w:footnote>
  <w:footnote w:id="3">
    <w:p w:rsidR="00CA01DC" w:rsidRPr="004555CE" w:rsidRDefault="00CA01DC" w:rsidP="001B2699">
      <w:pPr>
        <w:pStyle w:val="Testonotaapidipagina"/>
        <w:jc w:val="both"/>
        <w:rPr>
          <w:rFonts w:ascii="Garamond" w:hAnsi="Garamond"/>
          <w:b/>
          <w:bCs/>
        </w:rPr>
      </w:pPr>
      <w:r w:rsidRPr="001B2699">
        <w:rPr>
          <w:rStyle w:val="Rimandonotaapidipagina"/>
          <w:rFonts w:ascii="Perpetua" w:hAnsi="Perpetua"/>
        </w:rPr>
        <w:footnoteRef/>
      </w:r>
      <w:r w:rsidRPr="001B2699">
        <w:rPr>
          <w:rFonts w:ascii="Perpetua" w:hAnsi="Perpetua"/>
        </w:rPr>
        <w:t xml:space="preserve"> </w:t>
      </w:r>
      <w:r w:rsidR="001B2699" w:rsidRPr="004555CE">
        <w:rPr>
          <w:rFonts w:ascii="Garamond" w:hAnsi="Garamond"/>
          <w:b/>
          <w:bCs/>
        </w:rPr>
        <w:t>In questa sede, la variabile genere non è stata presa in considerazione perché si ipotizza che sia la comune appartenenza ad un territorio con una lunga tradizione politica ad incidere fortemente sulle forme di partecipazione politica.</w:t>
      </w:r>
      <w:r w:rsidR="006A01A3" w:rsidRPr="004555CE">
        <w:rPr>
          <w:rFonts w:ascii="Garamond" w:hAnsi="Garamond"/>
          <w:b/>
          <w:bCs/>
        </w:rPr>
        <w:t xml:space="preserve"> Si è pensato, invece, di circoscrivere l’attenzione sulla variabile età per comprendere i diversi modi di vivere la politica tra </w:t>
      </w:r>
      <w:r w:rsidR="00D51E40" w:rsidRPr="004555CE">
        <w:rPr>
          <w:rFonts w:ascii="Garamond" w:hAnsi="Garamond"/>
          <w:b/>
          <w:bCs/>
        </w:rPr>
        <w:t>le varie generazioni</w:t>
      </w:r>
      <w:r w:rsidR="006A01A3" w:rsidRPr="004555CE">
        <w:rPr>
          <w:rFonts w:ascii="Garamond" w:hAnsi="Garamond"/>
          <w:b/>
          <w:bCs/>
        </w:rPr>
        <w:t>.</w:t>
      </w:r>
    </w:p>
  </w:footnote>
  <w:footnote w:id="4">
    <w:p w:rsidR="000F1D5E" w:rsidRDefault="000F1D5E" w:rsidP="00894C69">
      <w:pPr>
        <w:pStyle w:val="Testonotaapidipagina"/>
        <w:jc w:val="both"/>
      </w:pPr>
      <w:r w:rsidRPr="004555CE">
        <w:rPr>
          <w:rStyle w:val="Rimandonotaapidipagina"/>
          <w:rFonts w:ascii="Garamond" w:hAnsi="Garamond"/>
          <w:b/>
          <w:bCs/>
        </w:rPr>
        <w:footnoteRef/>
      </w:r>
      <w:r w:rsidRPr="004555CE">
        <w:rPr>
          <w:rFonts w:ascii="Garamond" w:hAnsi="Garamond"/>
          <w:b/>
          <w:bCs/>
        </w:rPr>
        <w:t xml:space="preserve"> </w:t>
      </w:r>
      <w:r w:rsidR="00D51E40" w:rsidRPr="004555CE">
        <w:rPr>
          <w:rFonts w:ascii="Garamond" w:hAnsi="Garamond"/>
          <w:b/>
          <w:bCs/>
        </w:rPr>
        <w:t>Nonostante</w:t>
      </w:r>
      <w:r w:rsidRPr="004555CE">
        <w:rPr>
          <w:rFonts w:ascii="Garamond" w:hAnsi="Garamond"/>
          <w:b/>
          <w:bCs/>
        </w:rPr>
        <w:t xml:space="preserve"> tutt’oggi non si riscontri ancora un’opinione condivisa in letteratura (</w:t>
      </w:r>
      <w:proofErr w:type="spellStart"/>
      <w:r w:rsidRPr="004555CE">
        <w:rPr>
          <w:rFonts w:ascii="Garamond" w:hAnsi="Garamond"/>
          <w:b/>
          <w:bCs/>
        </w:rPr>
        <w:t>Pitrone</w:t>
      </w:r>
      <w:proofErr w:type="spellEnd"/>
      <w:r w:rsidRPr="004555CE">
        <w:rPr>
          <w:rFonts w:ascii="Garamond" w:hAnsi="Garamond"/>
          <w:b/>
          <w:bCs/>
        </w:rPr>
        <w:t xml:space="preserve"> 2002), a questa tipologia di domande viene attribuito il merito di consentire la massima comparabilità delle risposte. A questi vantaggi si accompagnano alcune criticità: tra queste, ad esempio, l’adozion</w:t>
      </w:r>
      <w:r w:rsidR="00AD04C2" w:rsidRPr="004555CE">
        <w:rPr>
          <w:rFonts w:ascii="Garamond" w:hAnsi="Garamond"/>
          <w:b/>
          <w:bCs/>
        </w:rPr>
        <w:t xml:space="preserve">e di domande a risposta chiusa </w:t>
      </w:r>
      <w:r w:rsidRPr="004555CE">
        <w:rPr>
          <w:rFonts w:ascii="Garamond" w:hAnsi="Garamond"/>
          <w:b/>
          <w:bCs/>
        </w:rPr>
        <w:t>può suggerire una risposta anche in assenza di una posizione chiara su un determinato argomento (ovviata solo in parte con l’espediente di una risposta “semi-chiusa”), oppure può presupporre una coincidenza di schemi mentali tra ricercatore e intervistato (</w:t>
      </w:r>
      <w:r w:rsidRPr="004555CE">
        <w:rPr>
          <w:rFonts w:ascii="Garamond" w:hAnsi="Garamond"/>
          <w:b/>
          <w:bCs/>
          <w:i/>
        </w:rPr>
        <w:t>ibidem</w:t>
      </w:r>
      <w:r w:rsidRPr="004555CE">
        <w:rPr>
          <w:rFonts w:ascii="Garamond" w:hAnsi="Garamond"/>
          <w:b/>
          <w:bCs/>
        </w:rPr>
        <w:t>).</w:t>
      </w:r>
    </w:p>
  </w:footnote>
  <w:footnote w:id="5">
    <w:p w:rsidR="000F1D5E" w:rsidRPr="008F7FFD" w:rsidRDefault="000F1D5E" w:rsidP="00F3373C">
      <w:pPr>
        <w:pStyle w:val="Testonotaapidipagina"/>
        <w:jc w:val="both"/>
        <w:rPr>
          <w:rFonts w:ascii="Perpetua" w:hAnsi="Perpetua"/>
        </w:rPr>
      </w:pPr>
      <w:r w:rsidRPr="008F7FFD">
        <w:rPr>
          <w:rStyle w:val="Rimandonotaapidipagina"/>
          <w:rFonts w:ascii="Perpetua" w:hAnsi="Perpetua"/>
        </w:rPr>
        <w:footnoteRef/>
      </w:r>
      <w:r w:rsidRPr="008F7FFD">
        <w:rPr>
          <w:rFonts w:ascii="Perpetua" w:hAnsi="Perpetua"/>
        </w:rPr>
        <w:t xml:space="preserve"> I dati a disposizione non consentono di individuare se esiste un rapporto di parentela tra gli intervistati o meglio, se i ragazzi della ricerca siano o meno figli o parenti degli adulti o anziani del campione.</w:t>
      </w:r>
    </w:p>
  </w:footnote>
  <w:footnote w:id="6">
    <w:p w:rsidR="000F1D5E" w:rsidRPr="008F7FFD" w:rsidRDefault="000F1D5E" w:rsidP="00BE1BA8">
      <w:pPr>
        <w:pStyle w:val="Testonotaapidipagina"/>
        <w:jc w:val="both"/>
        <w:rPr>
          <w:rFonts w:ascii="Perpetua" w:hAnsi="Perpetua"/>
        </w:rPr>
      </w:pPr>
      <w:r w:rsidRPr="008F7FFD">
        <w:rPr>
          <w:rStyle w:val="Rimandonotaapidipagina"/>
          <w:rFonts w:ascii="Perpetua" w:hAnsi="Perpetua"/>
        </w:rPr>
        <w:footnoteRef/>
      </w:r>
      <w:r w:rsidRPr="008F7FFD">
        <w:rPr>
          <w:rFonts w:ascii="Perpetua" w:hAnsi="Perpetua"/>
        </w:rPr>
        <w:t xml:space="preserve"> </w:t>
      </w:r>
      <w:r w:rsidRPr="008F7FFD">
        <w:rPr>
          <w:rFonts w:ascii="Perpetua" w:hAnsi="Perpetua"/>
          <w:bCs/>
        </w:rPr>
        <w:t>In dettaglio, la parte del campione composta dagli anziani, durante le elezioni alla Camera, ha espresso il voto per la Sinistra arcobaleno (28,3%), il Partito comunista dei lavoratori (6,5%) e la Sinistra critica (6,5%) e, nelle elezioni regionali, per la Federazione della sinistra-Verdi (15,9%) e SEL (12,2%) alle nazionali.</w:t>
      </w:r>
    </w:p>
  </w:footnote>
  <w:footnote w:id="7">
    <w:p w:rsidR="000F1D5E" w:rsidRPr="008F7FFD" w:rsidRDefault="000F1D5E" w:rsidP="00737338">
      <w:pPr>
        <w:pStyle w:val="Testonotaapidipagina"/>
        <w:jc w:val="both"/>
        <w:rPr>
          <w:rFonts w:ascii="Perpetua" w:hAnsi="Perpetua"/>
        </w:rPr>
      </w:pPr>
      <w:r w:rsidRPr="008F7FFD">
        <w:rPr>
          <w:rStyle w:val="Rimandonotaapidipagina"/>
          <w:rFonts w:ascii="Perpetua" w:hAnsi="Perpetua"/>
        </w:rPr>
        <w:footnoteRef/>
      </w:r>
      <w:r w:rsidRPr="008F7FFD">
        <w:rPr>
          <w:rFonts w:ascii="Perpetua" w:hAnsi="Perpetua"/>
        </w:rPr>
        <w:t xml:space="preserve"> In questo caso sono gli adulti, probabilmente per il minor tempo disponibile a causa degli impegni lavorativi e familiari, a prestare minor tempo alle attività di partito, mentre gli anziani, per contro, avendo maggior tempo libero si recano almeno una volta a settimana nella sede del partito (10,9%).</w:t>
      </w:r>
    </w:p>
  </w:footnote>
  <w:footnote w:id="8">
    <w:p w:rsidR="000F1D5E" w:rsidRPr="00E71A04" w:rsidRDefault="000F1D5E" w:rsidP="009F33DA">
      <w:pPr>
        <w:pStyle w:val="Testonotaapidipagina"/>
        <w:jc w:val="both"/>
        <w:rPr>
          <w:rFonts w:ascii="Perpetua" w:hAnsi="Perpetua"/>
          <w:bCs/>
        </w:rPr>
      </w:pPr>
      <w:r w:rsidRPr="008F7FFD">
        <w:rPr>
          <w:rStyle w:val="Rimandonotaapidipagina"/>
          <w:rFonts w:ascii="Perpetua" w:hAnsi="Perpetua"/>
        </w:rPr>
        <w:footnoteRef/>
      </w:r>
      <w:r w:rsidRPr="008F7FFD">
        <w:rPr>
          <w:rFonts w:ascii="Perpetua" w:hAnsi="Perpetua"/>
        </w:rPr>
        <w:t xml:space="preserve"> </w:t>
      </w:r>
      <w:r w:rsidRPr="008F7FFD">
        <w:rPr>
          <w:rFonts w:ascii="Perpetua" w:hAnsi="Perpetua"/>
          <w:bCs/>
        </w:rPr>
        <w:t xml:space="preserve">I toscani, infatti, si rivelano molto interessati alle questioni politiche: dall’indagine Multiscopo 2014, il 42,4% degli intervistati dichiara di informarsi di politica “tutti i giorni”, valori superiori a quelli nazionali (34,1%) e inferiori solo a quelli </w:t>
      </w:r>
      <w:proofErr w:type="gramStart"/>
      <w:r w:rsidRPr="008F7FFD">
        <w:rPr>
          <w:rFonts w:ascii="Perpetua" w:hAnsi="Perpetua"/>
          <w:bCs/>
        </w:rPr>
        <w:t>dell’Emilia Romagna</w:t>
      </w:r>
      <w:proofErr w:type="gramEnd"/>
      <w:r w:rsidRPr="008F7FFD">
        <w:rPr>
          <w:rFonts w:ascii="Perpetua" w:hAnsi="Perpetua"/>
          <w:bCs/>
        </w:rPr>
        <w:t xml:space="preserve"> (46,4%).</w:t>
      </w:r>
    </w:p>
  </w:footnote>
  <w:footnote w:id="9">
    <w:p w:rsidR="000F1D5E" w:rsidRPr="008F7FFD" w:rsidRDefault="000F1D5E" w:rsidP="009F33DA">
      <w:pPr>
        <w:pStyle w:val="Testonotaapidipagina"/>
        <w:jc w:val="both"/>
        <w:rPr>
          <w:rFonts w:ascii="Perpetua" w:hAnsi="Perpetua"/>
          <w:bCs/>
        </w:rPr>
      </w:pPr>
      <w:r w:rsidRPr="008F7FFD">
        <w:rPr>
          <w:rStyle w:val="Rimandonotaapidipagina"/>
          <w:rFonts w:ascii="Perpetua" w:hAnsi="Perpetua"/>
        </w:rPr>
        <w:footnoteRef/>
      </w:r>
      <w:r w:rsidRPr="008F7FFD">
        <w:rPr>
          <w:rFonts w:ascii="Perpetua" w:hAnsi="Perpetua"/>
        </w:rPr>
        <w:t xml:space="preserve"> </w:t>
      </w:r>
      <w:r w:rsidRPr="008F7FFD">
        <w:rPr>
          <w:rFonts w:ascii="Perpetua" w:hAnsi="Perpetua"/>
          <w:bCs/>
        </w:rPr>
        <w:t xml:space="preserve">Secondo i dati Istat (2009) i giovani toscani acquisiscono l’informazione politica soprattutto tramite la televisione (31%) e a seguire la carta stampa (25,3%) e radio (11,5%), distaccandosi da quelle modalità convenzionali di acquisizione delle informazioni politiche. </w:t>
      </w:r>
    </w:p>
    <w:p w:rsidR="000F1D5E" w:rsidRDefault="000F1D5E" w:rsidP="009F33DA">
      <w:pPr>
        <w:pStyle w:val="Testonotaapidipagina"/>
      </w:pPr>
    </w:p>
  </w:footnote>
  <w:footnote w:id="10">
    <w:p w:rsidR="000F1D5E" w:rsidRPr="00E71A04" w:rsidRDefault="000F1D5E" w:rsidP="00E71A04">
      <w:pPr>
        <w:pStyle w:val="Testonotaapidipagina"/>
        <w:jc w:val="both"/>
        <w:rPr>
          <w:rFonts w:ascii="Perpetua" w:hAnsi="Perpetua"/>
          <w:bCs/>
        </w:rPr>
      </w:pPr>
      <w:r w:rsidRPr="008F7FFD">
        <w:rPr>
          <w:rStyle w:val="Rimandonotaapidipagina"/>
          <w:rFonts w:ascii="Perpetua" w:hAnsi="Perpetua"/>
        </w:rPr>
        <w:footnoteRef/>
      </w:r>
      <w:r w:rsidRPr="008F7FFD">
        <w:rPr>
          <w:rFonts w:ascii="Perpetua" w:hAnsi="Perpetua"/>
        </w:rPr>
        <w:t xml:space="preserve"> </w:t>
      </w:r>
      <w:r w:rsidRPr="008F7FFD">
        <w:rPr>
          <w:rFonts w:ascii="Perpetua" w:hAnsi="Perpetua"/>
          <w:bCs/>
        </w:rPr>
        <w:t xml:space="preserve">Dai dati della nostra indagine risulta difficile dare un’interpretazione complessiva di questo fenomeno. Ricordiamo che i giovani intervistati già appartengono ad un’associazione, l’ARCI, quindi questa dimensione risulta sovradimensionata. Per tale ragione è necessario tener in considerazione questo aspetto nel valutare l’atteggiamento dei giovani verso le altre forme di associazione. </w:t>
      </w:r>
    </w:p>
  </w:footnote>
  <w:footnote w:id="11">
    <w:p w:rsidR="000F1D5E" w:rsidRPr="00962771" w:rsidRDefault="000F1D5E" w:rsidP="003F63BC">
      <w:pPr>
        <w:pStyle w:val="Testonotaapidipagina"/>
        <w:jc w:val="both"/>
        <w:rPr>
          <w:rFonts w:ascii="Perpetua" w:hAnsi="Perpetua"/>
          <w:color w:val="000000" w:themeColor="text1"/>
        </w:rPr>
      </w:pPr>
      <w:r w:rsidRPr="00A02258">
        <w:rPr>
          <w:rStyle w:val="Rimandonotaapidipagina"/>
          <w:rFonts w:ascii="Perpetua" w:hAnsi="Perpetua"/>
        </w:rPr>
        <w:footnoteRef/>
      </w:r>
      <w:r w:rsidRPr="00A02258">
        <w:rPr>
          <w:rFonts w:ascii="Perpetua" w:hAnsi="Perpetua"/>
        </w:rPr>
        <w:t xml:space="preserve"> </w:t>
      </w:r>
      <w:r>
        <w:rPr>
          <w:rFonts w:ascii="Perpetua" w:hAnsi="Perpetua"/>
          <w:color w:val="000000" w:themeColor="text1"/>
        </w:rPr>
        <w:t>In questa sede,</w:t>
      </w:r>
      <w:r w:rsidRPr="00A02258">
        <w:rPr>
          <w:rFonts w:ascii="Perpetua" w:hAnsi="Perpetua"/>
          <w:color w:val="000000" w:themeColor="text1"/>
        </w:rPr>
        <w:t xml:space="preserve"> si è focalizzata l'attenzione sulle forme </w:t>
      </w:r>
      <w:r w:rsidR="0009625D">
        <w:rPr>
          <w:rFonts w:ascii="Perpetua" w:hAnsi="Perpetua"/>
          <w:color w:val="000000" w:themeColor="text1"/>
        </w:rPr>
        <w:t xml:space="preserve">di </w:t>
      </w:r>
      <w:r w:rsidRPr="00A02258">
        <w:rPr>
          <w:rFonts w:ascii="Perpetua" w:hAnsi="Perpetua"/>
          <w:color w:val="000000" w:themeColor="text1"/>
        </w:rPr>
        <w:t>azioni politiche in senso stretto, e non ci si è interessati alla descrizione delle attività e della vita in generale dei circoli ARCI. In letteratura</w:t>
      </w:r>
      <w:r w:rsidR="005A43B0">
        <w:rPr>
          <w:rFonts w:ascii="Perpetua" w:hAnsi="Perpetua"/>
          <w:color w:val="000000" w:themeColor="text1"/>
        </w:rPr>
        <w:t xml:space="preserve"> alcune</w:t>
      </w:r>
      <w:r w:rsidRPr="00A02258">
        <w:rPr>
          <w:rFonts w:ascii="Perpetua" w:hAnsi="Perpetua"/>
          <w:color w:val="000000" w:themeColor="text1"/>
        </w:rPr>
        <w:t xml:space="preserve"> ricerche (Bassoli </w:t>
      </w:r>
      <w:r w:rsidRPr="005A43B0">
        <w:rPr>
          <w:rFonts w:ascii="Perpetua" w:hAnsi="Perpetua"/>
          <w:i/>
          <w:color w:val="000000" w:themeColor="text1"/>
        </w:rPr>
        <w:t>et al.</w:t>
      </w:r>
      <w:r w:rsidRPr="00A02258">
        <w:rPr>
          <w:rFonts w:ascii="Perpetua" w:hAnsi="Perpetua"/>
          <w:color w:val="000000" w:themeColor="text1"/>
        </w:rPr>
        <w:t xml:space="preserve"> 2011) sottolineano, però, come la frequentazione dei circoli ARCI non solo è motivata dalla condivisione di idee e di confronto circa la politica, ma anche da finalità ludico-ricreative: il circolo viene vissuto come un luogo analogo ad altre realtà non associative del divertimento giovanile (bar, pub, ecc.).</w:t>
      </w:r>
    </w:p>
  </w:footnote>
  <w:footnote w:id="12">
    <w:p w:rsidR="000F1D5E" w:rsidRPr="008F7FFD" w:rsidRDefault="000F1D5E" w:rsidP="006C742E">
      <w:pPr>
        <w:pStyle w:val="Testonotaapidipagina"/>
        <w:jc w:val="both"/>
        <w:rPr>
          <w:rFonts w:ascii="Perpetua" w:hAnsi="Perpetua"/>
          <w:bCs/>
        </w:rPr>
      </w:pPr>
      <w:r w:rsidRPr="008F7FFD">
        <w:rPr>
          <w:rStyle w:val="Rimandonotaapidipagina"/>
          <w:rFonts w:ascii="Perpetua" w:hAnsi="Perpetua"/>
        </w:rPr>
        <w:footnoteRef/>
      </w:r>
      <w:r w:rsidRPr="008F7FFD">
        <w:rPr>
          <w:rFonts w:ascii="Perpetua" w:hAnsi="Perpetua"/>
        </w:rPr>
        <w:t xml:space="preserve"> </w:t>
      </w:r>
      <w:r w:rsidRPr="008F7FFD">
        <w:rPr>
          <w:rFonts w:ascii="Perpetua" w:hAnsi="Perpetua"/>
          <w:bCs/>
        </w:rPr>
        <w:t>Gli ultimi posti sono occupati da quelle organizzazioni internazionali di natura economica (FMI, Banca mondiale, la Borsa), politica (G8, NATO) e la Chiesa cattolica, indice di secolarizzazione che caratterizza la nuova epoca.</w:t>
      </w:r>
    </w:p>
    <w:p w:rsidR="000F1D5E" w:rsidRDefault="000F1D5E">
      <w:pPr>
        <w:pStyle w:val="Testonotaapidipagin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B338F"/>
    <w:multiLevelType w:val="multilevel"/>
    <w:tmpl w:val="820E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C3NLM0MjMzMTMzMLdQ0lEKTi0uzszPAykwrAUAAQar3CwAAAA="/>
  </w:docVars>
  <w:rsids>
    <w:rsidRoot w:val="00ED0BD8"/>
    <w:rsid w:val="00000309"/>
    <w:rsid w:val="00000717"/>
    <w:rsid w:val="00001590"/>
    <w:rsid w:val="00001A42"/>
    <w:rsid w:val="00003284"/>
    <w:rsid w:val="00003701"/>
    <w:rsid w:val="00003DF2"/>
    <w:rsid w:val="000047E2"/>
    <w:rsid w:val="00006821"/>
    <w:rsid w:val="000069FE"/>
    <w:rsid w:val="00006A10"/>
    <w:rsid w:val="00010423"/>
    <w:rsid w:val="00012DA5"/>
    <w:rsid w:val="00012FE1"/>
    <w:rsid w:val="00013A07"/>
    <w:rsid w:val="000158AD"/>
    <w:rsid w:val="000165B4"/>
    <w:rsid w:val="00017F49"/>
    <w:rsid w:val="00023050"/>
    <w:rsid w:val="00025343"/>
    <w:rsid w:val="00025DDC"/>
    <w:rsid w:val="000264FB"/>
    <w:rsid w:val="00026B40"/>
    <w:rsid w:val="000276C0"/>
    <w:rsid w:val="00027C71"/>
    <w:rsid w:val="000301C5"/>
    <w:rsid w:val="000303B4"/>
    <w:rsid w:val="000316E0"/>
    <w:rsid w:val="000318D1"/>
    <w:rsid w:val="00032105"/>
    <w:rsid w:val="00032F6E"/>
    <w:rsid w:val="00033B28"/>
    <w:rsid w:val="00035267"/>
    <w:rsid w:val="00035749"/>
    <w:rsid w:val="00035975"/>
    <w:rsid w:val="00036153"/>
    <w:rsid w:val="00036185"/>
    <w:rsid w:val="000371E9"/>
    <w:rsid w:val="00040F25"/>
    <w:rsid w:val="00041CBE"/>
    <w:rsid w:val="00041EB9"/>
    <w:rsid w:val="00042897"/>
    <w:rsid w:val="000430A3"/>
    <w:rsid w:val="000430AC"/>
    <w:rsid w:val="00043FFD"/>
    <w:rsid w:val="00044011"/>
    <w:rsid w:val="00045AB4"/>
    <w:rsid w:val="000466D5"/>
    <w:rsid w:val="000467AB"/>
    <w:rsid w:val="0004760E"/>
    <w:rsid w:val="00047EA3"/>
    <w:rsid w:val="000500C1"/>
    <w:rsid w:val="00050B22"/>
    <w:rsid w:val="000513EB"/>
    <w:rsid w:val="000538E2"/>
    <w:rsid w:val="000545FD"/>
    <w:rsid w:val="00054D31"/>
    <w:rsid w:val="0005501E"/>
    <w:rsid w:val="00055589"/>
    <w:rsid w:val="000556E6"/>
    <w:rsid w:val="00055BE6"/>
    <w:rsid w:val="00056146"/>
    <w:rsid w:val="00056516"/>
    <w:rsid w:val="000571E5"/>
    <w:rsid w:val="00057DE5"/>
    <w:rsid w:val="00057FFD"/>
    <w:rsid w:val="000618ED"/>
    <w:rsid w:val="00061B50"/>
    <w:rsid w:val="00062CC5"/>
    <w:rsid w:val="00062F8C"/>
    <w:rsid w:val="00063134"/>
    <w:rsid w:val="000649F8"/>
    <w:rsid w:val="00064FF7"/>
    <w:rsid w:val="000653E6"/>
    <w:rsid w:val="00070842"/>
    <w:rsid w:val="00070AB0"/>
    <w:rsid w:val="00070CE1"/>
    <w:rsid w:val="00070FB8"/>
    <w:rsid w:val="0007224B"/>
    <w:rsid w:val="00072BD3"/>
    <w:rsid w:val="00072E73"/>
    <w:rsid w:val="00073279"/>
    <w:rsid w:val="00075DF3"/>
    <w:rsid w:val="00075F17"/>
    <w:rsid w:val="00076C53"/>
    <w:rsid w:val="00076D51"/>
    <w:rsid w:val="00077EB9"/>
    <w:rsid w:val="0008018E"/>
    <w:rsid w:val="00082F42"/>
    <w:rsid w:val="00083282"/>
    <w:rsid w:val="00083571"/>
    <w:rsid w:val="00083618"/>
    <w:rsid w:val="00084038"/>
    <w:rsid w:val="00084277"/>
    <w:rsid w:val="000844F8"/>
    <w:rsid w:val="000863E5"/>
    <w:rsid w:val="00091CB8"/>
    <w:rsid w:val="00092466"/>
    <w:rsid w:val="0009258C"/>
    <w:rsid w:val="00092A65"/>
    <w:rsid w:val="00093451"/>
    <w:rsid w:val="00093984"/>
    <w:rsid w:val="00093FC8"/>
    <w:rsid w:val="00093FF8"/>
    <w:rsid w:val="00094135"/>
    <w:rsid w:val="000948DC"/>
    <w:rsid w:val="0009625D"/>
    <w:rsid w:val="00096607"/>
    <w:rsid w:val="0009661B"/>
    <w:rsid w:val="00096B5C"/>
    <w:rsid w:val="00097336"/>
    <w:rsid w:val="0009773D"/>
    <w:rsid w:val="000A055F"/>
    <w:rsid w:val="000A0626"/>
    <w:rsid w:val="000A20D8"/>
    <w:rsid w:val="000A2B28"/>
    <w:rsid w:val="000A33BB"/>
    <w:rsid w:val="000A3C4E"/>
    <w:rsid w:val="000A4767"/>
    <w:rsid w:val="000A47A8"/>
    <w:rsid w:val="000A4C69"/>
    <w:rsid w:val="000A50DB"/>
    <w:rsid w:val="000A6727"/>
    <w:rsid w:val="000A7073"/>
    <w:rsid w:val="000A7313"/>
    <w:rsid w:val="000A7A57"/>
    <w:rsid w:val="000A7BC6"/>
    <w:rsid w:val="000B04D9"/>
    <w:rsid w:val="000B183C"/>
    <w:rsid w:val="000B22D9"/>
    <w:rsid w:val="000B48C0"/>
    <w:rsid w:val="000B5440"/>
    <w:rsid w:val="000B6205"/>
    <w:rsid w:val="000B662F"/>
    <w:rsid w:val="000B7CA2"/>
    <w:rsid w:val="000B7E46"/>
    <w:rsid w:val="000C012D"/>
    <w:rsid w:val="000C08FB"/>
    <w:rsid w:val="000C11EF"/>
    <w:rsid w:val="000C2271"/>
    <w:rsid w:val="000C3388"/>
    <w:rsid w:val="000C448D"/>
    <w:rsid w:val="000C4CB3"/>
    <w:rsid w:val="000C6377"/>
    <w:rsid w:val="000C6662"/>
    <w:rsid w:val="000C723D"/>
    <w:rsid w:val="000C79D5"/>
    <w:rsid w:val="000C7EF0"/>
    <w:rsid w:val="000D04E2"/>
    <w:rsid w:val="000D0E85"/>
    <w:rsid w:val="000D2304"/>
    <w:rsid w:val="000D4690"/>
    <w:rsid w:val="000D4EEB"/>
    <w:rsid w:val="000D5376"/>
    <w:rsid w:val="000D69D9"/>
    <w:rsid w:val="000E01EF"/>
    <w:rsid w:val="000E0F36"/>
    <w:rsid w:val="000E1565"/>
    <w:rsid w:val="000E2BFD"/>
    <w:rsid w:val="000E4464"/>
    <w:rsid w:val="000E4EED"/>
    <w:rsid w:val="000E4FE0"/>
    <w:rsid w:val="000E5D3D"/>
    <w:rsid w:val="000E5F7F"/>
    <w:rsid w:val="000E6CBB"/>
    <w:rsid w:val="000F0E36"/>
    <w:rsid w:val="000F1982"/>
    <w:rsid w:val="000F1D5E"/>
    <w:rsid w:val="000F2155"/>
    <w:rsid w:val="000F25E2"/>
    <w:rsid w:val="000F2C82"/>
    <w:rsid w:val="000F37F4"/>
    <w:rsid w:val="000F41F9"/>
    <w:rsid w:val="000F478E"/>
    <w:rsid w:val="000F4EE6"/>
    <w:rsid w:val="000F5CF3"/>
    <w:rsid w:val="000F6278"/>
    <w:rsid w:val="000F62C2"/>
    <w:rsid w:val="000F6E02"/>
    <w:rsid w:val="0010070C"/>
    <w:rsid w:val="00101CAE"/>
    <w:rsid w:val="00102B55"/>
    <w:rsid w:val="00102F73"/>
    <w:rsid w:val="001034EB"/>
    <w:rsid w:val="001035CA"/>
    <w:rsid w:val="00104850"/>
    <w:rsid w:val="001050C8"/>
    <w:rsid w:val="001050D0"/>
    <w:rsid w:val="00105D51"/>
    <w:rsid w:val="001068B5"/>
    <w:rsid w:val="00106EB9"/>
    <w:rsid w:val="001075DC"/>
    <w:rsid w:val="001077DB"/>
    <w:rsid w:val="00110710"/>
    <w:rsid w:val="0011077F"/>
    <w:rsid w:val="001121BA"/>
    <w:rsid w:val="00112CEE"/>
    <w:rsid w:val="00113165"/>
    <w:rsid w:val="00113A3D"/>
    <w:rsid w:val="00113A91"/>
    <w:rsid w:val="00113B70"/>
    <w:rsid w:val="00113D57"/>
    <w:rsid w:val="0011420A"/>
    <w:rsid w:val="00114793"/>
    <w:rsid w:val="00114FCB"/>
    <w:rsid w:val="0011616F"/>
    <w:rsid w:val="00117021"/>
    <w:rsid w:val="001173BC"/>
    <w:rsid w:val="00117A51"/>
    <w:rsid w:val="00121DEF"/>
    <w:rsid w:val="00122F8F"/>
    <w:rsid w:val="00123674"/>
    <w:rsid w:val="00123776"/>
    <w:rsid w:val="00125FE4"/>
    <w:rsid w:val="001274C7"/>
    <w:rsid w:val="00127DE5"/>
    <w:rsid w:val="001303B6"/>
    <w:rsid w:val="001303F8"/>
    <w:rsid w:val="001310A6"/>
    <w:rsid w:val="001317F7"/>
    <w:rsid w:val="00132755"/>
    <w:rsid w:val="00133D5E"/>
    <w:rsid w:val="00136C4C"/>
    <w:rsid w:val="00136DBF"/>
    <w:rsid w:val="00137210"/>
    <w:rsid w:val="0014146E"/>
    <w:rsid w:val="00141EC4"/>
    <w:rsid w:val="00143CF8"/>
    <w:rsid w:val="00143DD7"/>
    <w:rsid w:val="001450A8"/>
    <w:rsid w:val="001451D9"/>
    <w:rsid w:val="00147D28"/>
    <w:rsid w:val="001500A9"/>
    <w:rsid w:val="00150482"/>
    <w:rsid w:val="001507D5"/>
    <w:rsid w:val="001509F8"/>
    <w:rsid w:val="00152405"/>
    <w:rsid w:val="00152419"/>
    <w:rsid w:val="00152504"/>
    <w:rsid w:val="0015400E"/>
    <w:rsid w:val="001553EE"/>
    <w:rsid w:val="00155510"/>
    <w:rsid w:val="00157935"/>
    <w:rsid w:val="00160311"/>
    <w:rsid w:val="00160C40"/>
    <w:rsid w:val="00160F05"/>
    <w:rsid w:val="00161E79"/>
    <w:rsid w:val="0016232B"/>
    <w:rsid w:val="00163C05"/>
    <w:rsid w:val="00164F3F"/>
    <w:rsid w:val="00164F4F"/>
    <w:rsid w:val="0016512B"/>
    <w:rsid w:val="0016545C"/>
    <w:rsid w:val="001654D6"/>
    <w:rsid w:val="00166EFD"/>
    <w:rsid w:val="00167E9B"/>
    <w:rsid w:val="001700C7"/>
    <w:rsid w:val="00170D6F"/>
    <w:rsid w:val="0017141A"/>
    <w:rsid w:val="00172365"/>
    <w:rsid w:val="001729E4"/>
    <w:rsid w:val="00174BC1"/>
    <w:rsid w:val="00174D0F"/>
    <w:rsid w:val="00174D63"/>
    <w:rsid w:val="0017722D"/>
    <w:rsid w:val="00177DAB"/>
    <w:rsid w:val="0018076C"/>
    <w:rsid w:val="0018096C"/>
    <w:rsid w:val="00181723"/>
    <w:rsid w:val="00187003"/>
    <w:rsid w:val="00187567"/>
    <w:rsid w:val="001875F7"/>
    <w:rsid w:val="0019003B"/>
    <w:rsid w:val="00191220"/>
    <w:rsid w:val="00191BFF"/>
    <w:rsid w:val="001963FA"/>
    <w:rsid w:val="001968DF"/>
    <w:rsid w:val="00196900"/>
    <w:rsid w:val="00197F59"/>
    <w:rsid w:val="001A02ED"/>
    <w:rsid w:val="001A0BBF"/>
    <w:rsid w:val="001A204D"/>
    <w:rsid w:val="001A21D6"/>
    <w:rsid w:val="001A241F"/>
    <w:rsid w:val="001A27F0"/>
    <w:rsid w:val="001A4857"/>
    <w:rsid w:val="001A4B03"/>
    <w:rsid w:val="001A4D80"/>
    <w:rsid w:val="001A5964"/>
    <w:rsid w:val="001A65D8"/>
    <w:rsid w:val="001B01CB"/>
    <w:rsid w:val="001B2036"/>
    <w:rsid w:val="001B2699"/>
    <w:rsid w:val="001B2E89"/>
    <w:rsid w:val="001B3755"/>
    <w:rsid w:val="001B38E8"/>
    <w:rsid w:val="001B3B99"/>
    <w:rsid w:val="001B3FC5"/>
    <w:rsid w:val="001B6B41"/>
    <w:rsid w:val="001B6CE2"/>
    <w:rsid w:val="001B6F20"/>
    <w:rsid w:val="001B6FFB"/>
    <w:rsid w:val="001C099A"/>
    <w:rsid w:val="001C0B70"/>
    <w:rsid w:val="001C0CAF"/>
    <w:rsid w:val="001C2AAB"/>
    <w:rsid w:val="001C3639"/>
    <w:rsid w:val="001C375B"/>
    <w:rsid w:val="001C3E8F"/>
    <w:rsid w:val="001C58CB"/>
    <w:rsid w:val="001C7016"/>
    <w:rsid w:val="001C70ED"/>
    <w:rsid w:val="001C7C8A"/>
    <w:rsid w:val="001C7D58"/>
    <w:rsid w:val="001C7E1B"/>
    <w:rsid w:val="001D0CD4"/>
    <w:rsid w:val="001D0CDC"/>
    <w:rsid w:val="001D0D64"/>
    <w:rsid w:val="001D1618"/>
    <w:rsid w:val="001D1DF5"/>
    <w:rsid w:val="001D2A05"/>
    <w:rsid w:val="001D2E9E"/>
    <w:rsid w:val="001D303B"/>
    <w:rsid w:val="001D465C"/>
    <w:rsid w:val="001D4A60"/>
    <w:rsid w:val="001D50AF"/>
    <w:rsid w:val="001D534F"/>
    <w:rsid w:val="001D5CE3"/>
    <w:rsid w:val="001D610E"/>
    <w:rsid w:val="001D63CF"/>
    <w:rsid w:val="001D6729"/>
    <w:rsid w:val="001E009D"/>
    <w:rsid w:val="001E0F20"/>
    <w:rsid w:val="001E1922"/>
    <w:rsid w:val="001E29EA"/>
    <w:rsid w:val="001E3DF7"/>
    <w:rsid w:val="001E3EA3"/>
    <w:rsid w:val="001E46EF"/>
    <w:rsid w:val="001E4704"/>
    <w:rsid w:val="001E6101"/>
    <w:rsid w:val="001E61C3"/>
    <w:rsid w:val="001E65B3"/>
    <w:rsid w:val="001E6E3A"/>
    <w:rsid w:val="001E7CAE"/>
    <w:rsid w:val="001E7CDE"/>
    <w:rsid w:val="001F0807"/>
    <w:rsid w:val="001F2762"/>
    <w:rsid w:val="001F29CE"/>
    <w:rsid w:val="001F4121"/>
    <w:rsid w:val="001F43B1"/>
    <w:rsid w:val="001F452A"/>
    <w:rsid w:val="001F4FA8"/>
    <w:rsid w:val="001F55D5"/>
    <w:rsid w:val="001F5654"/>
    <w:rsid w:val="001F620C"/>
    <w:rsid w:val="001F6A89"/>
    <w:rsid w:val="001F6DCF"/>
    <w:rsid w:val="001F7243"/>
    <w:rsid w:val="001F7313"/>
    <w:rsid w:val="001F746B"/>
    <w:rsid w:val="001F7D1F"/>
    <w:rsid w:val="001F7D54"/>
    <w:rsid w:val="00200D3A"/>
    <w:rsid w:val="002021B4"/>
    <w:rsid w:val="002027FE"/>
    <w:rsid w:val="002031FA"/>
    <w:rsid w:val="00203C08"/>
    <w:rsid w:val="00204BC5"/>
    <w:rsid w:val="00205160"/>
    <w:rsid w:val="00205C11"/>
    <w:rsid w:val="0020737C"/>
    <w:rsid w:val="00210852"/>
    <w:rsid w:val="002120AC"/>
    <w:rsid w:val="00212A5A"/>
    <w:rsid w:val="00212D3C"/>
    <w:rsid w:val="00212EB1"/>
    <w:rsid w:val="00213216"/>
    <w:rsid w:val="00215B3A"/>
    <w:rsid w:val="0021651C"/>
    <w:rsid w:val="0021695E"/>
    <w:rsid w:val="00216C4A"/>
    <w:rsid w:val="0022196A"/>
    <w:rsid w:val="00223C69"/>
    <w:rsid w:val="0022623E"/>
    <w:rsid w:val="00226652"/>
    <w:rsid w:val="00226803"/>
    <w:rsid w:val="00226F53"/>
    <w:rsid w:val="00227614"/>
    <w:rsid w:val="002300B6"/>
    <w:rsid w:val="0023029D"/>
    <w:rsid w:val="002308D5"/>
    <w:rsid w:val="00231014"/>
    <w:rsid w:val="00231165"/>
    <w:rsid w:val="00231EAD"/>
    <w:rsid w:val="00231FFA"/>
    <w:rsid w:val="0023302F"/>
    <w:rsid w:val="00233EC7"/>
    <w:rsid w:val="0023414B"/>
    <w:rsid w:val="0023435E"/>
    <w:rsid w:val="002349FD"/>
    <w:rsid w:val="0023549B"/>
    <w:rsid w:val="00235FDD"/>
    <w:rsid w:val="0023720D"/>
    <w:rsid w:val="002403C6"/>
    <w:rsid w:val="00240640"/>
    <w:rsid w:val="0024069F"/>
    <w:rsid w:val="00240CFA"/>
    <w:rsid w:val="00240D1A"/>
    <w:rsid w:val="00240D37"/>
    <w:rsid w:val="002412BC"/>
    <w:rsid w:val="00241588"/>
    <w:rsid w:val="00244E4D"/>
    <w:rsid w:val="002466C5"/>
    <w:rsid w:val="00246849"/>
    <w:rsid w:val="00246B27"/>
    <w:rsid w:val="0024738E"/>
    <w:rsid w:val="00247C77"/>
    <w:rsid w:val="00250422"/>
    <w:rsid w:val="002505AE"/>
    <w:rsid w:val="002505CB"/>
    <w:rsid w:val="0025266B"/>
    <w:rsid w:val="00252EFB"/>
    <w:rsid w:val="00253023"/>
    <w:rsid w:val="00253189"/>
    <w:rsid w:val="0025533C"/>
    <w:rsid w:val="00255B60"/>
    <w:rsid w:val="00255F45"/>
    <w:rsid w:val="00256684"/>
    <w:rsid w:val="00256A67"/>
    <w:rsid w:val="002571AB"/>
    <w:rsid w:val="002607AD"/>
    <w:rsid w:val="0026080A"/>
    <w:rsid w:val="00261A44"/>
    <w:rsid w:val="00261AEB"/>
    <w:rsid w:val="00261D5B"/>
    <w:rsid w:val="00261EAA"/>
    <w:rsid w:val="00262279"/>
    <w:rsid w:val="00263B3C"/>
    <w:rsid w:val="0026400C"/>
    <w:rsid w:val="002640A9"/>
    <w:rsid w:val="0026449D"/>
    <w:rsid w:val="002645EF"/>
    <w:rsid w:val="002649D9"/>
    <w:rsid w:val="00264EB7"/>
    <w:rsid w:val="0026572A"/>
    <w:rsid w:val="00265AF0"/>
    <w:rsid w:val="00266FA8"/>
    <w:rsid w:val="002702C6"/>
    <w:rsid w:val="00271A65"/>
    <w:rsid w:val="0027224E"/>
    <w:rsid w:val="00275C6D"/>
    <w:rsid w:val="00277D90"/>
    <w:rsid w:val="00280D7B"/>
    <w:rsid w:val="00281797"/>
    <w:rsid w:val="00281E86"/>
    <w:rsid w:val="0028402A"/>
    <w:rsid w:val="00284A2B"/>
    <w:rsid w:val="00285310"/>
    <w:rsid w:val="00285586"/>
    <w:rsid w:val="00287AEC"/>
    <w:rsid w:val="002902B8"/>
    <w:rsid w:val="002917BE"/>
    <w:rsid w:val="00292B01"/>
    <w:rsid w:val="00292B12"/>
    <w:rsid w:val="00294571"/>
    <w:rsid w:val="002947F8"/>
    <w:rsid w:val="00294F6F"/>
    <w:rsid w:val="00295AF6"/>
    <w:rsid w:val="00295F43"/>
    <w:rsid w:val="00296119"/>
    <w:rsid w:val="00296311"/>
    <w:rsid w:val="00296558"/>
    <w:rsid w:val="00296D83"/>
    <w:rsid w:val="00296DBC"/>
    <w:rsid w:val="00296E1A"/>
    <w:rsid w:val="00297F10"/>
    <w:rsid w:val="002A0622"/>
    <w:rsid w:val="002A17F1"/>
    <w:rsid w:val="002A1E05"/>
    <w:rsid w:val="002A2048"/>
    <w:rsid w:val="002A205D"/>
    <w:rsid w:val="002A300C"/>
    <w:rsid w:val="002A4AA9"/>
    <w:rsid w:val="002A4B5A"/>
    <w:rsid w:val="002A4DA8"/>
    <w:rsid w:val="002A5F60"/>
    <w:rsid w:val="002B03B3"/>
    <w:rsid w:val="002B083A"/>
    <w:rsid w:val="002B0C2C"/>
    <w:rsid w:val="002B0E2E"/>
    <w:rsid w:val="002B24D3"/>
    <w:rsid w:val="002B2663"/>
    <w:rsid w:val="002B2782"/>
    <w:rsid w:val="002B2B37"/>
    <w:rsid w:val="002B3A26"/>
    <w:rsid w:val="002B3D49"/>
    <w:rsid w:val="002B3E29"/>
    <w:rsid w:val="002B493B"/>
    <w:rsid w:val="002B518E"/>
    <w:rsid w:val="002B6A68"/>
    <w:rsid w:val="002B6DF8"/>
    <w:rsid w:val="002C0356"/>
    <w:rsid w:val="002C0880"/>
    <w:rsid w:val="002C1AB2"/>
    <w:rsid w:val="002C21C8"/>
    <w:rsid w:val="002C22B9"/>
    <w:rsid w:val="002C236B"/>
    <w:rsid w:val="002C28E8"/>
    <w:rsid w:val="002C3947"/>
    <w:rsid w:val="002C56F2"/>
    <w:rsid w:val="002C5873"/>
    <w:rsid w:val="002C5E19"/>
    <w:rsid w:val="002C60D1"/>
    <w:rsid w:val="002C6726"/>
    <w:rsid w:val="002C694B"/>
    <w:rsid w:val="002C6AD9"/>
    <w:rsid w:val="002C6F27"/>
    <w:rsid w:val="002C70B1"/>
    <w:rsid w:val="002C735C"/>
    <w:rsid w:val="002C7C30"/>
    <w:rsid w:val="002D041F"/>
    <w:rsid w:val="002D05C3"/>
    <w:rsid w:val="002D13D4"/>
    <w:rsid w:val="002D1BB4"/>
    <w:rsid w:val="002D2813"/>
    <w:rsid w:val="002D2BCA"/>
    <w:rsid w:val="002D35C6"/>
    <w:rsid w:val="002D6DE4"/>
    <w:rsid w:val="002D72A6"/>
    <w:rsid w:val="002D75C8"/>
    <w:rsid w:val="002D7D8D"/>
    <w:rsid w:val="002E042B"/>
    <w:rsid w:val="002E0C1F"/>
    <w:rsid w:val="002E1182"/>
    <w:rsid w:val="002E1CAC"/>
    <w:rsid w:val="002E3006"/>
    <w:rsid w:val="002E54A6"/>
    <w:rsid w:val="002E5546"/>
    <w:rsid w:val="002E6624"/>
    <w:rsid w:val="002E7D43"/>
    <w:rsid w:val="002F1E20"/>
    <w:rsid w:val="002F39B6"/>
    <w:rsid w:val="002F43DD"/>
    <w:rsid w:val="002F574E"/>
    <w:rsid w:val="00300231"/>
    <w:rsid w:val="00300594"/>
    <w:rsid w:val="00300F1D"/>
    <w:rsid w:val="00300F5A"/>
    <w:rsid w:val="00301F71"/>
    <w:rsid w:val="00302177"/>
    <w:rsid w:val="00302235"/>
    <w:rsid w:val="0030382B"/>
    <w:rsid w:val="003042CA"/>
    <w:rsid w:val="003042DA"/>
    <w:rsid w:val="00304590"/>
    <w:rsid w:val="00305121"/>
    <w:rsid w:val="00306530"/>
    <w:rsid w:val="00306C83"/>
    <w:rsid w:val="00307697"/>
    <w:rsid w:val="00310E10"/>
    <w:rsid w:val="00311361"/>
    <w:rsid w:val="003114F6"/>
    <w:rsid w:val="00311AC9"/>
    <w:rsid w:val="00311C0C"/>
    <w:rsid w:val="00311E23"/>
    <w:rsid w:val="00311EF1"/>
    <w:rsid w:val="00312901"/>
    <w:rsid w:val="00312D9D"/>
    <w:rsid w:val="00314103"/>
    <w:rsid w:val="00314649"/>
    <w:rsid w:val="0031479C"/>
    <w:rsid w:val="0031565E"/>
    <w:rsid w:val="00315869"/>
    <w:rsid w:val="003159C9"/>
    <w:rsid w:val="00315CB9"/>
    <w:rsid w:val="00315E45"/>
    <w:rsid w:val="00315FB5"/>
    <w:rsid w:val="00316696"/>
    <w:rsid w:val="00316AD9"/>
    <w:rsid w:val="00316E9C"/>
    <w:rsid w:val="003170F3"/>
    <w:rsid w:val="003170F5"/>
    <w:rsid w:val="003207FD"/>
    <w:rsid w:val="00320D78"/>
    <w:rsid w:val="0032124A"/>
    <w:rsid w:val="003225FC"/>
    <w:rsid w:val="003229FA"/>
    <w:rsid w:val="0032341B"/>
    <w:rsid w:val="003236BD"/>
    <w:rsid w:val="00323760"/>
    <w:rsid w:val="003252F7"/>
    <w:rsid w:val="003257A5"/>
    <w:rsid w:val="003264CC"/>
    <w:rsid w:val="0033019F"/>
    <w:rsid w:val="00331681"/>
    <w:rsid w:val="00331728"/>
    <w:rsid w:val="00331E44"/>
    <w:rsid w:val="00332082"/>
    <w:rsid w:val="003329DD"/>
    <w:rsid w:val="00332A65"/>
    <w:rsid w:val="00333D68"/>
    <w:rsid w:val="00334609"/>
    <w:rsid w:val="00334A53"/>
    <w:rsid w:val="00334C87"/>
    <w:rsid w:val="00334CC8"/>
    <w:rsid w:val="0033621D"/>
    <w:rsid w:val="00336221"/>
    <w:rsid w:val="0033681F"/>
    <w:rsid w:val="00337BA5"/>
    <w:rsid w:val="0034118F"/>
    <w:rsid w:val="0034196C"/>
    <w:rsid w:val="00342202"/>
    <w:rsid w:val="00342DF3"/>
    <w:rsid w:val="00343A43"/>
    <w:rsid w:val="00343C42"/>
    <w:rsid w:val="00345633"/>
    <w:rsid w:val="003475FD"/>
    <w:rsid w:val="00351A52"/>
    <w:rsid w:val="00354F03"/>
    <w:rsid w:val="00355F00"/>
    <w:rsid w:val="00356A85"/>
    <w:rsid w:val="00357350"/>
    <w:rsid w:val="0036054C"/>
    <w:rsid w:val="00360E86"/>
    <w:rsid w:val="00360F78"/>
    <w:rsid w:val="00361111"/>
    <w:rsid w:val="0036178E"/>
    <w:rsid w:val="00361A3C"/>
    <w:rsid w:val="00362497"/>
    <w:rsid w:val="00362CAB"/>
    <w:rsid w:val="00362F58"/>
    <w:rsid w:val="0036396B"/>
    <w:rsid w:val="00363BC9"/>
    <w:rsid w:val="00363F70"/>
    <w:rsid w:val="00365139"/>
    <w:rsid w:val="0036634C"/>
    <w:rsid w:val="003664BE"/>
    <w:rsid w:val="003665E7"/>
    <w:rsid w:val="0036697D"/>
    <w:rsid w:val="00366D81"/>
    <w:rsid w:val="00367A77"/>
    <w:rsid w:val="00370233"/>
    <w:rsid w:val="00370AC6"/>
    <w:rsid w:val="00370C3E"/>
    <w:rsid w:val="00370C8D"/>
    <w:rsid w:val="0037120D"/>
    <w:rsid w:val="00371CB6"/>
    <w:rsid w:val="003745ED"/>
    <w:rsid w:val="00375EF0"/>
    <w:rsid w:val="003763B3"/>
    <w:rsid w:val="00376DDD"/>
    <w:rsid w:val="003770A6"/>
    <w:rsid w:val="003771EA"/>
    <w:rsid w:val="00377271"/>
    <w:rsid w:val="00380EA4"/>
    <w:rsid w:val="00381302"/>
    <w:rsid w:val="0038236D"/>
    <w:rsid w:val="003831CA"/>
    <w:rsid w:val="0038350E"/>
    <w:rsid w:val="00383A40"/>
    <w:rsid w:val="00383D9C"/>
    <w:rsid w:val="00385178"/>
    <w:rsid w:val="003856CC"/>
    <w:rsid w:val="00385E25"/>
    <w:rsid w:val="00386F56"/>
    <w:rsid w:val="003875DF"/>
    <w:rsid w:val="00391790"/>
    <w:rsid w:val="003917B0"/>
    <w:rsid w:val="00391EC5"/>
    <w:rsid w:val="0039260B"/>
    <w:rsid w:val="00392C02"/>
    <w:rsid w:val="00392E7D"/>
    <w:rsid w:val="0039436D"/>
    <w:rsid w:val="003947CA"/>
    <w:rsid w:val="00394FEE"/>
    <w:rsid w:val="003957D6"/>
    <w:rsid w:val="00395A12"/>
    <w:rsid w:val="0039621C"/>
    <w:rsid w:val="00396701"/>
    <w:rsid w:val="00396BFB"/>
    <w:rsid w:val="003A00E3"/>
    <w:rsid w:val="003A0CC8"/>
    <w:rsid w:val="003A0D1C"/>
    <w:rsid w:val="003A0D2F"/>
    <w:rsid w:val="003A486E"/>
    <w:rsid w:val="003A4ACE"/>
    <w:rsid w:val="003A4CC1"/>
    <w:rsid w:val="003A598E"/>
    <w:rsid w:val="003A5D2A"/>
    <w:rsid w:val="003A789A"/>
    <w:rsid w:val="003A7DE9"/>
    <w:rsid w:val="003B0E54"/>
    <w:rsid w:val="003B0FC6"/>
    <w:rsid w:val="003B0FE5"/>
    <w:rsid w:val="003B213E"/>
    <w:rsid w:val="003B233F"/>
    <w:rsid w:val="003B2BD3"/>
    <w:rsid w:val="003B3157"/>
    <w:rsid w:val="003B435E"/>
    <w:rsid w:val="003B4600"/>
    <w:rsid w:val="003B55C6"/>
    <w:rsid w:val="003B5D87"/>
    <w:rsid w:val="003B65A8"/>
    <w:rsid w:val="003B72E7"/>
    <w:rsid w:val="003B7AA7"/>
    <w:rsid w:val="003B7EAD"/>
    <w:rsid w:val="003C20BD"/>
    <w:rsid w:val="003C4228"/>
    <w:rsid w:val="003C5590"/>
    <w:rsid w:val="003C563B"/>
    <w:rsid w:val="003C584D"/>
    <w:rsid w:val="003C6A1D"/>
    <w:rsid w:val="003C769A"/>
    <w:rsid w:val="003C79BC"/>
    <w:rsid w:val="003D092D"/>
    <w:rsid w:val="003D0B29"/>
    <w:rsid w:val="003D1267"/>
    <w:rsid w:val="003D2273"/>
    <w:rsid w:val="003D26B9"/>
    <w:rsid w:val="003D2E87"/>
    <w:rsid w:val="003D4CD0"/>
    <w:rsid w:val="003D5377"/>
    <w:rsid w:val="003D5D9D"/>
    <w:rsid w:val="003D6751"/>
    <w:rsid w:val="003D7B90"/>
    <w:rsid w:val="003E0207"/>
    <w:rsid w:val="003E048B"/>
    <w:rsid w:val="003E086C"/>
    <w:rsid w:val="003E1211"/>
    <w:rsid w:val="003E16CD"/>
    <w:rsid w:val="003E1D82"/>
    <w:rsid w:val="003E30DC"/>
    <w:rsid w:val="003E3D7E"/>
    <w:rsid w:val="003E40F3"/>
    <w:rsid w:val="003E5020"/>
    <w:rsid w:val="003E6F2D"/>
    <w:rsid w:val="003E76E8"/>
    <w:rsid w:val="003F1090"/>
    <w:rsid w:val="003F222F"/>
    <w:rsid w:val="003F3920"/>
    <w:rsid w:val="003F4551"/>
    <w:rsid w:val="003F5AEB"/>
    <w:rsid w:val="003F63BC"/>
    <w:rsid w:val="003F63CF"/>
    <w:rsid w:val="003F6691"/>
    <w:rsid w:val="003F6B89"/>
    <w:rsid w:val="003F77FF"/>
    <w:rsid w:val="003F7FF0"/>
    <w:rsid w:val="004007AC"/>
    <w:rsid w:val="004014CC"/>
    <w:rsid w:val="0040201E"/>
    <w:rsid w:val="0040311B"/>
    <w:rsid w:val="0040341E"/>
    <w:rsid w:val="0040368C"/>
    <w:rsid w:val="004046F1"/>
    <w:rsid w:val="004049E6"/>
    <w:rsid w:val="00405CE0"/>
    <w:rsid w:val="0040702E"/>
    <w:rsid w:val="004072CB"/>
    <w:rsid w:val="00407B23"/>
    <w:rsid w:val="00407FA0"/>
    <w:rsid w:val="00410977"/>
    <w:rsid w:val="00411679"/>
    <w:rsid w:val="00412225"/>
    <w:rsid w:val="00412929"/>
    <w:rsid w:val="00412D5A"/>
    <w:rsid w:val="004138F7"/>
    <w:rsid w:val="00414D71"/>
    <w:rsid w:val="0041518D"/>
    <w:rsid w:val="004169F4"/>
    <w:rsid w:val="00416DA8"/>
    <w:rsid w:val="004214F6"/>
    <w:rsid w:val="00422FB1"/>
    <w:rsid w:val="004232B8"/>
    <w:rsid w:val="004236E5"/>
    <w:rsid w:val="00423B04"/>
    <w:rsid w:val="004242CB"/>
    <w:rsid w:val="00425A87"/>
    <w:rsid w:val="00426783"/>
    <w:rsid w:val="00426DCE"/>
    <w:rsid w:val="00427076"/>
    <w:rsid w:val="00427FED"/>
    <w:rsid w:val="004315E4"/>
    <w:rsid w:val="004326A7"/>
    <w:rsid w:val="00433850"/>
    <w:rsid w:val="00433EA4"/>
    <w:rsid w:val="00434176"/>
    <w:rsid w:val="00435451"/>
    <w:rsid w:val="00435A0E"/>
    <w:rsid w:val="004370B4"/>
    <w:rsid w:val="0044011C"/>
    <w:rsid w:val="004401A5"/>
    <w:rsid w:val="00441CFF"/>
    <w:rsid w:val="00442927"/>
    <w:rsid w:val="004437D8"/>
    <w:rsid w:val="00444407"/>
    <w:rsid w:val="004447CC"/>
    <w:rsid w:val="00445197"/>
    <w:rsid w:val="004464C3"/>
    <w:rsid w:val="004476F6"/>
    <w:rsid w:val="004501A3"/>
    <w:rsid w:val="0045063B"/>
    <w:rsid w:val="00450675"/>
    <w:rsid w:val="00450E99"/>
    <w:rsid w:val="00451FFA"/>
    <w:rsid w:val="0045227F"/>
    <w:rsid w:val="00452ABE"/>
    <w:rsid w:val="00453761"/>
    <w:rsid w:val="00454E24"/>
    <w:rsid w:val="004555CE"/>
    <w:rsid w:val="00460281"/>
    <w:rsid w:val="004604E7"/>
    <w:rsid w:val="004616EB"/>
    <w:rsid w:val="00462221"/>
    <w:rsid w:val="00462C0C"/>
    <w:rsid w:val="00462CFB"/>
    <w:rsid w:val="0046309A"/>
    <w:rsid w:val="00463195"/>
    <w:rsid w:val="00463E85"/>
    <w:rsid w:val="00464219"/>
    <w:rsid w:val="0046435A"/>
    <w:rsid w:val="004644A7"/>
    <w:rsid w:val="0046495A"/>
    <w:rsid w:val="00465AEC"/>
    <w:rsid w:val="00465E61"/>
    <w:rsid w:val="00466501"/>
    <w:rsid w:val="00466A71"/>
    <w:rsid w:val="00470746"/>
    <w:rsid w:val="00470C7B"/>
    <w:rsid w:val="00470FD9"/>
    <w:rsid w:val="004756FC"/>
    <w:rsid w:val="0047634B"/>
    <w:rsid w:val="00481571"/>
    <w:rsid w:val="004815E1"/>
    <w:rsid w:val="00481CEC"/>
    <w:rsid w:val="00481D22"/>
    <w:rsid w:val="004825C7"/>
    <w:rsid w:val="00482906"/>
    <w:rsid w:val="004838D7"/>
    <w:rsid w:val="00485AE4"/>
    <w:rsid w:val="00486A17"/>
    <w:rsid w:val="00487720"/>
    <w:rsid w:val="004916BB"/>
    <w:rsid w:val="00492092"/>
    <w:rsid w:val="0049266C"/>
    <w:rsid w:val="004928DF"/>
    <w:rsid w:val="004937A0"/>
    <w:rsid w:val="00495080"/>
    <w:rsid w:val="0049510A"/>
    <w:rsid w:val="0049524A"/>
    <w:rsid w:val="00495885"/>
    <w:rsid w:val="00495B95"/>
    <w:rsid w:val="0049740A"/>
    <w:rsid w:val="00497DF2"/>
    <w:rsid w:val="004A00BE"/>
    <w:rsid w:val="004A03AC"/>
    <w:rsid w:val="004A1019"/>
    <w:rsid w:val="004A1801"/>
    <w:rsid w:val="004A292C"/>
    <w:rsid w:val="004A2B27"/>
    <w:rsid w:val="004A2E6A"/>
    <w:rsid w:val="004A34A4"/>
    <w:rsid w:val="004A3DCC"/>
    <w:rsid w:val="004A47DD"/>
    <w:rsid w:val="004A4882"/>
    <w:rsid w:val="004A4FFC"/>
    <w:rsid w:val="004A539B"/>
    <w:rsid w:val="004A5B73"/>
    <w:rsid w:val="004A76F5"/>
    <w:rsid w:val="004A77E3"/>
    <w:rsid w:val="004A7DD3"/>
    <w:rsid w:val="004B0019"/>
    <w:rsid w:val="004B0225"/>
    <w:rsid w:val="004B02C4"/>
    <w:rsid w:val="004B0DDD"/>
    <w:rsid w:val="004B269F"/>
    <w:rsid w:val="004B2AD0"/>
    <w:rsid w:val="004B2B3A"/>
    <w:rsid w:val="004B2BC5"/>
    <w:rsid w:val="004B37C8"/>
    <w:rsid w:val="004B3D95"/>
    <w:rsid w:val="004B3EB5"/>
    <w:rsid w:val="004B4232"/>
    <w:rsid w:val="004B51F5"/>
    <w:rsid w:val="004B569E"/>
    <w:rsid w:val="004B5866"/>
    <w:rsid w:val="004B6883"/>
    <w:rsid w:val="004C0E27"/>
    <w:rsid w:val="004C14DF"/>
    <w:rsid w:val="004C2651"/>
    <w:rsid w:val="004C28EB"/>
    <w:rsid w:val="004C2EB6"/>
    <w:rsid w:val="004C351B"/>
    <w:rsid w:val="004C3EA9"/>
    <w:rsid w:val="004C4122"/>
    <w:rsid w:val="004C417D"/>
    <w:rsid w:val="004C4653"/>
    <w:rsid w:val="004C4E8E"/>
    <w:rsid w:val="004C5275"/>
    <w:rsid w:val="004C6394"/>
    <w:rsid w:val="004C7015"/>
    <w:rsid w:val="004C7FC1"/>
    <w:rsid w:val="004D0CAF"/>
    <w:rsid w:val="004D13AD"/>
    <w:rsid w:val="004D2CEE"/>
    <w:rsid w:val="004D33CD"/>
    <w:rsid w:val="004D3525"/>
    <w:rsid w:val="004D3D71"/>
    <w:rsid w:val="004D3E98"/>
    <w:rsid w:val="004D5C32"/>
    <w:rsid w:val="004D67BF"/>
    <w:rsid w:val="004D693A"/>
    <w:rsid w:val="004D7377"/>
    <w:rsid w:val="004D73E2"/>
    <w:rsid w:val="004D7716"/>
    <w:rsid w:val="004D776A"/>
    <w:rsid w:val="004E049F"/>
    <w:rsid w:val="004E094A"/>
    <w:rsid w:val="004E1785"/>
    <w:rsid w:val="004E2A13"/>
    <w:rsid w:val="004E2EF1"/>
    <w:rsid w:val="004E43A3"/>
    <w:rsid w:val="004E474D"/>
    <w:rsid w:val="004E4E4E"/>
    <w:rsid w:val="004E5E77"/>
    <w:rsid w:val="004E6042"/>
    <w:rsid w:val="004E7033"/>
    <w:rsid w:val="004E728D"/>
    <w:rsid w:val="004E7BA6"/>
    <w:rsid w:val="004F066F"/>
    <w:rsid w:val="004F0BEF"/>
    <w:rsid w:val="004F1BB2"/>
    <w:rsid w:val="004F1C5B"/>
    <w:rsid w:val="004F259B"/>
    <w:rsid w:val="004F32E1"/>
    <w:rsid w:val="004F4136"/>
    <w:rsid w:val="004F4781"/>
    <w:rsid w:val="004F48F2"/>
    <w:rsid w:val="004F52E5"/>
    <w:rsid w:val="004F5385"/>
    <w:rsid w:val="004F539E"/>
    <w:rsid w:val="004F6553"/>
    <w:rsid w:val="004F7571"/>
    <w:rsid w:val="004F7EDD"/>
    <w:rsid w:val="004F7F1C"/>
    <w:rsid w:val="0050058B"/>
    <w:rsid w:val="00501EBB"/>
    <w:rsid w:val="005022FF"/>
    <w:rsid w:val="00503573"/>
    <w:rsid w:val="00506388"/>
    <w:rsid w:val="005064E4"/>
    <w:rsid w:val="005065FC"/>
    <w:rsid w:val="00506C56"/>
    <w:rsid w:val="00506D31"/>
    <w:rsid w:val="00511A2B"/>
    <w:rsid w:val="00511A54"/>
    <w:rsid w:val="0051205D"/>
    <w:rsid w:val="00512CDB"/>
    <w:rsid w:val="00512FB5"/>
    <w:rsid w:val="00513507"/>
    <w:rsid w:val="005136A6"/>
    <w:rsid w:val="00514965"/>
    <w:rsid w:val="005151F8"/>
    <w:rsid w:val="005159F5"/>
    <w:rsid w:val="00515D09"/>
    <w:rsid w:val="00515E3A"/>
    <w:rsid w:val="005168C6"/>
    <w:rsid w:val="005201A4"/>
    <w:rsid w:val="00520760"/>
    <w:rsid w:val="0052105A"/>
    <w:rsid w:val="005220D0"/>
    <w:rsid w:val="00522F79"/>
    <w:rsid w:val="005233E5"/>
    <w:rsid w:val="00523E40"/>
    <w:rsid w:val="00524AB4"/>
    <w:rsid w:val="0052584A"/>
    <w:rsid w:val="00526FAA"/>
    <w:rsid w:val="00527354"/>
    <w:rsid w:val="005300BD"/>
    <w:rsid w:val="00530699"/>
    <w:rsid w:val="00531239"/>
    <w:rsid w:val="005324E5"/>
    <w:rsid w:val="005331FB"/>
    <w:rsid w:val="005339B1"/>
    <w:rsid w:val="00534742"/>
    <w:rsid w:val="00534C83"/>
    <w:rsid w:val="00534D73"/>
    <w:rsid w:val="00535B24"/>
    <w:rsid w:val="005362AD"/>
    <w:rsid w:val="0053645B"/>
    <w:rsid w:val="00536922"/>
    <w:rsid w:val="00537A2C"/>
    <w:rsid w:val="00541DAF"/>
    <w:rsid w:val="005422AF"/>
    <w:rsid w:val="00542C08"/>
    <w:rsid w:val="00543942"/>
    <w:rsid w:val="00544717"/>
    <w:rsid w:val="00546BE0"/>
    <w:rsid w:val="005502C9"/>
    <w:rsid w:val="0055055D"/>
    <w:rsid w:val="00550B4F"/>
    <w:rsid w:val="00550E67"/>
    <w:rsid w:val="00551D1F"/>
    <w:rsid w:val="00553434"/>
    <w:rsid w:val="005537CA"/>
    <w:rsid w:val="00554A31"/>
    <w:rsid w:val="00554C90"/>
    <w:rsid w:val="00555759"/>
    <w:rsid w:val="00556DF7"/>
    <w:rsid w:val="00557562"/>
    <w:rsid w:val="0055791D"/>
    <w:rsid w:val="005604B7"/>
    <w:rsid w:val="005619BD"/>
    <w:rsid w:val="00561B1A"/>
    <w:rsid w:val="0056343F"/>
    <w:rsid w:val="00563E3A"/>
    <w:rsid w:val="00566066"/>
    <w:rsid w:val="00566AA4"/>
    <w:rsid w:val="005674EA"/>
    <w:rsid w:val="005708E0"/>
    <w:rsid w:val="00570AE0"/>
    <w:rsid w:val="00570F89"/>
    <w:rsid w:val="0057290E"/>
    <w:rsid w:val="005730E5"/>
    <w:rsid w:val="005739D6"/>
    <w:rsid w:val="00574C01"/>
    <w:rsid w:val="00575187"/>
    <w:rsid w:val="005753BF"/>
    <w:rsid w:val="0057754F"/>
    <w:rsid w:val="00577A54"/>
    <w:rsid w:val="005833A5"/>
    <w:rsid w:val="005835BF"/>
    <w:rsid w:val="00585116"/>
    <w:rsid w:val="00585C6A"/>
    <w:rsid w:val="00586313"/>
    <w:rsid w:val="00586A2B"/>
    <w:rsid w:val="00586E3F"/>
    <w:rsid w:val="0058783C"/>
    <w:rsid w:val="00587B71"/>
    <w:rsid w:val="00590208"/>
    <w:rsid w:val="00590443"/>
    <w:rsid w:val="00590677"/>
    <w:rsid w:val="0059087E"/>
    <w:rsid w:val="00591AF6"/>
    <w:rsid w:val="005920DF"/>
    <w:rsid w:val="005923D4"/>
    <w:rsid w:val="00592F51"/>
    <w:rsid w:val="00593014"/>
    <w:rsid w:val="00593BD6"/>
    <w:rsid w:val="0059438B"/>
    <w:rsid w:val="00595289"/>
    <w:rsid w:val="0059641A"/>
    <w:rsid w:val="00596FD1"/>
    <w:rsid w:val="005A086A"/>
    <w:rsid w:val="005A17BB"/>
    <w:rsid w:val="005A2108"/>
    <w:rsid w:val="005A3A88"/>
    <w:rsid w:val="005A43B0"/>
    <w:rsid w:val="005A5E62"/>
    <w:rsid w:val="005A6AF6"/>
    <w:rsid w:val="005A6F89"/>
    <w:rsid w:val="005A740B"/>
    <w:rsid w:val="005A79ED"/>
    <w:rsid w:val="005B00E1"/>
    <w:rsid w:val="005B082E"/>
    <w:rsid w:val="005B1352"/>
    <w:rsid w:val="005B177E"/>
    <w:rsid w:val="005B2FC9"/>
    <w:rsid w:val="005B3892"/>
    <w:rsid w:val="005B3B5B"/>
    <w:rsid w:val="005B3CC4"/>
    <w:rsid w:val="005B4483"/>
    <w:rsid w:val="005B5343"/>
    <w:rsid w:val="005B59CA"/>
    <w:rsid w:val="005B5AA5"/>
    <w:rsid w:val="005B5E0E"/>
    <w:rsid w:val="005B641F"/>
    <w:rsid w:val="005B6CEA"/>
    <w:rsid w:val="005B729E"/>
    <w:rsid w:val="005B7DD8"/>
    <w:rsid w:val="005C0306"/>
    <w:rsid w:val="005C1A8A"/>
    <w:rsid w:val="005C1DB6"/>
    <w:rsid w:val="005C2707"/>
    <w:rsid w:val="005C2806"/>
    <w:rsid w:val="005C31BD"/>
    <w:rsid w:val="005C3642"/>
    <w:rsid w:val="005C3B2D"/>
    <w:rsid w:val="005C3C5A"/>
    <w:rsid w:val="005C46FB"/>
    <w:rsid w:val="005C5566"/>
    <w:rsid w:val="005C5927"/>
    <w:rsid w:val="005C6C91"/>
    <w:rsid w:val="005D19DD"/>
    <w:rsid w:val="005D1DE0"/>
    <w:rsid w:val="005D2E27"/>
    <w:rsid w:val="005D309B"/>
    <w:rsid w:val="005D4178"/>
    <w:rsid w:val="005D58C8"/>
    <w:rsid w:val="005D5A43"/>
    <w:rsid w:val="005D69AA"/>
    <w:rsid w:val="005D6D72"/>
    <w:rsid w:val="005D7934"/>
    <w:rsid w:val="005E0E9C"/>
    <w:rsid w:val="005E1D0E"/>
    <w:rsid w:val="005E2F9E"/>
    <w:rsid w:val="005E2FCD"/>
    <w:rsid w:val="005E3051"/>
    <w:rsid w:val="005E3AE0"/>
    <w:rsid w:val="005E43B3"/>
    <w:rsid w:val="005E4A7A"/>
    <w:rsid w:val="005E526C"/>
    <w:rsid w:val="005E5DDD"/>
    <w:rsid w:val="005E70ED"/>
    <w:rsid w:val="005E74C3"/>
    <w:rsid w:val="005E7DAC"/>
    <w:rsid w:val="005F053B"/>
    <w:rsid w:val="005F1269"/>
    <w:rsid w:val="005F131D"/>
    <w:rsid w:val="005F3496"/>
    <w:rsid w:val="005F5A1E"/>
    <w:rsid w:val="005F5B69"/>
    <w:rsid w:val="005F5C5B"/>
    <w:rsid w:val="005F6E5C"/>
    <w:rsid w:val="00600C1C"/>
    <w:rsid w:val="00600ED2"/>
    <w:rsid w:val="0060106A"/>
    <w:rsid w:val="00601BAD"/>
    <w:rsid w:val="006025E2"/>
    <w:rsid w:val="00603C27"/>
    <w:rsid w:val="006044F1"/>
    <w:rsid w:val="006068D5"/>
    <w:rsid w:val="006068F4"/>
    <w:rsid w:val="00607A85"/>
    <w:rsid w:val="00607E60"/>
    <w:rsid w:val="0061055D"/>
    <w:rsid w:val="00610B5C"/>
    <w:rsid w:val="00610F5C"/>
    <w:rsid w:val="00611019"/>
    <w:rsid w:val="00611E5B"/>
    <w:rsid w:val="0061270E"/>
    <w:rsid w:val="0061410E"/>
    <w:rsid w:val="006141B5"/>
    <w:rsid w:val="00614621"/>
    <w:rsid w:val="00614CCB"/>
    <w:rsid w:val="0061722D"/>
    <w:rsid w:val="0062022D"/>
    <w:rsid w:val="0062068D"/>
    <w:rsid w:val="00620CCE"/>
    <w:rsid w:val="006212BF"/>
    <w:rsid w:val="00621EC8"/>
    <w:rsid w:val="0062239E"/>
    <w:rsid w:val="0062311F"/>
    <w:rsid w:val="00623323"/>
    <w:rsid w:val="00623701"/>
    <w:rsid w:val="0062416F"/>
    <w:rsid w:val="006241CB"/>
    <w:rsid w:val="00624C91"/>
    <w:rsid w:val="006255CB"/>
    <w:rsid w:val="006258F9"/>
    <w:rsid w:val="00625A0C"/>
    <w:rsid w:val="00627019"/>
    <w:rsid w:val="00627FBC"/>
    <w:rsid w:val="0063006E"/>
    <w:rsid w:val="00631810"/>
    <w:rsid w:val="00631B3F"/>
    <w:rsid w:val="006325BF"/>
    <w:rsid w:val="006327AD"/>
    <w:rsid w:val="0063301D"/>
    <w:rsid w:val="006339B2"/>
    <w:rsid w:val="00633A05"/>
    <w:rsid w:val="00633EED"/>
    <w:rsid w:val="006344A9"/>
    <w:rsid w:val="00634FB6"/>
    <w:rsid w:val="00635BCF"/>
    <w:rsid w:val="00635E8B"/>
    <w:rsid w:val="00635F9E"/>
    <w:rsid w:val="006366BF"/>
    <w:rsid w:val="0063703D"/>
    <w:rsid w:val="006372AA"/>
    <w:rsid w:val="006374B4"/>
    <w:rsid w:val="00641132"/>
    <w:rsid w:val="0064146C"/>
    <w:rsid w:val="00641ACB"/>
    <w:rsid w:val="00642400"/>
    <w:rsid w:val="006429A1"/>
    <w:rsid w:val="0064342B"/>
    <w:rsid w:val="0064384C"/>
    <w:rsid w:val="00643A70"/>
    <w:rsid w:val="00644164"/>
    <w:rsid w:val="006442D0"/>
    <w:rsid w:val="006447DB"/>
    <w:rsid w:val="00645088"/>
    <w:rsid w:val="0064537F"/>
    <w:rsid w:val="006453A9"/>
    <w:rsid w:val="00645821"/>
    <w:rsid w:val="00645D90"/>
    <w:rsid w:val="00645E7E"/>
    <w:rsid w:val="006461A5"/>
    <w:rsid w:val="00646EC2"/>
    <w:rsid w:val="00647D11"/>
    <w:rsid w:val="00650251"/>
    <w:rsid w:val="00650C6B"/>
    <w:rsid w:val="00651E4A"/>
    <w:rsid w:val="00652C5E"/>
    <w:rsid w:val="00654CFC"/>
    <w:rsid w:val="00655505"/>
    <w:rsid w:val="006566B6"/>
    <w:rsid w:val="00656BAB"/>
    <w:rsid w:val="0066079F"/>
    <w:rsid w:val="00660916"/>
    <w:rsid w:val="0066098D"/>
    <w:rsid w:val="00660B50"/>
    <w:rsid w:val="00660F5B"/>
    <w:rsid w:val="006612D3"/>
    <w:rsid w:val="00661C66"/>
    <w:rsid w:val="006623DA"/>
    <w:rsid w:val="00662489"/>
    <w:rsid w:val="00662764"/>
    <w:rsid w:val="006632D5"/>
    <w:rsid w:val="00665593"/>
    <w:rsid w:val="006658A8"/>
    <w:rsid w:val="00666A34"/>
    <w:rsid w:val="00666DA3"/>
    <w:rsid w:val="006670DB"/>
    <w:rsid w:val="00667441"/>
    <w:rsid w:val="00667C82"/>
    <w:rsid w:val="00667FD7"/>
    <w:rsid w:val="00667FEE"/>
    <w:rsid w:val="00670C91"/>
    <w:rsid w:val="00672F78"/>
    <w:rsid w:val="00673114"/>
    <w:rsid w:val="0067421E"/>
    <w:rsid w:val="00675762"/>
    <w:rsid w:val="006759F2"/>
    <w:rsid w:val="00675A2A"/>
    <w:rsid w:val="00675C0D"/>
    <w:rsid w:val="00675D02"/>
    <w:rsid w:val="00676293"/>
    <w:rsid w:val="00676436"/>
    <w:rsid w:val="006769A7"/>
    <w:rsid w:val="00676E8D"/>
    <w:rsid w:val="0067714C"/>
    <w:rsid w:val="006777FB"/>
    <w:rsid w:val="006778E5"/>
    <w:rsid w:val="00677D2B"/>
    <w:rsid w:val="00680606"/>
    <w:rsid w:val="00680F6B"/>
    <w:rsid w:val="006815E5"/>
    <w:rsid w:val="00681939"/>
    <w:rsid w:val="0068213E"/>
    <w:rsid w:val="006823C7"/>
    <w:rsid w:val="0068322E"/>
    <w:rsid w:val="006841F3"/>
    <w:rsid w:val="0068503B"/>
    <w:rsid w:val="00685491"/>
    <w:rsid w:val="006859A4"/>
    <w:rsid w:val="00685E3F"/>
    <w:rsid w:val="0068669B"/>
    <w:rsid w:val="0068746D"/>
    <w:rsid w:val="006877FA"/>
    <w:rsid w:val="00690234"/>
    <w:rsid w:val="006906D2"/>
    <w:rsid w:val="0069091A"/>
    <w:rsid w:val="00691A02"/>
    <w:rsid w:val="00692C74"/>
    <w:rsid w:val="00694185"/>
    <w:rsid w:val="006944D2"/>
    <w:rsid w:val="00694CE0"/>
    <w:rsid w:val="006953B2"/>
    <w:rsid w:val="0069561E"/>
    <w:rsid w:val="00695654"/>
    <w:rsid w:val="0069579F"/>
    <w:rsid w:val="00695850"/>
    <w:rsid w:val="00695CD8"/>
    <w:rsid w:val="006971FB"/>
    <w:rsid w:val="006977B4"/>
    <w:rsid w:val="00697CBB"/>
    <w:rsid w:val="00697E8B"/>
    <w:rsid w:val="006A01A3"/>
    <w:rsid w:val="006A0206"/>
    <w:rsid w:val="006A18FB"/>
    <w:rsid w:val="006A5305"/>
    <w:rsid w:val="006A5CA9"/>
    <w:rsid w:val="006A5F05"/>
    <w:rsid w:val="006B0166"/>
    <w:rsid w:val="006B07B8"/>
    <w:rsid w:val="006B0AFE"/>
    <w:rsid w:val="006B1596"/>
    <w:rsid w:val="006B22EA"/>
    <w:rsid w:val="006B264F"/>
    <w:rsid w:val="006B2685"/>
    <w:rsid w:val="006B3F7C"/>
    <w:rsid w:val="006B44AD"/>
    <w:rsid w:val="006B4F21"/>
    <w:rsid w:val="006B6411"/>
    <w:rsid w:val="006B6A8B"/>
    <w:rsid w:val="006B6ACA"/>
    <w:rsid w:val="006B730E"/>
    <w:rsid w:val="006B759E"/>
    <w:rsid w:val="006B7C6C"/>
    <w:rsid w:val="006B7EA7"/>
    <w:rsid w:val="006C0ECE"/>
    <w:rsid w:val="006C1723"/>
    <w:rsid w:val="006C186E"/>
    <w:rsid w:val="006C2C26"/>
    <w:rsid w:val="006C3B5D"/>
    <w:rsid w:val="006C3E0D"/>
    <w:rsid w:val="006C4112"/>
    <w:rsid w:val="006C6EE4"/>
    <w:rsid w:val="006C742E"/>
    <w:rsid w:val="006C748B"/>
    <w:rsid w:val="006C7C0F"/>
    <w:rsid w:val="006D0192"/>
    <w:rsid w:val="006D1137"/>
    <w:rsid w:val="006D24C2"/>
    <w:rsid w:val="006D2A08"/>
    <w:rsid w:val="006D2CC4"/>
    <w:rsid w:val="006D3982"/>
    <w:rsid w:val="006D45F2"/>
    <w:rsid w:val="006D4AF4"/>
    <w:rsid w:val="006D5710"/>
    <w:rsid w:val="006D75A4"/>
    <w:rsid w:val="006E0CD8"/>
    <w:rsid w:val="006E1663"/>
    <w:rsid w:val="006E2BB2"/>
    <w:rsid w:val="006E46AF"/>
    <w:rsid w:val="006E6272"/>
    <w:rsid w:val="006E6C29"/>
    <w:rsid w:val="006E6EE8"/>
    <w:rsid w:val="006F0B5E"/>
    <w:rsid w:val="006F0F6D"/>
    <w:rsid w:val="006F1535"/>
    <w:rsid w:val="006F1FE7"/>
    <w:rsid w:val="006F20D7"/>
    <w:rsid w:val="006F2827"/>
    <w:rsid w:val="006F301A"/>
    <w:rsid w:val="006F38A6"/>
    <w:rsid w:val="006F452A"/>
    <w:rsid w:val="006F47C7"/>
    <w:rsid w:val="006F4B7F"/>
    <w:rsid w:val="006F4CB1"/>
    <w:rsid w:val="006F5412"/>
    <w:rsid w:val="006F61C1"/>
    <w:rsid w:val="007006EF"/>
    <w:rsid w:val="00700F44"/>
    <w:rsid w:val="00702A8E"/>
    <w:rsid w:val="00703D8A"/>
    <w:rsid w:val="00704F6D"/>
    <w:rsid w:val="0070580D"/>
    <w:rsid w:val="007063AA"/>
    <w:rsid w:val="00706565"/>
    <w:rsid w:val="0070696E"/>
    <w:rsid w:val="007069A9"/>
    <w:rsid w:val="00706FAB"/>
    <w:rsid w:val="00707479"/>
    <w:rsid w:val="00707EE9"/>
    <w:rsid w:val="00710471"/>
    <w:rsid w:val="00711232"/>
    <w:rsid w:val="00711A7B"/>
    <w:rsid w:val="00711C99"/>
    <w:rsid w:val="00712996"/>
    <w:rsid w:val="007147FF"/>
    <w:rsid w:val="00714A0E"/>
    <w:rsid w:val="00714C32"/>
    <w:rsid w:val="00714E70"/>
    <w:rsid w:val="00715A7D"/>
    <w:rsid w:val="00715FA1"/>
    <w:rsid w:val="00716563"/>
    <w:rsid w:val="00716843"/>
    <w:rsid w:val="00716F9E"/>
    <w:rsid w:val="007204C9"/>
    <w:rsid w:val="00720B0A"/>
    <w:rsid w:val="007227AE"/>
    <w:rsid w:val="007233D2"/>
    <w:rsid w:val="00723D19"/>
    <w:rsid w:val="00723EA3"/>
    <w:rsid w:val="007240A9"/>
    <w:rsid w:val="00724C8A"/>
    <w:rsid w:val="00725194"/>
    <w:rsid w:val="007255CF"/>
    <w:rsid w:val="00726BE5"/>
    <w:rsid w:val="00727933"/>
    <w:rsid w:val="00730419"/>
    <w:rsid w:val="00730484"/>
    <w:rsid w:val="007304D2"/>
    <w:rsid w:val="00731502"/>
    <w:rsid w:val="00731656"/>
    <w:rsid w:val="00733A3D"/>
    <w:rsid w:val="00733BB2"/>
    <w:rsid w:val="00733C46"/>
    <w:rsid w:val="00734F69"/>
    <w:rsid w:val="00736882"/>
    <w:rsid w:val="007369D4"/>
    <w:rsid w:val="00737338"/>
    <w:rsid w:val="0074061A"/>
    <w:rsid w:val="007407DE"/>
    <w:rsid w:val="00741826"/>
    <w:rsid w:val="007421BB"/>
    <w:rsid w:val="0074286E"/>
    <w:rsid w:val="0074537A"/>
    <w:rsid w:val="00745AF9"/>
    <w:rsid w:val="00747B5E"/>
    <w:rsid w:val="00751A6E"/>
    <w:rsid w:val="00752059"/>
    <w:rsid w:val="007520D9"/>
    <w:rsid w:val="00752DF3"/>
    <w:rsid w:val="00754495"/>
    <w:rsid w:val="00755A56"/>
    <w:rsid w:val="00756E4E"/>
    <w:rsid w:val="00756E5D"/>
    <w:rsid w:val="00756E75"/>
    <w:rsid w:val="0075795B"/>
    <w:rsid w:val="007601B6"/>
    <w:rsid w:val="00760C9B"/>
    <w:rsid w:val="00761FEF"/>
    <w:rsid w:val="007625E2"/>
    <w:rsid w:val="00762AF7"/>
    <w:rsid w:val="00763065"/>
    <w:rsid w:val="007646D7"/>
    <w:rsid w:val="00764DFC"/>
    <w:rsid w:val="00766211"/>
    <w:rsid w:val="0077039E"/>
    <w:rsid w:val="00770440"/>
    <w:rsid w:val="0077048B"/>
    <w:rsid w:val="00770740"/>
    <w:rsid w:val="00771C22"/>
    <w:rsid w:val="00771FEB"/>
    <w:rsid w:val="00773AA9"/>
    <w:rsid w:val="00773D12"/>
    <w:rsid w:val="00774736"/>
    <w:rsid w:val="00776717"/>
    <w:rsid w:val="00776F27"/>
    <w:rsid w:val="007774F5"/>
    <w:rsid w:val="00777FAA"/>
    <w:rsid w:val="007801E4"/>
    <w:rsid w:val="007804EF"/>
    <w:rsid w:val="007805B0"/>
    <w:rsid w:val="007808A6"/>
    <w:rsid w:val="00781ABE"/>
    <w:rsid w:val="007851A6"/>
    <w:rsid w:val="0078545F"/>
    <w:rsid w:val="007862B4"/>
    <w:rsid w:val="00786795"/>
    <w:rsid w:val="00787145"/>
    <w:rsid w:val="007902DA"/>
    <w:rsid w:val="007903DB"/>
    <w:rsid w:val="007909C3"/>
    <w:rsid w:val="00790DDC"/>
    <w:rsid w:val="00791287"/>
    <w:rsid w:val="00792B67"/>
    <w:rsid w:val="00793816"/>
    <w:rsid w:val="0079450C"/>
    <w:rsid w:val="00794DBC"/>
    <w:rsid w:val="0079512D"/>
    <w:rsid w:val="00797059"/>
    <w:rsid w:val="0079712B"/>
    <w:rsid w:val="007A004F"/>
    <w:rsid w:val="007A18BE"/>
    <w:rsid w:val="007A1E6B"/>
    <w:rsid w:val="007A3565"/>
    <w:rsid w:val="007A6930"/>
    <w:rsid w:val="007A756E"/>
    <w:rsid w:val="007A75C0"/>
    <w:rsid w:val="007A78B7"/>
    <w:rsid w:val="007A7D1C"/>
    <w:rsid w:val="007A7FB3"/>
    <w:rsid w:val="007A7FD7"/>
    <w:rsid w:val="007B1478"/>
    <w:rsid w:val="007B2CCF"/>
    <w:rsid w:val="007B305B"/>
    <w:rsid w:val="007B330F"/>
    <w:rsid w:val="007B3826"/>
    <w:rsid w:val="007B5055"/>
    <w:rsid w:val="007B5639"/>
    <w:rsid w:val="007B5DBA"/>
    <w:rsid w:val="007B650E"/>
    <w:rsid w:val="007B779B"/>
    <w:rsid w:val="007C035A"/>
    <w:rsid w:val="007C0910"/>
    <w:rsid w:val="007C0974"/>
    <w:rsid w:val="007C1351"/>
    <w:rsid w:val="007C1371"/>
    <w:rsid w:val="007C1FE8"/>
    <w:rsid w:val="007C233A"/>
    <w:rsid w:val="007C2416"/>
    <w:rsid w:val="007C25F2"/>
    <w:rsid w:val="007C2D7F"/>
    <w:rsid w:val="007C34E7"/>
    <w:rsid w:val="007C3ED8"/>
    <w:rsid w:val="007C4B73"/>
    <w:rsid w:val="007C4D47"/>
    <w:rsid w:val="007C4E75"/>
    <w:rsid w:val="007C4FC1"/>
    <w:rsid w:val="007C6C5C"/>
    <w:rsid w:val="007C7E3E"/>
    <w:rsid w:val="007D0D11"/>
    <w:rsid w:val="007D102F"/>
    <w:rsid w:val="007D2522"/>
    <w:rsid w:val="007D6E3E"/>
    <w:rsid w:val="007D757C"/>
    <w:rsid w:val="007D7D7D"/>
    <w:rsid w:val="007D7E77"/>
    <w:rsid w:val="007E09A5"/>
    <w:rsid w:val="007E39EB"/>
    <w:rsid w:val="007E4054"/>
    <w:rsid w:val="007E5DD1"/>
    <w:rsid w:val="007E60EC"/>
    <w:rsid w:val="007E6F14"/>
    <w:rsid w:val="007E738F"/>
    <w:rsid w:val="007F2C08"/>
    <w:rsid w:val="007F2FB7"/>
    <w:rsid w:val="007F3417"/>
    <w:rsid w:val="007F3AC8"/>
    <w:rsid w:val="007F4591"/>
    <w:rsid w:val="007F49AD"/>
    <w:rsid w:val="00800558"/>
    <w:rsid w:val="008007CE"/>
    <w:rsid w:val="008012DE"/>
    <w:rsid w:val="008015E6"/>
    <w:rsid w:val="00801B8B"/>
    <w:rsid w:val="00802194"/>
    <w:rsid w:val="008023A2"/>
    <w:rsid w:val="00802451"/>
    <w:rsid w:val="00802BE9"/>
    <w:rsid w:val="008064FF"/>
    <w:rsid w:val="008066DD"/>
    <w:rsid w:val="00807EAF"/>
    <w:rsid w:val="008121DF"/>
    <w:rsid w:val="008125CC"/>
    <w:rsid w:val="00812A68"/>
    <w:rsid w:val="00812E25"/>
    <w:rsid w:val="008135A7"/>
    <w:rsid w:val="008141FB"/>
    <w:rsid w:val="008159A8"/>
    <w:rsid w:val="00820606"/>
    <w:rsid w:val="00821172"/>
    <w:rsid w:val="00821E25"/>
    <w:rsid w:val="00821F50"/>
    <w:rsid w:val="00822452"/>
    <w:rsid w:val="00822599"/>
    <w:rsid w:val="008232E9"/>
    <w:rsid w:val="00823C5E"/>
    <w:rsid w:val="00823F40"/>
    <w:rsid w:val="00824E0F"/>
    <w:rsid w:val="008259D9"/>
    <w:rsid w:val="0082616B"/>
    <w:rsid w:val="00826CDF"/>
    <w:rsid w:val="00826CEB"/>
    <w:rsid w:val="008301BA"/>
    <w:rsid w:val="00831F8E"/>
    <w:rsid w:val="0083240A"/>
    <w:rsid w:val="00832BA6"/>
    <w:rsid w:val="00832E78"/>
    <w:rsid w:val="008330DC"/>
    <w:rsid w:val="00833137"/>
    <w:rsid w:val="008331BA"/>
    <w:rsid w:val="00833CD7"/>
    <w:rsid w:val="00834A06"/>
    <w:rsid w:val="00834A0F"/>
    <w:rsid w:val="00836F1F"/>
    <w:rsid w:val="00837D4D"/>
    <w:rsid w:val="008402DD"/>
    <w:rsid w:val="0084176F"/>
    <w:rsid w:val="00842346"/>
    <w:rsid w:val="00843D2F"/>
    <w:rsid w:val="008451EC"/>
    <w:rsid w:val="00846188"/>
    <w:rsid w:val="008477D5"/>
    <w:rsid w:val="008478FB"/>
    <w:rsid w:val="008515E7"/>
    <w:rsid w:val="00851C91"/>
    <w:rsid w:val="00851D2A"/>
    <w:rsid w:val="00852E0F"/>
    <w:rsid w:val="008542A0"/>
    <w:rsid w:val="008546EC"/>
    <w:rsid w:val="00854E49"/>
    <w:rsid w:val="008550EB"/>
    <w:rsid w:val="0085540F"/>
    <w:rsid w:val="00855A42"/>
    <w:rsid w:val="00855D9B"/>
    <w:rsid w:val="00856448"/>
    <w:rsid w:val="00856A16"/>
    <w:rsid w:val="00857277"/>
    <w:rsid w:val="0085782D"/>
    <w:rsid w:val="00860AF4"/>
    <w:rsid w:val="0086168B"/>
    <w:rsid w:val="00861705"/>
    <w:rsid w:val="00862AE9"/>
    <w:rsid w:val="00863654"/>
    <w:rsid w:val="00863ABC"/>
    <w:rsid w:val="00864CB1"/>
    <w:rsid w:val="00865335"/>
    <w:rsid w:val="00866430"/>
    <w:rsid w:val="00866E53"/>
    <w:rsid w:val="008700BD"/>
    <w:rsid w:val="00870951"/>
    <w:rsid w:val="00871223"/>
    <w:rsid w:val="008716ED"/>
    <w:rsid w:val="00871B0F"/>
    <w:rsid w:val="00871E52"/>
    <w:rsid w:val="00873255"/>
    <w:rsid w:val="00873DC1"/>
    <w:rsid w:val="00875543"/>
    <w:rsid w:val="008755EA"/>
    <w:rsid w:val="00876113"/>
    <w:rsid w:val="00876669"/>
    <w:rsid w:val="0087796C"/>
    <w:rsid w:val="00877F5A"/>
    <w:rsid w:val="0088008A"/>
    <w:rsid w:val="00880E4A"/>
    <w:rsid w:val="00883E1B"/>
    <w:rsid w:val="008846CF"/>
    <w:rsid w:val="00884BDC"/>
    <w:rsid w:val="008863AC"/>
    <w:rsid w:val="00886E52"/>
    <w:rsid w:val="00887A12"/>
    <w:rsid w:val="00887ED2"/>
    <w:rsid w:val="00891220"/>
    <w:rsid w:val="00891416"/>
    <w:rsid w:val="0089336D"/>
    <w:rsid w:val="0089348E"/>
    <w:rsid w:val="008944A4"/>
    <w:rsid w:val="00894C69"/>
    <w:rsid w:val="00894E33"/>
    <w:rsid w:val="00894FA5"/>
    <w:rsid w:val="00894FAB"/>
    <w:rsid w:val="00895720"/>
    <w:rsid w:val="00895A15"/>
    <w:rsid w:val="0089613E"/>
    <w:rsid w:val="008962D5"/>
    <w:rsid w:val="008969BF"/>
    <w:rsid w:val="008974BA"/>
    <w:rsid w:val="00897D70"/>
    <w:rsid w:val="008A1FB7"/>
    <w:rsid w:val="008A3037"/>
    <w:rsid w:val="008A3083"/>
    <w:rsid w:val="008A3752"/>
    <w:rsid w:val="008A5630"/>
    <w:rsid w:val="008A7CD5"/>
    <w:rsid w:val="008B036B"/>
    <w:rsid w:val="008B08E3"/>
    <w:rsid w:val="008B0DA1"/>
    <w:rsid w:val="008B137F"/>
    <w:rsid w:val="008B19F9"/>
    <w:rsid w:val="008B2561"/>
    <w:rsid w:val="008B2F22"/>
    <w:rsid w:val="008B6D91"/>
    <w:rsid w:val="008B6ECD"/>
    <w:rsid w:val="008C098D"/>
    <w:rsid w:val="008C0CD4"/>
    <w:rsid w:val="008C0E32"/>
    <w:rsid w:val="008C11D2"/>
    <w:rsid w:val="008C1AF4"/>
    <w:rsid w:val="008C26B8"/>
    <w:rsid w:val="008C2761"/>
    <w:rsid w:val="008C336B"/>
    <w:rsid w:val="008C3603"/>
    <w:rsid w:val="008C3E8A"/>
    <w:rsid w:val="008C3FEC"/>
    <w:rsid w:val="008C459B"/>
    <w:rsid w:val="008C631A"/>
    <w:rsid w:val="008C703A"/>
    <w:rsid w:val="008D0676"/>
    <w:rsid w:val="008D21BA"/>
    <w:rsid w:val="008D2B03"/>
    <w:rsid w:val="008D335E"/>
    <w:rsid w:val="008D35AC"/>
    <w:rsid w:val="008D3789"/>
    <w:rsid w:val="008D45F1"/>
    <w:rsid w:val="008D58AB"/>
    <w:rsid w:val="008D6440"/>
    <w:rsid w:val="008D7A17"/>
    <w:rsid w:val="008D7EF5"/>
    <w:rsid w:val="008E0269"/>
    <w:rsid w:val="008E0968"/>
    <w:rsid w:val="008E2D28"/>
    <w:rsid w:val="008E3574"/>
    <w:rsid w:val="008E3676"/>
    <w:rsid w:val="008E4F75"/>
    <w:rsid w:val="008E7F72"/>
    <w:rsid w:val="008F040E"/>
    <w:rsid w:val="008F0B7E"/>
    <w:rsid w:val="008F0DDC"/>
    <w:rsid w:val="008F141D"/>
    <w:rsid w:val="008F1561"/>
    <w:rsid w:val="008F17D0"/>
    <w:rsid w:val="008F21D7"/>
    <w:rsid w:val="008F3C22"/>
    <w:rsid w:val="008F4978"/>
    <w:rsid w:val="008F5B9B"/>
    <w:rsid w:val="008F6204"/>
    <w:rsid w:val="008F6484"/>
    <w:rsid w:val="008F799C"/>
    <w:rsid w:val="008F7B97"/>
    <w:rsid w:val="008F7FFD"/>
    <w:rsid w:val="00900270"/>
    <w:rsid w:val="009002BF"/>
    <w:rsid w:val="00902266"/>
    <w:rsid w:val="00902ABE"/>
    <w:rsid w:val="00903BC2"/>
    <w:rsid w:val="009047C7"/>
    <w:rsid w:val="00904A45"/>
    <w:rsid w:val="00904F89"/>
    <w:rsid w:val="0090556B"/>
    <w:rsid w:val="00905CD6"/>
    <w:rsid w:val="00905EF8"/>
    <w:rsid w:val="00906CAC"/>
    <w:rsid w:val="00907239"/>
    <w:rsid w:val="009075FB"/>
    <w:rsid w:val="00907D3E"/>
    <w:rsid w:val="009113D4"/>
    <w:rsid w:val="009122A5"/>
    <w:rsid w:val="0091328C"/>
    <w:rsid w:val="00921DC8"/>
    <w:rsid w:val="00922C2A"/>
    <w:rsid w:val="00923B61"/>
    <w:rsid w:val="009247E9"/>
    <w:rsid w:val="00924B21"/>
    <w:rsid w:val="00924C93"/>
    <w:rsid w:val="00925AA8"/>
    <w:rsid w:val="00925C10"/>
    <w:rsid w:val="009260F8"/>
    <w:rsid w:val="009268E5"/>
    <w:rsid w:val="00926AC9"/>
    <w:rsid w:val="00927925"/>
    <w:rsid w:val="00931892"/>
    <w:rsid w:val="00931E0C"/>
    <w:rsid w:val="00933401"/>
    <w:rsid w:val="00934236"/>
    <w:rsid w:val="009345D5"/>
    <w:rsid w:val="009349B6"/>
    <w:rsid w:val="00935DA7"/>
    <w:rsid w:val="00936317"/>
    <w:rsid w:val="009369AA"/>
    <w:rsid w:val="00936FB0"/>
    <w:rsid w:val="0093779F"/>
    <w:rsid w:val="00940F7A"/>
    <w:rsid w:val="00941380"/>
    <w:rsid w:val="00943DD3"/>
    <w:rsid w:val="009445ED"/>
    <w:rsid w:val="00945E59"/>
    <w:rsid w:val="00946462"/>
    <w:rsid w:val="00946653"/>
    <w:rsid w:val="009468DF"/>
    <w:rsid w:val="009471D7"/>
    <w:rsid w:val="00950AF0"/>
    <w:rsid w:val="009512FC"/>
    <w:rsid w:val="009516DA"/>
    <w:rsid w:val="009518B7"/>
    <w:rsid w:val="009540FF"/>
    <w:rsid w:val="00955301"/>
    <w:rsid w:val="00956E3F"/>
    <w:rsid w:val="00957790"/>
    <w:rsid w:val="0096132B"/>
    <w:rsid w:val="0096148B"/>
    <w:rsid w:val="00961704"/>
    <w:rsid w:val="00961D95"/>
    <w:rsid w:val="009626EB"/>
    <w:rsid w:val="00962771"/>
    <w:rsid w:val="00962CCB"/>
    <w:rsid w:val="00962F35"/>
    <w:rsid w:val="00963763"/>
    <w:rsid w:val="00963C66"/>
    <w:rsid w:val="009646F7"/>
    <w:rsid w:val="00966D91"/>
    <w:rsid w:val="00967597"/>
    <w:rsid w:val="0096776C"/>
    <w:rsid w:val="00970A4D"/>
    <w:rsid w:val="009711ED"/>
    <w:rsid w:val="00971348"/>
    <w:rsid w:val="00971FCC"/>
    <w:rsid w:val="0097221C"/>
    <w:rsid w:val="0097253A"/>
    <w:rsid w:val="00972CDB"/>
    <w:rsid w:val="00972DBC"/>
    <w:rsid w:val="009731D9"/>
    <w:rsid w:val="009734E2"/>
    <w:rsid w:val="00974905"/>
    <w:rsid w:val="00975B59"/>
    <w:rsid w:val="00977ABD"/>
    <w:rsid w:val="00977DAC"/>
    <w:rsid w:val="00977F06"/>
    <w:rsid w:val="0098065E"/>
    <w:rsid w:val="009820CE"/>
    <w:rsid w:val="009822E9"/>
    <w:rsid w:val="00982B3D"/>
    <w:rsid w:val="0098360A"/>
    <w:rsid w:val="00984E1B"/>
    <w:rsid w:val="00986EC5"/>
    <w:rsid w:val="009877AE"/>
    <w:rsid w:val="00990700"/>
    <w:rsid w:val="0099165B"/>
    <w:rsid w:val="00991CAB"/>
    <w:rsid w:val="0099216B"/>
    <w:rsid w:val="009933DB"/>
    <w:rsid w:val="009944F1"/>
    <w:rsid w:val="00995511"/>
    <w:rsid w:val="00996450"/>
    <w:rsid w:val="00996C14"/>
    <w:rsid w:val="00996D05"/>
    <w:rsid w:val="00996E7D"/>
    <w:rsid w:val="00996F2F"/>
    <w:rsid w:val="00997867"/>
    <w:rsid w:val="00997A0B"/>
    <w:rsid w:val="00997F47"/>
    <w:rsid w:val="009A0EDE"/>
    <w:rsid w:val="009A1A19"/>
    <w:rsid w:val="009A1A45"/>
    <w:rsid w:val="009A23DE"/>
    <w:rsid w:val="009A2911"/>
    <w:rsid w:val="009A3123"/>
    <w:rsid w:val="009A5DB1"/>
    <w:rsid w:val="009A6118"/>
    <w:rsid w:val="009A64EB"/>
    <w:rsid w:val="009A6A07"/>
    <w:rsid w:val="009A7334"/>
    <w:rsid w:val="009A766F"/>
    <w:rsid w:val="009A7C84"/>
    <w:rsid w:val="009B01DC"/>
    <w:rsid w:val="009B1420"/>
    <w:rsid w:val="009B3A7E"/>
    <w:rsid w:val="009B41F3"/>
    <w:rsid w:val="009B4E21"/>
    <w:rsid w:val="009B5A1F"/>
    <w:rsid w:val="009B5E0E"/>
    <w:rsid w:val="009B6631"/>
    <w:rsid w:val="009B6ABF"/>
    <w:rsid w:val="009B748F"/>
    <w:rsid w:val="009B74CA"/>
    <w:rsid w:val="009C0185"/>
    <w:rsid w:val="009C0DBA"/>
    <w:rsid w:val="009C1C9D"/>
    <w:rsid w:val="009C2187"/>
    <w:rsid w:val="009C218F"/>
    <w:rsid w:val="009C28B5"/>
    <w:rsid w:val="009C291E"/>
    <w:rsid w:val="009C3D44"/>
    <w:rsid w:val="009C4075"/>
    <w:rsid w:val="009C426D"/>
    <w:rsid w:val="009C4E9E"/>
    <w:rsid w:val="009C5700"/>
    <w:rsid w:val="009C6170"/>
    <w:rsid w:val="009C6C2A"/>
    <w:rsid w:val="009C784E"/>
    <w:rsid w:val="009C7C0C"/>
    <w:rsid w:val="009D2AEC"/>
    <w:rsid w:val="009D2EEC"/>
    <w:rsid w:val="009D31DF"/>
    <w:rsid w:val="009D3AA9"/>
    <w:rsid w:val="009D4733"/>
    <w:rsid w:val="009D4BEB"/>
    <w:rsid w:val="009D5C03"/>
    <w:rsid w:val="009D6A4A"/>
    <w:rsid w:val="009D6E2E"/>
    <w:rsid w:val="009D7457"/>
    <w:rsid w:val="009E0B78"/>
    <w:rsid w:val="009E27A5"/>
    <w:rsid w:val="009E3768"/>
    <w:rsid w:val="009E3ABA"/>
    <w:rsid w:val="009E3E71"/>
    <w:rsid w:val="009E4043"/>
    <w:rsid w:val="009E49D5"/>
    <w:rsid w:val="009E516A"/>
    <w:rsid w:val="009E6140"/>
    <w:rsid w:val="009E6E70"/>
    <w:rsid w:val="009E76A0"/>
    <w:rsid w:val="009F1358"/>
    <w:rsid w:val="009F27B6"/>
    <w:rsid w:val="009F33DA"/>
    <w:rsid w:val="009F436C"/>
    <w:rsid w:val="009F4808"/>
    <w:rsid w:val="009F4CC4"/>
    <w:rsid w:val="009F4FA2"/>
    <w:rsid w:val="009F5136"/>
    <w:rsid w:val="009F5ADA"/>
    <w:rsid w:val="009F5BB6"/>
    <w:rsid w:val="009F66E5"/>
    <w:rsid w:val="009F698A"/>
    <w:rsid w:val="009F6FA4"/>
    <w:rsid w:val="009F7411"/>
    <w:rsid w:val="00A00091"/>
    <w:rsid w:val="00A008EC"/>
    <w:rsid w:val="00A00A5A"/>
    <w:rsid w:val="00A00DA2"/>
    <w:rsid w:val="00A02258"/>
    <w:rsid w:val="00A03243"/>
    <w:rsid w:val="00A035B0"/>
    <w:rsid w:val="00A03B68"/>
    <w:rsid w:val="00A04173"/>
    <w:rsid w:val="00A04F9F"/>
    <w:rsid w:val="00A053BB"/>
    <w:rsid w:val="00A059D5"/>
    <w:rsid w:val="00A05AB2"/>
    <w:rsid w:val="00A05D36"/>
    <w:rsid w:val="00A06953"/>
    <w:rsid w:val="00A10FCD"/>
    <w:rsid w:val="00A132B1"/>
    <w:rsid w:val="00A1453A"/>
    <w:rsid w:val="00A14C2C"/>
    <w:rsid w:val="00A16884"/>
    <w:rsid w:val="00A16ED7"/>
    <w:rsid w:val="00A20468"/>
    <w:rsid w:val="00A21F56"/>
    <w:rsid w:val="00A25061"/>
    <w:rsid w:val="00A26112"/>
    <w:rsid w:val="00A2703F"/>
    <w:rsid w:val="00A31693"/>
    <w:rsid w:val="00A328D3"/>
    <w:rsid w:val="00A32B2C"/>
    <w:rsid w:val="00A32D4C"/>
    <w:rsid w:val="00A3388E"/>
    <w:rsid w:val="00A33A56"/>
    <w:rsid w:val="00A35DA2"/>
    <w:rsid w:val="00A36635"/>
    <w:rsid w:val="00A36E37"/>
    <w:rsid w:val="00A37311"/>
    <w:rsid w:val="00A375EB"/>
    <w:rsid w:val="00A37864"/>
    <w:rsid w:val="00A37BF6"/>
    <w:rsid w:val="00A4197B"/>
    <w:rsid w:val="00A41B4F"/>
    <w:rsid w:val="00A42136"/>
    <w:rsid w:val="00A42932"/>
    <w:rsid w:val="00A43852"/>
    <w:rsid w:val="00A43D61"/>
    <w:rsid w:val="00A461A0"/>
    <w:rsid w:val="00A462A2"/>
    <w:rsid w:val="00A46890"/>
    <w:rsid w:val="00A4764C"/>
    <w:rsid w:val="00A47E0B"/>
    <w:rsid w:val="00A50294"/>
    <w:rsid w:val="00A505A3"/>
    <w:rsid w:val="00A5137C"/>
    <w:rsid w:val="00A51D9D"/>
    <w:rsid w:val="00A522D5"/>
    <w:rsid w:val="00A52315"/>
    <w:rsid w:val="00A525AE"/>
    <w:rsid w:val="00A53CC0"/>
    <w:rsid w:val="00A54E4A"/>
    <w:rsid w:val="00A56579"/>
    <w:rsid w:val="00A5686D"/>
    <w:rsid w:val="00A57E43"/>
    <w:rsid w:val="00A60054"/>
    <w:rsid w:val="00A61923"/>
    <w:rsid w:val="00A619EF"/>
    <w:rsid w:val="00A62B7D"/>
    <w:rsid w:val="00A62EE4"/>
    <w:rsid w:val="00A630C6"/>
    <w:rsid w:val="00A6322A"/>
    <w:rsid w:val="00A636B5"/>
    <w:rsid w:val="00A64413"/>
    <w:rsid w:val="00A658D3"/>
    <w:rsid w:val="00A66348"/>
    <w:rsid w:val="00A66417"/>
    <w:rsid w:val="00A66871"/>
    <w:rsid w:val="00A66CB8"/>
    <w:rsid w:val="00A66CEE"/>
    <w:rsid w:val="00A673BE"/>
    <w:rsid w:val="00A673DC"/>
    <w:rsid w:val="00A67619"/>
    <w:rsid w:val="00A67C77"/>
    <w:rsid w:val="00A67E67"/>
    <w:rsid w:val="00A71B84"/>
    <w:rsid w:val="00A71E17"/>
    <w:rsid w:val="00A72280"/>
    <w:rsid w:val="00A7549C"/>
    <w:rsid w:val="00A75532"/>
    <w:rsid w:val="00A76C15"/>
    <w:rsid w:val="00A7720D"/>
    <w:rsid w:val="00A77A46"/>
    <w:rsid w:val="00A8016F"/>
    <w:rsid w:val="00A8107D"/>
    <w:rsid w:val="00A817D8"/>
    <w:rsid w:val="00A824BD"/>
    <w:rsid w:val="00A82B86"/>
    <w:rsid w:val="00A83602"/>
    <w:rsid w:val="00A83C67"/>
    <w:rsid w:val="00A84103"/>
    <w:rsid w:val="00A856AB"/>
    <w:rsid w:val="00A85C43"/>
    <w:rsid w:val="00A85EBB"/>
    <w:rsid w:val="00A8635A"/>
    <w:rsid w:val="00A86587"/>
    <w:rsid w:val="00A87DAF"/>
    <w:rsid w:val="00A900B6"/>
    <w:rsid w:val="00A9068E"/>
    <w:rsid w:val="00A9089D"/>
    <w:rsid w:val="00A90FD5"/>
    <w:rsid w:val="00A92BA7"/>
    <w:rsid w:val="00A92CB8"/>
    <w:rsid w:val="00A944A8"/>
    <w:rsid w:val="00A9474B"/>
    <w:rsid w:val="00A94EA6"/>
    <w:rsid w:val="00A954B3"/>
    <w:rsid w:val="00A9675A"/>
    <w:rsid w:val="00A96B33"/>
    <w:rsid w:val="00A96CE1"/>
    <w:rsid w:val="00A96D57"/>
    <w:rsid w:val="00A97BA4"/>
    <w:rsid w:val="00AA0E28"/>
    <w:rsid w:val="00AA0E3C"/>
    <w:rsid w:val="00AA0E6A"/>
    <w:rsid w:val="00AA0F62"/>
    <w:rsid w:val="00AA2416"/>
    <w:rsid w:val="00AA40BA"/>
    <w:rsid w:val="00AA42A7"/>
    <w:rsid w:val="00AA4CD8"/>
    <w:rsid w:val="00AA5630"/>
    <w:rsid w:val="00AA5AB6"/>
    <w:rsid w:val="00AA6B7B"/>
    <w:rsid w:val="00AA7146"/>
    <w:rsid w:val="00AA71BF"/>
    <w:rsid w:val="00AA71FB"/>
    <w:rsid w:val="00AA774E"/>
    <w:rsid w:val="00AA77B0"/>
    <w:rsid w:val="00AA7842"/>
    <w:rsid w:val="00AA7A6A"/>
    <w:rsid w:val="00AB0052"/>
    <w:rsid w:val="00AB0AB0"/>
    <w:rsid w:val="00AB14CD"/>
    <w:rsid w:val="00AB253D"/>
    <w:rsid w:val="00AB4B9A"/>
    <w:rsid w:val="00AB60B0"/>
    <w:rsid w:val="00AB6119"/>
    <w:rsid w:val="00AB6148"/>
    <w:rsid w:val="00AB796F"/>
    <w:rsid w:val="00AB7B1B"/>
    <w:rsid w:val="00AC07CA"/>
    <w:rsid w:val="00AC2C99"/>
    <w:rsid w:val="00AC2F93"/>
    <w:rsid w:val="00AC338E"/>
    <w:rsid w:val="00AC3461"/>
    <w:rsid w:val="00AC3616"/>
    <w:rsid w:val="00AC3666"/>
    <w:rsid w:val="00AC4157"/>
    <w:rsid w:val="00AC41F4"/>
    <w:rsid w:val="00AC4A01"/>
    <w:rsid w:val="00AC5570"/>
    <w:rsid w:val="00AC5AFD"/>
    <w:rsid w:val="00AC6751"/>
    <w:rsid w:val="00AD04C2"/>
    <w:rsid w:val="00AD1186"/>
    <w:rsid w:val="00AD11EE"/>
    <w:rsid w:val="00AD264B"/>
    <w:rsid w:val="00AD2C8C"/>
    <w:rsid w:val="00AD4855"/>
    <w:rsid w:val="00AD4C2F"/>
    <w:rsid w:val="00AD5B5C"/>
    <w:rsid w:val="00AD72BC"/>
    <w:rsid w:val="00AD755E"/>
    <w:rsid w:val="00AD7752"/>
    <w:rsid w:val="00AE15FF"/>
    <w:rsid w:val="00AE30EE"/>
    <w:rsid w:val="00AE3E00"/>
    <w:rsid w:val="00AE453B"/>
    <w:rsid w:val="00AE475C"/>
    <w:rsid w:val="00AE5AEC"/>
    <w:rsid w:val="00AE6024"/>
    <w:rsid w:val="00AE62B8"/>
    <w:rsid w:val="00AE7EA1"/>
    <w:rsid w:val="00AF03E3"/>
    <w:rsid w:val="00AF05B3"/>
    <w:rsid w:val="00AF05BA"/>
    <w:rsid w:val="00AF1003"/>
    <w:rsid w:val="00AF1A0C"/>
    <w:rsid w:val="00AF2FBA"/>
    <w:rsid w:val="00AF337A"/>
    <w:rsid w:val="00AF46EB"/>
    <w:rsid w:val="00AF4725"/>
    <w:rsid w:val="00AF50EB"/>
    <w:rsid w:val="00AF59DE"/>
    <w:rsid w:val="00AF68B6"/>
    <w:rsid w:val="00AF758A"/>
    <w:rsid w:val="00B005E4"/>
    <w:rsid w:val="00B021D4"/>
    <w:rsid w:val="00B03475"/>
    <w:rsid w:val="00B05C8A"/>
    <w:rsid w:val="00B065E9"/>
    <w:rsid w:val="00B07080"/>
    <w:rsid w:val="00B071D6"/>
    <w:rsid w:val="00B073FB"/>
    <w:rsid w:val="00B079BC"/>
    <w:rsid w:val="00B107C4"/>
    <w:rsid w:val="00B11097"/>
    <w:rsid w:val="00B119AF"/>
    <w:rsid w:val="00B11CED"/>
    <w:rsid w:val="00B127C8"/>
    <w:rsid w:val="00B13792"/>
    <w:rsid w:val="00B143F3"/>
    <w:rsid w:val="00B14E65"/>
    <w:rsid w:val="00B14F71"/>
    <w:rsid w:val="00B16D7D"/>
    <w:rsid w:val="00B16F95"/>
    <w:rsid w:val="00B17DE2"/>
    <w:rsid w:val="00B2155E"/>
    <w:rsid w:val="00B22015"/>
    <w:rsid w:val="00B2201A"/>
    <w:rsid w:val="00B24984"/>
    <w:rsid w:val="00B2568C"/>
    <w:rsid w:val="00B26459"/>
    <w:rsid w:val="00B268F6"/>
    <w:rsid w:val="00B30777"/>
    <w:rsid w:val="00B30D6C"/>
    <w:rsid w:val="00B31058"/>
    <w:rsid w:val="00B316C3"/>
    <w:rsid w:val="00B349F8"/>
    <w:rsid w:val="00B35103"/>
    <w:rsid w:val="00B3568F"/>
    <w:rsid w:val="00B358C9"/>
    <w:rsid w:val="00B359B8"/>
    <w:rsid w:val="00B37537"/>
    <w:rsid w:val="00B3762A"/>
    <w:rsid w:val="00B40C17"/>
    <w:rsid w:val="00B414EF"/>
    <w:rsid w:val="00B4164A"/>
    <w:rsid w:val="00B426DA"/>
    <w:rsid w:val="00B43669"/>
    <w:rsid w:val="00B43C90"/>
    <w:rsid w:val="00B43D03"/>
    <w:rsid w:val="00B444C3"/>
    <w:rsid w:val="00B45099"/>
    <w:rsid w:val="00B4525D"/>
    <w:rsid w:val="00B4612A"/>
    <w:rsid w:val="00B46342"/>
    <w:rsid w:val="00B4637B"/>
    <w:rsid w:val="00B4673D"/>
    <w:rsid w:val="00B46B4B"/>
    <w:rsid w:val="00B47F1E"/>
    <w:rsid w:val="00B50217"/>
    <w:rsid w:val="00B50641"/>
    <w:rsid w:val="00B51082"/>
    <w:rsid w:val="00B51137"/>
    <w:rsid w:val="00B51572"/>
    <w:rsid w:val="00B520B4"/>
    <w:rsid w:val="00B5298B"/>
    <w:rsid w:val="00B52A09"/>
    <w:rsid w:val="00B53734"/>
    <w:rsid w:val="00B53A89"/>
    <w:rsid w:val="00B5482B"/>
    <w:rsid w:val="00B54A04"/>
    <w:rsid w:val="00B5638E"/>
    <w:rsid w:val="00B611D6"/>
    <w:rsid w:val="00B62123"/>
    <w:rsid w:val="00B62C02"/>
    <w:rsid w:val="00B62E43"/>
    <w:rsid w:val="00B63351"/>
    <w:rsid w:val="00B635AD"/>
    <w:rsid w:val="00B63D8D"/>
    <w:rsid w:val="00B63E0C"/>
    <w:rsid w:val="00B64EF3"/>
    <w:rsid w:val="00B6613A"/>
    <w:rsid w:val="00B66B9A"/>
    <w:rsid w:val="00B66D1A"/>
    <w:rsid w:val="00B673F1"/>
    <w:rsid w:val="00B67AD9"/>
    <w:rsid w:val="00B707A9"/>
    <w:rsid w:val="00B70B44"/>
    <w:rsid w:val="00B7166C"/>
    <w:rsid w:val="00B71BB3"/>
    <w:rsid w:val="00B72EEA"/>
    <w:rsid w:val="00B735EE"/>
    <w:rsid w:val="00B73A15"/>
    <w:rsid w:val="00B740A0"/>
    <w:rsid w:val="00B747D8"/>
    <w:rsid w:val="00B75A3D"/>
    <w:rsid w:val="00B774FD"/>
    <w:rsid w:val="00B7779D"/>
    <w:rsid w:val="00B77962"/>
    <w:rsid w:val="00B81486"/>
    <w:rsid w:val="00B814CA"/>
    <w:rsid w:val="00B8212F"/>
    <w:rsid w:val="00B8232F"/>
    <w:rsid w:val="00B83B69"/>
    <w:rsid w:val="00B83BEA"/>
    <w:rsid w:val="00B86068"/>
    <w:rsid w:val="00B86542"/>
    <w:rsid w:val="00B87C01"/>
    <w:rsid w:val="00B913E8"/>
    <w:rsid w:val="00B91982"/>
    <w:rsid w:val="00B93592"/>
    <w:rsid w:val="00B93BFE"/>
    <w:rsid w:val="00B93EE1"/>
    <w:rsid w:val="00B957E8"/>
    <w:rsid w:val="00B9679D"/>
    <w:rsid w:val="00B9724D"/>
    <w:rsid w:val="00B97DCD"/>
    <w:rsid w:val="00BA0AFF"/>
    <w:rsid w:val="00BA100E"/>
    <w:rsid w:val="00BA1063"/>
    <w:rsid w:val="00BA21AD"/>
    <w:rsid w:val="00BA2464"/>
    <w:rsid w:val="00BA26E4"/>
    <w:rsid w:val="00BA28B2"/>
    <w:rsid w:val="00BA33BE"/>
    <w:rsid w:val="00BA3504"/>
    <w:rsid w:val="00BA3709"/>
    <w:rsid w:val="00BA4EB3"/>
    <w:rsid w:val="00BA4FB1"/>
    <w:rsid w:val="00BA51FE"/>
    <w:rsid w:val="00BA65A3"/>
    <w:rsid w:val="00BA677F"/>
    <w:rsid w:val="00BB1BAC"/>
    <w:rsid w:val="00BB257F"/>
    <w:rsid w:val="00BB2926"/>
    <w:rsid w:val="00BB2CB8"/>
    <w:rsid w:val="00BB40FA"/>
    <w:rsid w:val="00BB42FC"/>
    <w:rsid w:val="00BB53A3"/>
    <w:rsid w:val="00BB587F"/>
    <w:rsid w:val="00BB643F"/>
    <w:rsid w:val="00BC01D1"/>
    <w:rsid w:val="00BC05C5"/>
    <w:rsid w:val="00BC0A99"/>
    <w:rsid w:val="00BC1EC2"/>
    <w:rsid w:val="00BC240C"/>
    <w:rsid w:val="00BC2695"/>
    <w:rsid w:val="00BC2F1A"/>
    <w:rsid w:val="00BC3C7B"/>
    <w:rsid w:val="00BC40E1"/>
    <w:rsid w:val="00BC4818"/>
    <w:rsid w:val="00BC5049"/>
    <w:rsid w:val="00BC5A87"/>
    <w:rsid w:val="00BC6A3C"/>
    <w:rsid w:val="00BC72AD"/>
    <w:rsid w:val="00BC7F66"/>
    <w:rsid w:val="00BD0EC5"/>
    <w:rsid w:val="00BD2045"/>
    <w:rsid w:val="00BD28F6"/>
    <w:rsid w:val="00BD291F"/>
    <w:rsid w:val="00BD388E"/>
    <w:rsid w:val="00BD39FA"/>
    <w:rsid w:val="00BD3DA3"/>
    <w:rsid w:val="00BD515D"/>
    <w:rsid w:val="00BD51EC"/>
    <w:rsid w:val="00BD5563"/>
    <w:rsid w:val="00BD67B4"/>
    <w:rsid w:val="00BD7FF2"/>
    <w:rsid w:val="00BE010A"/>
    <w:rsid w:val="00BE01F6"/>
    <w:rsid w:val="00BE0606"/>
    <w:rsid w:val="00BE151F"/>
    <w:rsid w:val="00BE1BA8"/>
    <w:rsid w:val="00BE38C0"/>
    <w:rsid w:val="00BE40B8"/>
    <w:rsid w:val="00BE4456"/>
    <w:rsid w:val="00BE449A"/>
    <w:rsid w:val="00BE45AA"/>
    <w:rsid w:val="00BE535F"/>
    <w:rsid w:val="00BE5EEE"/>
    <w:rsid w:val="00BE721D"/>
    <w:rsid w:val="00BE7B44"/>
    <w:rsid w:val="00BF0E9E"/>
    <w:rsid w:val="00BF19B4"/>
    <w:rsid w:val="00BF2180"/>
    <w:rsid w:val="00BF291B"/>
    <w:rsid w:val="00BF2F6A"/>
    <w:rsid w:val="00BF3D35"/>
    <w:rsid w:val="00BF4C24"/>
    <w:rsid w:val="00BF4C9A"/>
    <w:rsid w:val="00BF58FA"/>
    <w:rsid w:val="00BF6BCF"/>
    <w:rsid w:val="00BF742B"/>
    <w:rsid w:val="00BF770F"/>
    <w:rsid w:val="00C0071E"/>
    <w:rsid w:val="00C010A3"/>
    <w:rsid w:val="00C03075"/>
    <w:rsid w:val="00C0386E"/>
    <w:rsid w:val="00C03AA1"/>
    <w:rsid w:val="00C03DB7"/>
    <w:rsid w:val="00C045DD"/>
    <w:rsid w:val="00C04782"/>
    <w:rsid w:val="00C05924"/>
    <w:rsid w:val="00C061B6"/>
    <w:rsid w:val="00C063DD"/>
    <w:rsid w:val="00C06C15"/>
    <w:rsid w:val="00C07285"/>
    <w:rsid w:val="00C07F63"/>
    <w:rsid w:val="00C10372"/>
    <w:rsid w:val="00C104B8"/>
    <w:rsid w:val="00C10ED0"/>
    <w:rsid w:val="00C11A18"/>
    <w:rsid w:val="00C11DA3"/>
    <w:rsid w:val="00C11E7C"/>
    <w:rsid w:val="00C13856"/>
    <w:rsid w:val="00C14942"/>
    <w:rsid w:val="00C14C71"/>
    <w:rsid w:val="00C1556F"/>
    <w:rsid w:val="00C15EF5"/>
    <w:rsid w:val="00C15F67"/>
    <w:rsid w:val="00C1608A"/>
    <w:rsid w:val="00C17635"/>
    <w:rsid w:val="00C1795B"/>
    <w:rsid w:val="00C20052"/>
    <w:rsid w:val="00C20F46"/>
    <w:rsid w:val="00C21307"/>
    <w:rsid w:val="00C21A89"/>
    <w:rsid w:val="00C21CBB"/>
    <w:rsid w:val="00C21D71"/>
    <w:rsid w:val="00C22D05"/>
    <w:rsid w:val="00C22D19"/>
    <w:rsid w:val="00C22D42"/>
    <w:rsid w:val="00C24D0D"/>
    <w:rsid w:val="00C26423"/>
    <w:rsid w:val="00C279D8"/>
    <w:rsid w:val="00C27A37"/>
    <w:rsid w:val="00C27FD2"/>
    <w:rsid w:val="00C3055A"/>
    <w:rsid w:val="00C30A4F"/>
    <w:rsid w:val="00C30A6F"/>
    <w:rsid w:val="00C32D17"/>
    <w:rsid w:val="00C333E5"/>
    <w:rsid w:val="00C33446"/>
    <w:rsid w:val="00C33855"/>
    <w:rsid w:val="00C34DA8"/>
    <w:rsid w:val="00C373C6"/>
    <w:rsid w:val="00C4006F"/>
    <w:rsid w:val="00C40554"/>
    <w:rsid w:val="00C40721"/>
    <w:rsid w:val="00C409D0"/>
    <w:rsid w:val="00C4152F"/>
    <w:rsid w:val="00C416C1"/>
    <w:rsid w:val="00C41AD1"/>
    <w:rsid w:val="00C436C6"/>
    <w:rsid w:val="00C43869"/>
    <w:rsid w:val="00C44EC8"/>
    <w:rsid w:val="00C450E2"/>
    <w:rsid w:val="00C45197"/>
    <w:rsid w:val="00C451B5"/>
    <w:rsid w:val="00C45D4B"/>
    <w:rsid w:val="00C46E83"/>
    <w:rsid w:val="00C46EF2"/>
    <w:rsid w:val="00C47AA3"/>
    <w:rsid w:val="00C512D7"/>
    <w:rsid w:val="00C52577"/>
    <w:rsid w:val="00C529A4"/>
    <w:rsid w:val="00C52AAE"/>
    <w:rsid w:val="00C53B51"/>
    <w:rsid w:val="00C53F20"/>
    <w:rsid w:val="00C54A38"/>
    <w:rsid w:val="00C54A74"/>
    <w:rsid w:val="00C54B9F"/>
    <w:rsid w:val="00C56662"/>
    <w:rsid w:val="00C578F6"/>
    <w:rsid w:val="00C6189F"/>
    <w:rsid w:val="00C6291E"/>
    <w:rsid w:val="00C64815"/>
    <w:rsid w:val="00C65317"/>
    <w:rsid w:val="00C65321"/>
    <w:rsid w:val="00C66088"/>
    <w:rsid w:val="00C66575"/>
    <w:rsid w:val="00C6698F"/>
    <w:rsid w:val="00C66F83"/>
    <w:rsid w:val="00C67C80"/>
    <w:rsid w:val="00C71751"/>
    <w:rsid w:val="00C71D5E"/>
    <w:rsid w:val="00C71D70"/>
    <w:rsid w:val="00C7225F"/>
    <w:rsid w:val="00C72563"/>
    <w:rsid w:val="00C727A4"/>
    <w:rsid w:val="00C72813"/>
    <w:rsid w:val="00C73F1A"/>
    <w:rsid w:val="00C75765"/>
    <w:rsid w:val="00C76C08"/>
    <w:rsid w:val="00C81720"/>
    <w:rsid w:val="00C818E6"/>
    <w:rsid w:val="00C82D70"/>
    <w:rsid w:val="00C82D72"/>
    <w:rsid w:val="00C831E9"/>
    <w:rsid w:val="00C84995"/>
    <w:rsid w:val="00C85847"/>
    <w:rsid w:val="00C87FF7"/>
    <w:rsid w:val="00C9055E"/>
    <w:rsid w:val="00C914E7"/>
    <w:rsid w:val="00C93BEC"/>
    <w:rsid w:val="00C93F6A"/>
    <w:rsid w:val="00C93FEE"/>
    <w:rsid w:val="00C95064"/>
    <w:rsid w:val="00C9515B"/>
    <w:rsid w:val="00C95FD4"/>
    <w:rsid w:val="00C96C4F"/>
    <w:rsid w:val="00C97EFF"/>
    <w:rsid w:val="00CA019A"/>
    <w:rsid w:val="00CA01DC"/>
    <w:rsid w:val="00CA0F45"/>
    <w:rsid w:val="00CA1A6B"/>
    <w:rsid w:val="00CA29A6"/>
    <w:rsid w:val="00CA3C4F"/>
    <w:rsid w:val="00CA3F5A"/>
    <w:rsid w:val="00CA622D"/>
    <w:rsid w:val="00CA65DA"/>
    <w:rsid w:val="00CA777A"/>
    <w:rsid w:val="00CA799E"/>
    <w:rsid w:val="00CB2961"/>
    <w:rsid w:val="00CB3300"/>
    <w:rsid w:val="00CB3721"/>
    <w:rsid w:val="00CB3A71"/>
    <w:rsid w:val="00CB5261"/>
    <w:rsid w:val="00CB6328"/>
    <w:rsid w:val="00CB683B"/>
    <w:rsid w:val="00CB7469"/>
    <w:rsid w:val="00CB7C59"/>
    <w:rsid w:val="00CB7F26"/>
    <w:rsid w:val="00CC00C4"/>
    <w:rsid w:val="00CC0274"/>
    <w:rsid w:val="00CC03F5"/>
    <w:rsid w:val="00CC051E"/>
    <w:rsid w:val="00CC1780"/>
    <w:rsid w:val="00CC22B9"/>
    <w:rsid w:val="00CC2A6B"/>
    <w:rsid w:val="00CC3126"/>
    <w:rsid w:val="00CC332C"/>
    <w:rsid w:val="00CC3EB8"/>
    <w:rsid w:val="00CC46C7"/>
    <w:rsid w:val="00CC518D"/>
    <w:rsid w:val="00CC60DB"/>
    <w:rsid w:val="00CC6BC6"/>
    <w:rsid w:val="00CC6FB0"/>
    <w:rsid w:val="00CC73E8"/>
    <w:rsid w:val="00CC758C"/>
    <w:rsid w:val="00CC7802"/>
    <w:rsid w:val="00CD00AC"/>
    <w:rsid w:val="00CD039F"/>
    <w:rsid w:val="00CD0AE3"/>
    <w:rsid w:val="00CD1771"/>
    <w:rsid w:val="00CD28B0"/>
    <w:rsid w:val="00CD3868"/>
    <w:rsid w:val="00CD3DF1"/>
    <w:rsid w:val="00CD3E9C"/>
    <w:rsid w:val="00CD5224"/>
    <w:rsid w:val="00CD5785"/>
    <w:rsid w:val="00CD6519"/>
    <w:rsid w:val="00CD6880"/>
    <w:rsid w:val="00CD6965"/>
    <w:rsid w:val="00CD6F5F"/>
    <w:rsid w:val="00CE034C"/>
    <w:rsid w:val="00CE2A67"/>
    <w:rsid w:val="00CE315B"/>
    <w:rsid w:val="00CE3A5F"/>
    <w:rsid w:val="00CE5127"/>
    <w:rsid w:val="00CE543F"/>
    <w:rsid w:val="00CE6E62"/>
    <w:rsid w:val="00CE71C3"/>
    <w:rsid w:val="00CE7CDF"/>
    <w:rsid w:val="00CE7E32"/>
    <w:rsid w:val="00CF01EA"/>
    <w:rsid w:val="00CF0D9B"/>
    <w:rsid w:val="00CF24D5"/>
    <w:rsid w:val="00CF25E0"/>
    <w:rsid w:val="00CF2ECF"/>
    <w:rsid w:val="00CF32B2"/>
    <w:rsid w:val="00CF3390"/>
    <w:rsid w:val="00CF342C"/>
    <w:rsid w:val="00CF3958"/>
    <w:rsid w:val="00CF3B68"/>
    <w:rsid w:val="00CF4828"/>
    <w:rsid w:val="00CF4B24"/>
    <w:rsid w:val="00CF4F0C"/>
    <w:rsid w:val="00CF4F2B"/>
    <w:rsid w:val="00CF54D9"/>
    <w:rsid w:val="00CF5A67"/>
    <w:rsid w:val="00CF7CB8"/>
    <w:rsid w:val="00D00426"/>
    <w:rsid w:val="00D008A4"/>
    <w:rsid w:val="00D01096"/>
    <w:rsid w:val="00D02BC3"/>
    <w:rsid w:val="00D035FC"/>
    <w:rsid w:val="00D04594"/>
    <w:rsid w:val="00D04D8F"/>
    <w:rsid w:val="00D076AE"/>
    <w:rsid w:val="00D07C56"/>
    <w:rsid w:val="00D10438"/>
    <w:rsid w:val="00D10AE1"/>
    <w:rsid w:val="00D14357"/>
    <w:rsid w:val="00D14BD2"/>
    <w:rsid w:val="00D16698"/>
    <w:rsid w:val="00D16F54"/>
    <w:rsid w:val="00D17816"/>
    <w:rsid w:val="00D17DD7"/>
    <w:rsid w:val="00D2197F"/>
    <w:rsid w:val="00D21B4C"/>
    <w:rsid w:val="00D21FAB"/>
    <w:rsid w:val="00D240DC"/>
    <w:rsid w:val="00D24789"/>
    <w:rsid w:val="00D24F29"/>
    <w:rsid w:val="00D25617"/>
    <w:rsid w:val="00D2571D"/>
    <w:rsid w:val="00D267F4"/>
    <w:rsid w:val="00D27E06"/>
    <w:rsid w:val="00D27EFB"/>
    <w:rsid w:val="00D27F61"/>
    <w:rsid w:val="00D27F86"/>
    <w:rsid w:val="00D30651"/>
    <w:rsid w:val="00D317FF"/>
    <w:rsid w:val="00D318D3"/>
    <w:rsid w:val="00D31D28"/>
    <w:rsid w:val="00D32775"/>
    <w:rsid w:val="00D3319D"/>
    <w:rsid w:val="00D36314"/>
    <w:rsid w:val="00D37C7B"/>
    <w:rsid w:val="00D41AA6"/>
    <w:rsid w:val="00D41FB7"/>
    <w:rsid w:val="00D42B4C"/>
    <w:rsid w:val="00D4309A"/>
    <w:rsid w:val="00D43428"/>
    <w:rsid w:val="00D4409F"/>
    <w:rsid w:val="00D44707"/>
    <w:rsid w:val="00D44983"/>
    <w:rsid w:val="00D44DC5"/>
    <w:rsid w:val="00D46518"/>
    <w:rsid w:val="00D47336"/>
    <w:rsid w:val="00D47A80"/>
    <w:rsid w:val="00D47B69"/>
    <w:rsid w:val="00D50237"/>
    <w:rsid w:val="00D519B7"/>
    <w:rsid w:val="00D51E40"/>
    <w:rsid w:val="00D52F47"/>
    <w:rsid w:val="00D5388C"/>
    <w:rsid w:val="00D539FA"/>
    <w:rsid w:val="00D53B54"/>
    <w:rsid w:val="00D5418B"/>
    <w:rsid w:val="00D54665"/>
    <w:rsid w:val="00D551D2"/>
    <w:rsid w:val="00D55228"/>
    <w:rsid w:val="00D561EA"/>
    <w:rsid w:val="00D5668D"/>
    <w:rsid w:val="00D566A2"/>
    <w:rsid w:val="00D572E1"/>
    <w:rsid w:val="00D61EFA"/>
    <w:rsid w:val="00D62AC8"/>
    <w:rsid w:val="00D63707"/>
    <w:rsid w:val="00D653F0"/>
    <w:rsid w:val="00D662F0"/>
    <w:rsid w:val="00D672A6"/>
    <w:rsid w:val="00D67F99"/>
    <w:rsid w:val="00D70427"/>
    <w:rsid w:val="00D71ADD"/>
    <w:rsid w:val="00D72E30"/>
    <w:rsid w:val="00D73C13"/>
    <w:rsid w:val="00D74103"/>
    <w:rsid w:val="00D752A2"/>
    <w:rsid w:val="00D75987"/>
    <w:rsid w:val="00D76304"/>
    <w:rsid w:val="00D774CE"/>
    <w:rsid w:val="00D80129"/>
    <w:rsid w:val="00D80600"/>
    <w:rsid w:val="00D8131A"/>
    <w:rsid w:val="00D821F2"/>
    <w:rsid w:val="00D82CE8"/>
    <w:rsid w:val="00D83505"/>
    <w:rsid w:val="00D83E21"/>
    <w:rsid w:val="00D849B5"/>
    <w:rsid w:val="00D8501A"/>
    <w:rsid w:val="00D852EF"/>
    <w:rsid w:val="00D85C8E"/>
    <w:rsid w:val="00D876FA"/>
    <w:rsid w:val="00D87879"/>
    <w:rsid w:val="00D907E0"/>
    <w:rsid w:val="00D928A3"/>
    <w:rsid w:val="00D92ED7"/>
    <w:rsid w:val="00D93E49"/>
    <w:rsid w:val="00D94217"/>
    <w:rsid w:val="00D942DD"/>
    <w:rsid w:val="00D946F6"/>
    <w:rsid w:val="00D954AF"/>
    <w:rsid w:val="00D9796B"/>
    <w:rsid w:val="00D97D4D"/>
    <w:rsid w:val="00DA023A"/>
    <w:rsid w:val="00DA1A2C"/>
    <w:rsid w:val="00DA22F0"/>
    <w:rsid w:val="00DA2889"/>
    <w:rsid w:val="00DA35F7"/>
    <w:rsid w:val="00DA3658"/>
    <w:rsid w:val="00DA3DF4"/>
    <w:rsid w:val="00DA3E8C"/>
    <w:rsid w:val="00DA4878"/>
    <w:rsid w:val="00DA6AF1"/>
    <w:rsid w:val="00DA79F6"/>
    <w:rsid w:val="00DB069D"/>
    <w:rsid w:val="00DB2795"/>
    <w:rsid w:val="00DB2A6A"/>
    <w:rsid w:val="00DB3069"/>
    <w:rsid w:val="00DB30A6"/>
    <w:rsid w:val="00DB3605"/>
    <w:rsid w:val="00DB42AE"/>
    <w:rsid w:val="00DB480F"/>
    <w:rsid w:val="00DB4C39"/>
    <w:rsid w:val="00DB668F"/>
    <w:rsid w:val="00DB6878"/>
    <w:rsid w:val="00DB750D"/>
    <w:rsid w:val="00DC070F"/>
    <w:rsid w:val="00DC4C9B"/>
    <w:rsid w:val="00DC4DC4"/>
    <w:rsid w:val="00DC51DA"/>
    <w:rsid w:val="00DC65A0"/>
    <w:rsid w:val="00DC71FE"/>
    <w:rsid w:val="00DC7DAD"/>
    <w:rsid w:val="00DD0809"/>
    <w:rsid w:val="00DD2C90"/>
    <w:rsid w:val="00DD3753"/>
    <w:rsid w:val="00DD43E9"/>
    <w:rsid w:val="00DD4497"/>
    <w:rsid w:val="00DD44F7"/>
    <w:rsid w:val="00DD45F1"/>
    <w:rsid w:val="00DD4804"/>
    <w:rsid w:val="00DD4A9A"/>
    <w:rsid w:val="00DD4CB9"/>
    <w:rsid w:val="00DD4D4C"/>
    <w:rsid w:val="00DD51F4"/>
    <w:rsid w:val="00DD592B"/>
    <w:rsid w:val="00DE12DE"/>
    <w:rsid w:val="00DE254F"/>
    <w:rsid w:val="00DE2C03"/>
    <w:rsid w:val="00DE41F2"/>
    <w:rsid w:val="00DE4A06"/>
    <w:rsid w:val="00DE4C2F"/>
    <w:rsid w:val="00DE4D25"/>
    <w:rsid w:val="00DE5152"/>
    <w:rsid w:val="00DE51A6"/>
    <w:rsid w:val="00DE6343"/>
    <w:rsid w:val="00DE6383"/>
    <w:rsid w:val="00DE6F72"/>
    <w:rsid w:val="00DE7412"/>
    <w:rsid w:val="00DE7CBD"/>
    <w:rsid w:val="00DF0804"/>
    <w:rsid w:val="00DF0862"/>
    <w:rsid w:val="00DF0899"/>
    <w:rsid w:val="00DF0B98"/>
    <w:rsid w:val="00DF0F8E"/>
    <w:rsid w:val="00DF1796"/>
    <w:rsid w:val="00DF21B9"/>
    <w:rsid w:val="00DF2452"/>
    <w:rsid w:val="00DF3E33"/>
    <w:rsid w:val="00DF43EB"/>
    <w:rsid w:val="00DF5304"/>
    <w:rsid w:val="00DF5B4D"/>
    <w:rsid w:val="00DF6210"/>
    <w:rsid w:val="00DF668E"/>
    <w:rsid w:val="00DF66E7"/>
    <w:rsid w:val="00DF6F17"/>
    <w:rsid w:val="00DF6F71"/>
    <w:rsid w:val="00DF734B"/>
    <w:rsid w:val="00DF7540"/>
    <w:rsid w:val="00E00CA7"/>
    <w:rsid w:val="00E00E0A"/>
    <w:rsid w:val="00E01ADC"/>
    <w:rsid w:val="00E01F3E"/>
    <w:rsid w:val="00E044CB"/>
    <w:rsid w:val="00E0495C"/>
    <w:rsid w:val="00E05713"/>
    <w:rsid w:val="00E0574F"/>
    <w:rsid w:val="00E05D16"/>
    <w:rsid w:val="00E06582"/>
    <w:rsid w:val="00E07146"/>
    <w:rsid w:val="00E07931"/>
    <w:rsid w:val="00E07AA6"/>
    <w:rsid w:val="00E10767"/>
    <w:rsid w:val="00E10BB1"/>
    <w:rsid w:val="00E11D5B"/>
    <w:rsid w:val="00E121EA"/>
    <w:rsid w:val="00E127F6"/>
    <w:rsid w:val="00E12E23"/>
    <w:rsid w:val="00E12E65"/>
    <w:rsid w:val="00E12EFD"/>
    <w:rsid w:val="00E143C7"/>
    <w:rsid w:val="00E148D9"/>
    <w:rsid w:val="00E14B1E"/>
    <w:rsid w:val="00E14E18"/>
    <w:rsid w:val="00E14EAB"/>
    <w:rsid w:val="00E154E0"/>
    <w:rsid w:val="00E177BE"/>
    <w:rsid w:val="00E20152"/>
    <w:rsid w:val="00E214CA"/>
    <w:rsid w:val="00E250FC"/>
    <w:rsid w:val="00E25517"/>
    <w:rsid w:val="00E25BD4"/>
    <w:rsid w:val="00E2646E"/>
    <w:rsid w:val="00E271A9"/>
    <w:rsid w:val="00E275F2"/>
    <w:rsid w:val="00E27841"/>
    <w:rsid w:val="00E27ACF"/>
    <w:rsid w:val="00E32065"/>
    <w:rsid w:val="00E32B95"/>
    <w:rsid w:val="00E33286"/>
    <w:rsid w:val="00E33D3B"/>
    <w:rsid w:val="00E348E6"/>
    <w:rsid w:val="00E34B5E"/>
    <w:rsid w:val="00E34BF8"/>
    <w:rsid w:val="00E34D1E"/>
    <w:rsid w:val="00E34DBF"/>
    <w:rsid w:val="00E3535D"/>
    <w:rsid w:val="00E37F74"/>
    <w:rsid w:val="00E40173"/>
    <w:rsid w:val="00E410F5"/>
    <w:rsid w:val="00E411F6"/>
    <w:rsid w:val="00E43F1F"/>
    <w:rsid w:val="00E44062"/>
    <w:rsid w:val="00E45576"/>
    <w:rsid w:val="00E455FC"/>
    <w:rsid w:val="00E47472"/>
    <w:rsid w:val="00E47570"/>
    <w:rsid w:val="00E476DE"/>
    <w:rsid w:val="00E50C42"/>
    <w:rsid w:val="00E5160E"/>
    <w:rsid w:val="00E52879"/>
    <w:rsid w:val="00E53F43"/>
    <w:rsid w:val="00E54799"/>
    <w:rsid w:val="00E5579A"/>
    <w:rsid w:val="00E5589A"/>
    <w:rsid w:val="00E55D73"/>
    <w:rsid w:val="00E56291"/>
    <w:rsid w:val="00E568F0"/>
    <w:rsid w:val="00E56E37"/>
    <w:rsid w:val="00E60FE5"/>
    <w:rsid w:val="00E6182C"/>
    <w:rsid w:val="00E61D33"/>
    <w:rsid w:val="00E62854"/>
    <w:rsid w:val="00E63292"/>
    <w:rsid w:val="00E63EFB"/>
    <w:rsid w:val="00E64C23"/>
    <w:rsid w:val="00E65275"/>
    <w:rsid w:val="00E65625"/>
    <w:rsid w:val="00E65826"/>
    <w:rsid w:val="00E65CD1"/>
    <w:rsid w:val="00E66F93"/>
    <w:rsid w:val="00E672FB"/>
    <w:rsid w:val="00E675EC"/>
    <w:rsid w:val="00E67AE4"/>
    <w:rsid w:val="00E71041"/>
    <w:rsid w:val="00E71463"/>
    <w:rsid w:val="00E71A04"/>
    <w:rsid w:val="00E72547"/>
    <w:rsid w:val="00E72570"/>
    <w:rsid w:val="00E725F4"/>
    <w:rsid w:val="00E742E7"/>
    <w:rsid w:val="00E74B42"/>
    <w:rsid w:val="00E76397"/>
    <w:rsid w:val="00E77384"/>
    <w:rsid w:val="00E80899"/>
    <w:rsid w:val="00E811F2"/>
    <w:rsid w:val="00E82050"/>
    <w:rsid w:val="00E821E8"/>
    <w:rsid w:val="00E8238A"/>
    <w:rsid w:val="00E82737"/>
    <w:rsid w:val="00E82C82"/>
    <w:rsid w:val="00E9108F"/>
    <w:rsid w:val="00E91802"/>
    <w:rsid w:val="00E91DF9"/>
    <w:rsid w:val="00E9238C"/>
    <w:rsid w:val="00E929ED"/>
    <w:rsid w:val="00E93D26"/>
    <w:rsid w:val="00E94CE0"/>
    <w:rsid w:val="00E95634"/>
    <w:rsid w:val="00E964C1"/>
    <w:rsid w:val="00E97AC1"/>
    <w:rsid w:val="00E97E4D"/>
    <w:rsid w:val="00EA0B87"/>
    <w:rsid w:val="00EA0D39"/>
    <w:rsid w:val="00EA15AD"/>
    <w:rsid w:val="00EA1EAD"/>
    <w:rsid w:val="00EA264C"/>
    <w:rsid w:val="00EA37B0"/>
    <w:rsid w:val="00EA3F77"/>
    <w:rsid w:val="00EA4828"/>
    <w:rsid w:val="00EA4F14"/>
    <w:rsid w:val="00EB1EE3"/>
    <w:rsid w:val="00EB337F"/>
    <w:rsid w:val="00EB34C1"/>
    <w:rsid w:val="00EB3FAA"/>
    <w:rsid w:val="00EB4E68"/>
    <w:rsid w:val="00EB5BF3"/>
    <w:rsid w:val="00EB64AB"/>
    <w:rsid w:val="00EB676E"/>
    <w:rsid w:val="00EC0B9F"/>
    <w:rsid w:val="00EC1162"/>
    <w:rsid w:val="00EC11E7"/>
    <w:rsid w:val="00EC1808"/>
    <w:rsid w:val="00EC2216"/>
    <w:rsid w:val="00EC243C"/>
    <w:rsid w:val="00EC2EBE"/>
    <w:rsid w:val="00EC34AC"/>
    <w:rsid w:val="00EC3E0C"/>
    <w:rsid w:val="00EC5DCB"/>
    <w:rsid w:val="00EC6A97"/>
    <w:rsid w:val="00EC714C"/>
    <w:rsid w:val="00EC7DD7"/>
    <w:rsid w:val="00ED02DF"/>
    <w:rsid w:val="00ED0BD8"/>
    <w:rsid w:val="00ED1146"/>
    <w:rsid w:val="00ED1685"/>
    <w:rsid w:val="00ED25E7"/>
    <w:rsid w:val="00ED2AB5"/>
    <w:rsid w:val="00ED3580"/>
    <w:rsid w:val="00ED36A8"/>
    <w:rsid w:val="00ED3974"/>
    <w:rsid w:val="00ED3F15"/>
    <w:rsid w:val="00ED4047"/>
    <w:rsid w:val="00ED55FA"/>
    <w:rsid w:val="00ED58F7"/>
    <w:rsid w:val="00ED6C57"/>
    <w:rsid w:val="00ED6D51"/>
    <w:rsid w:val="00ED785B"/>
    <w:rsid w:val="00ED7BED"/>
    <w:rsid w:val="00EE0109"/>
    <w:rsid w:val="00EE01A2"/>
    <w:rsid w:val="00EE127A"/>
    <w:rsid w:val="00EE13D1"/>
    <w:rsid w:val="00EE1636"/>
    <w:rsid w:val="00EE164D"/>
    <w:rsid w:val="00EE1883"/>
    <w:rsid w:val="00EE238C"/>
    <w:rsid w:val="00EE26EB"/>
    <w:rsid w:val="00EE2806"/>
    <w:rsid w:val="00EE45D8"/>
    <w:rsid w:val="00EE618A"/>
    <w:rsid w:val="00EE67C4"/>
    <w:rsid w:val="00EE6A27"/>
    <w:rsid w:val="00EE7597"/>
    <w:rsid w:val="00EE7679"/>
    <w:rsid w:val="00EE7BF1"/>
    <w:rsid w:val="00EF2A5B"/>
    <w:rsid w:val="00EF2B38"/>
    <w:rsid w:val="00EF3A7D"/>
    <w:rsid w:val="00EF411B"/>
    <w:rsid w:val="00EF4362"/>
    <w:rsid w:val="00EF48D2"/>
    <w:rsid w:val="00EF54F8"/>
    <w:rsid w:val="00EF574B"/>
    <w:rsid w:val="00F00133"/>
    <w:rsid w:val="00F00733"/>
    <w:rsid w:val="00F00A21"/>
    <w:rsid w:val="00F018C9"/>
    <w:rsid w:val="00F0232D"/>
    <w:rsid w:val="00F027E6"/>
    <w:rsid w:val="00F0346D"/>
    <w:rsid w:val="00F03592"/>
    <w:rsid w:val="00F0371C"/>
    <w:rsid w:val="00F03A73"/>
    <w:rsid w:val="00F0598B"/>
    <w:rsid w:val="00F05E93"/>
    <w:rsid w:val="00F067AB"/>
    <w:rsid w:val="00F06A0E"/>
    <w:rsid w:val="00F07003"/>
    <w:rsid w:val="00F100C7"/>
    <w:rsid w:val="00F1014C"/>
    <w:rsid w:val="00F10158"/>
    <w:rsid w:val="00F103AA"/>
    <w:rsid w:val="00F114ED"/>
    <w:rsid w:val="00F1557B"/>
    <w:rsid w:val="00F15B41"/>
    <w:rsid w:val="00F162FB"/>
    <w:rsid w:val="00F1684A"/>
    <w:rsid w:val="00F2018B"/>
    <w:rsid w:val="00F21234"/>
    <w:rsid w:val="00F2192C"/>
    <w:rsid w:val="00F21B03"/>
    <w:rsid w:val="00F22B04"/>
    <w:rsid w:val="00F22DE9"/>
    <w:rsid w:val="00F272E4"/>
    <w:rsid w:val="00F27306"/>
    <w:rsid w:val="00F301A0"/>
    <w:rsid w:val="00F303CA"/>
    <w:rsid w:val="00F30A67"/>
    <w:rsid w:val="00F30B84"/>
    <w:rsid w:val="00F312C7"/>
    <w:rsid w:val="00F314D5"/>
    <w:rsid w:val="00F31A9E"/>
    <w:rsid w:val="00F3213A"/>
    <w:rsid w:val="00F32797"/>
    <w:rsid w:val="00F3373C"/>
    <w:rsid w:val="00F33C49"/>
    <w:rsid w:val="00F3402B"/>
    <w:rsid w:val="00F34667"/>
    <w:rsid w:val="00F350BD"/>
    <w:rsid w:val="00F36050"/>
    <w:rsid w:val="00F361FF"/>
    <w:rsid w:val="00F364B7"/>
    <w:rsid w:val="00F3699C"/>
    <w:rsid w:val="00F37110"/>
    <w:rsid w:val="00F37D7D"/>
    <w:rsid w:val="00F40710"/>
    <w:rsid w:val="00F40D98"/>
    <w:rsid w:val="00F4239D"/>
    <w:rsid w:val="00F43CCA"/>
    <w:rsid w:val="00F454A8"/>
    <w:rsid w:val="00F4574F"/>
    <w:rsid w:val="00F45920"/>
    <w:rsid w:val="00F459DC"/>
    <w:rsid w:val="00F45D3D"/>
    <w:rsid w:val="00F46064"/>
    <w:rsid w:val="00F46876"/>
    <w:rsid w:val="00F46B25"/>
    <w:rsid w:val="00F47192"/>
    <w:rsid w:val="00F47380"/>
    <w:rsid w:val="00F47478"/>
    <w:rsid w:val="00F47F7A"/>
    <w:rsid w:val="00F5024F"/>
    <w:rsid w:val="00F5111D"/>
    <w:rsid w:val="00F5306B"/>
    <w:rsid w:val="00F53F68"/>
    <w:rsid w:val="00F53F6A"/>
    <w:rsid w:val="00F54500"/>
    <w:rsid w:val="00F54AA6"/>
    <w:rsid w:val="00F55E48"/>
    <w:rsid w:val="00F56EE2"/>
    <w:rsid w:val="00F57D82"/>
    <w:rsid w:val="00F60709"/>
    <w:rsid w:val="00F627DE"/>
    <w:rsid w:val="00F63562"/>
    <w:rsid w:val="00F656B6"/>
    <w:rsid w:val="00F661AE"/>
    <w:rsid w:val="00F67C23"/>
    <w:rsid w:val="00F7017D"/>
    <w:rsid w:val="00F70AA2"/>
    <w:rsid w:val="00F7111D"/>
    <w:rsid w:val="00F7169A"/>
    <w:rsid w:val="00F71936"/>
    <w:rsid w:val="00F723B4"/>
    <w:rsid w:val="00F72CE9"/>
    <w:rsid w:val="00F730A5"/>
    <w:rsid w:val="00F73117"/>
    <w:rsid w:val="00F731FE"/>
    <w:rsid w:val="00F73282"/>
    <w:rsid w:val="00F73C0E"/>
    <w:rsid w:val="00F74315"/>
    <w:rsid w:val="00F74539"/>
    <w:rsid w:val="00F75474"/>
    <w:rsid w:val="00F761AA"/>
    <w:rsid w:val="00F76555"/>
    <w:rsid w:val="00F768B5"/>
    <w:rsid w:val="00F76B68"/>
    <w:rsid w:val="00F77DE0"/>
    <w:rsid w:val="00F83721"/>
    <w:rsid w:val="00F83BDF"/>
    <w:rsid w:val="00F83F22"/>
    <w:rsid w:val="00F840EE"/>
    <w:rsid w:val="00F86753"/>
    <w:rsid w:val="00F86BAC"/>
    <w:rsid w:val="00F87EB9"/>
    <w:rsid w:val="00F90FDF"/>
    <w:rsid w:val="00F913B6"/>
    <w:rsid w:val="00F91EF1"/>
    <w:rsid w:val="00F9224E"/>
    <w:rsid w:val="00F924B9"/>
    <w:rsid w:val="00F92FBD"/>
    <w:rsid w:val="00F9377E"/>
    <w:rsid w:val="00F94A9A"/>
    <w:rsid w:val="00F94C65"/>
    <w:rsid w:val="00F954B1"/>
    <w:rsid w:val="00F96324"/>
    <w:rsid w:val="00F9666C"/>
    <w:rsid w:val="00F96804"/>
    <w:rsid w:val="00FA0507"/>
    <w:rsid w:val="00FA08E6"/>
    <w:rsid w:val="00FA1E1F"/>
    <w:rsid w:val="00FA22FF"/>
    <w:rsid w:val="00FA3614"/>
    <w:rsid w:val="00FA3BE7"/>
    <w:rsid w:val="00FA416B"/>
    <w:rsid w:val="00FA4C2B"/>
    <w:rsid w:val="00FA7751"/>
    <w:rsid w:val="00FB031C"/>
    <w:rsid w:val="00FB0A2F"/>
    <w:rsid w:val="00FB0F84"/>
    <w:rsid w:val="00FB438B"/>
    <w:rsid w:val="00FB47C6"/>
    <w:rsid w:val="00FB5373"/>
    <w:rsid w:val="00FB580A"/>
    <w:rsid w:val="00FB6BC1"/>
    <w:rsid w:val="00FB7327"/>
    <w:rsid w:val="00FB7413"/>
    <w:rsid w:val="00FC05E7"/>
    <w:rsid w:val="00FC0BDA"/>
    <w:rsid w:val="00FC17F4"/>
    <w:rsid w:val="00FC3792"/>
    <w:rsid w:val="00FC3D34"/>
    <w:rsid w:val="00FC402A"/>
    <w:rsid w:val="00FC4805"/>
    <w:rsid w:val="00FC48D3"/>
    <w:rsid w:val="00FC6629"/>
    <w:rsid w:val="00FC6861"/>
    <w:rsid w:val="00FC6FF0"/>
    <w:rsid w:val="00FC73EA"/>
    <w:rsid w:val="00FC7E86"/>
    <w:rsid w:val="00FD104E"/>
    <w:rsid w:val="00FD2B5B"/>
    <w:rsid w:val="00FD499E"/>
    <w:rsid w:val="00FD5369"/>
    <w:rsid w:val="00FD5B47"/>
    <w:rsid w:val="00FD6553"/>
    <w:rsid w:val="00FD67F9"/>
    <w:rsid w:val="00FD6F23"/>
    <w:rsid w:val="00FE0E56"/>
    <w:rsid w:val="00FE12CA"/>
    <w:rsid w:val="00FE1E9E"/>
    <w:rsid w:val="00FE2BC8"/>
    <w:rsid w:val="00FE3A76"/>
    <w:rsid w:val="00FE4129"/>
    <w:rsid w:val="00FE43C1"/>
    <w:rsid w:val="00FE6412"/>
    <w:rsid w:val="00FE7E33"/>
    <w:rsid w:val="00FF0D2F"/>
    <w:rsid w:val="00FF1A15"/>
    <w:rsid w:val="00FF2B28"/>
    <w:rsid w:val="00FF58A3"/>
    <w:rsid w:val="00FF5E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2A914"/>
  <w15:docId w15:val="{34C19637-E880-4AA3-8EC7-81B917B6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2051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39436D"/>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39436D"/>
    <w:pPr>
      <w:autoSpaceDE w:val="0"/>
      <w:autoSpaceDN w:val="0"/>
      <w:adjustRightInd w:val="0"/>
      <w:spacing w:after="0" w:line="240" w:lineRule="auto"/>
    </w:pPr>
    <w:rPr>
      <w:rFonts w:ascii="Perpetua" w:hAnsi="Perpetua" w:cs="Perpetua"/>
      <w:color w:val="000000"/>
      <w:sz w:val="24"/>
      <w:szCs w:val="24"/>
    </w:rPr>
  </w:style>
  <w:style w:type="paragraph" w:customStyle="1" w:styleId="Pa5">
    <w:name w:val="Pa5"/>
    <w:basedOn w:val="Default"/>
    <w:next w:val="Default"/>
    <w:uiPriority w:val="99"/>
    <w:rsid w:val="0039436D"/>
    <w:pPr>
      <w:spacing w:line="241" w:lineRule="atLeast"/>
    </w:pPr>
    <w:rPr>
      <w:rFonts w:cstheme="minorBidi"/>
      <w:color w:val="auto"/>
    </w:rPr>
  </w:style>
  <w:style w:type="paragraph" w:styleId="Testonotaapidipagina">
    <w:name w:val="footnote text"/>
    <w:basedOn w:val="Normale"/>
    <w:link w:val="TestonotaapidipaginaCarattere"/>
    <w:uiPriority w:val="99"/>
    <w:unhideWhenUsed/>
    <w:rsid w:val="001C7D58"/>
    <w:pPr>
      <w:widowControl w:val="0"/>
      <w:suppressAutoHyphens/>
      <w:autoSpaceDN w:val="0"/>
      <w:spacing w:after="0" w:line="240" w:lineRule="auto"/>
      <w:textAlignment w:val="baseline"/>
    </w:pPr>
    <w:rPr>
      <w:rFonts w:ascii="Times New Roman" w:eastAsia="SimSun" w:hAnsi="Times New Roman" w:cs="Mangal"/>
      <w:kern w:val="3"/>
      <w:sz w:val="20"/>
      <w:szCs w:val="18"/>
      <w:lang w:eastAsia="zh-CN" w:bidi="hi-IN"/>
    </w:rPr>
  </w:style>
  <w:style w:type="character" w:customStyle="1" w:styleId="TestonotaapidipaginaCarattere">
    <w:name w:val="Testo nota a piè di pagina Carattere"/>
    <w:basedOn w:val="Carpredefinitoparagrafo"/>
    <w:link w:val="Testonotaapidipagina"/>
    <w:uiPriority w:val="99"/>
    <w:rsid w:val="001C7D58"/>
    <w:rPr>
      <w:rFonts w:ascii="Times New Roman" w:eastAsia="SimSun" w:hAnsi="Times New Roman" w:cs="Mangal"/>
      <w:kern w:val="3"/>
      <w:sz w:val="20"/>
      <w:szCs w:val="18"/>
      <w:lang w:eastAsia="zh-CN" w:bidi="hi-IN"/>
    </w:rPr>
  </w:style>
  <w:style w:type="character" w:styleId="Rimandonotaapidipagina">
    <w:name w:val="footnote reference"/>
    <w:basedOn w:val="Carpredefinitoparagrafo"/>
    <w:uiPriority w:val="99"/>
    <w:unhideWhenUsed/>
    <w:rsid w:val="001C7D58"/>
    <w:rPr>
      <w:vertAlign w:val="superscript"/>
    </w:rPr>
  </w:style>
  <w:style w:type="table" w:styleId="Grigliatabella">
    <w:name w:val="Table Grid"/>
    <w:basedOn w:val="Tabellanormale"/>
    <w:uiPriority w:val="59"/>
    <w:rsid w:val="00D25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D2571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2571D"/>
    <w:rPr>
      <w:rFonts w:ascii="Tahoma" w:hAnsi="Tahoma" w:cs="Tahoma"/>
      <w:sz w:val="16"/>
      <w:szCs w:val="16"/>
    </w:rPr>
  </w:style>
  <w:style w:type="character" w:styleId="Collegamentoipertestuale">
    <w:name w:val="Hyperlink"/>
    <w:basedOn w:val="Carpredefinitoparagrafo"/>
    <w:uiPriority w:val="99"/>
    <w:unhideWhenUsed/>
    <w:rsid w:val="009C4075"/>
    <w:rPr>
      <w:color w:val="0000FF" w:themeColor="hyperlink"/>
      <w:u w:val="single"/>
    </w:rPr>
  </w:style>
  <w:style w:type="paragraph" w:styleId="Paragrafoelenco">
    <w:name w:val="List Paragraph"/>
    <w:basedOn w:val="Normale"/>
    <w:uiPriority w:val="34"/>
    <w:qFormat/>
    <w:rsid w:val="00205160"/>
    <w:pPr>
      <w:ind w:left="720"/>
      <w:contextualSpacing/>
    </w:pPr>
  </w:style>
  <w:style w:type="character" w:customStyle="1" w:styleId="Titolo1Carattere">
    <w:name w:val="Titolo 1 Carattere"/>
    <w:basedOn w:val="Carpredefinitoparagrafo"/>
    <w:link w:val="Titolo1"/>
    <w:uiPriority w:val="9"/>
    <w:rsid w:val="00205160"/>
    <w:rPr>
      <w:rFonts w:asciiTheme="majorHAnsi" w:eastAsiaTheme="majorEastAsia" w:hAnsiTheme="majorHAnsi" w:cstheme="majorBidi"/>
      <w:b/>
      <w:bCs/>
      <w:color w:val="365F91" w:themeColor="accent1" w:themeShade="BF"/>
      <w:sz w:val="28"/>
      <w:szCs w:val="28"/>
    </w:rPr>
  </w:style>
  <w:style w:type="paragraph" w:styleId="Intestazione">
    <w:name w:val="header"/>
    <w:basedOn w:val="Normale"/>
    <w:link w:val="IntestazioneCarattere"/>
    <w:uiPriority w:val="99"/>
    <w:unhideWhenUsed/>
    <w:rsid w:val="00EE163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E1636"/>
  </w:style>
  <w:style w:type="paragraph" w:styleId="Pidipagina">
    <w:name w:val="footer"/>
    <w:basedOn w:val="Normale"/>
    <w:link w:val="PidipaginaCarattere"/>
    <w:uiPriority w:val="99"/>
    <w:unhideWhenUsed/>
    <w:rsid w:val="00EE163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E1636"/>
  </w:style>
  <w:style w:type="character" w:styleId="Rimandocommento">
    <w:name w:val="annotation reference"/>
    <w:basedOn w:val="Carpredefinitoparagrafo"/>
    <w:uiPriority w:val="99"/>
    <w:semiHidden/>
    <w:unhideWhenUsed/>
    <w:rsid w:val="00B358C9"/>
    <w:rPr>
      <w:sz w:val="16"/>
      <w:szCs w:val="16"/>
    </w:rPr>
  </w:style>
  <w:style w:type="paragraph" w:styleId="Testocommento">
    <w:name w:val="annotation text"/>
    <w:basedOn w:val="Normale"/>
    <w:link w:val="TestocommentoCarattere"/>
    <w:uiPriority w:val="99"/>
    <w:unhideWhenUsed/>
    <w:rsid w:val="00B358C9"/>
    <w:pPr>
      <w:spacing w:line="240" w:lineRule="auto"/>
    </w:pPr>
    <w:rPr>
      <w:sz w:val="20"/>
      <w:szCs w:val="20"/>
    </w:rPr>
  </w:style>
  <w:style w:type="character" w:customStyle="1" w:styleId="TestocommentoCarattere">
    <w:name w:val="Testo commento Carattere"/>
    <w:basedOn w:val="Carpredefinitoparagrafo"/>
    <w:link w:val="Testocommento"/>
    <w:uiPriority w:val="99"/>
    <w:rsid w:val="00B358C9"/>
    <w:rPr>
      <w:sz w:val="20"/>
      <w:szCs w:val="20"/>
    </w:rPr>
  </w:style>
  <w:style w:type="paragraph" w:styleId="Soggettocommento">
    <w:name w:val="annotation subject"/>
    <w:basedOn w:val="Testocommento"/>
    <w:next w:val="Testocommento"/>
    <w:link w:val="SoggettocommentoCarattere"/>
    <w:uiPriority w:val="99"/>
    <w:semiHidden/>
    <w:unhideWhenUsed/>
    <w:rsid w:val="00B358C9"/>
    <w:rPr>
      <w:b/>
      <w:bCs/>
    </w:rPr>
  </w:style>
  <w:style w:type="character" w:customStyle="1" w:styleId="SoggettocommentoCarattere">
    <w:name w:val="Soggetto commento Carattere"/>
    <w:basedOn w:val="TestocommentoCarattere"/>
    <w:link w:val="Soggettocommento"/>
    <w:uiPriority w:val="99"/>
    <w:semiHidden/>
    <w:rsid w:val="00B358C9"/>
    <w:rPr>
      <w:b/>
      <w:bCs/>
      <w:sz w:val="20"/>
      <w:szCs w:val="20"/>
    </w:rPr>
  </w:style>
  <w:style w:type="paragraph" w:styleId="Nessunaspaziatura">
    <w:name w:val="No Spacing"/>
    <w:uiPriority w:val="1"/>
    <w:qFormat/>
    <w:rsid w:val="007520D9"/>
    <w:pPr>
      <w:spacing w:after="0" w:line="240" w:lineRule="auto"/>
    </w:pPr>
  </w:style>
  <w:style w:type="table" w:styleId="Elencochiaro-Colore3">
    <w:name w:val="Light List Accent 3"/>
    <w:basedOn w:val="Tabellanormale"/>
    <w:uiPriority w:val="61"/>
    <w:rsid w:val="00902ABE"/>
    <w:pPr>
      <w:spacing w:after="0" w:line="240" w:lineRule="auto"/>
    </w:pPr>
    <w:rPr>
      <w:rFonts w:eastAsiaTheme="minorHAnsi"/>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fondochiaro">
    <w:name w:val="Light Shading"/>
    <w:basedOn w:val="Tabellanormale"/>
    <w:uiPriority w:val="60"/>
    <w:rsid w:val="001E29E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597805">
      <w:bodyDiv w:val="1"/>
      <w:marLeft w:val="0"/>
      <w:marRight w:val="0"/>
      <w:marTop w:val="0"/>
      <w:marBottom w:val="0"/>
      <w:divBdr>
        <w:top w:val="none" w:sz="0" w:space="0" w:color="auto"/>
        <w:left w:val="none" w:sz="0" w:space="0" w:color="auto"/>
        <w:bottom w:val="none" w:sz="0" w:space="0" w:color="auto"/>
        <w:right w:val="none" w:sz="0" w:space="0" w:color="auto"/>
      </w:divBdr>
    </w:div>
    <w:div w:id="858466873">
      <w:bodyDiv w:val="1"/>
      <w:marLeft w:val="0"/>
      <w:marRight w:val="0"/>
      <w:marTop w:val="0"/>
      <w:marBottom w:val="0"/>
      <w:divBdr>
        <w:top w:val="none" w:sz="0" w:space="0" w:color="auto"/>
        <w:left w:val="none" w:sz="0" w:space="0" w:color="auto"/>
        <w:bottom w:val="none" w:sz="0" w:space="0" w:color="auto"/>
        <w:right w:val="none" w:sz="0" w:space="0" w:color="auto"/>
      </w:divBdr>
    </w:div>
    <w:div w:id="1097751702">
      <w:bodyDiv w:val="1"/>
      <w:marLeft w:val="0"/>
      <w:marRight w:val="0"/>
      <w:marTop w:val="0"/>
      <w:marBottom w:val="0"/>
      <w:divBdr>
        <w:top w:val="none" w:sz="0" w:space="0" w:color="auto"/>
        <w:left w:val="none" w:sz="0" w:space="0" w:color="auto"/>
        <w:bottom w:val="none" w:sz="0" w:space="0" w:color="auto"/>
        <w:right w:val="none" w:sz="0" w:space="0" w:color="auto"/>
      </w:divBdr>
    </w:div>
    <w:div w:id="190529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col"/>
        <c:grouping val="clustered"/>
        <c:varyColors val="0"/>
        <c:ser>
          <c:idx val="0"/>
          <c:order val="0"/>
          <c:tx>
            <c:strRef>
              <c:f>Foglio1!$B$1</c:f>
              <c:strCache>
                <c:ptCount val="1"/>
                <c:pt idx="0">
                  <c:v>Giovani</c:v>
                </c:pt>
              </c:strCache>
            </c:strRef>
          </c:tx>
          <c:invertIfNegative val="0"/>
          <c:dLbls>
            <c:spPr>
              <a:noFill/>
              <a:ln>
                <a:noFill/>
              </a:ln>
              <a:effectLst/>
            </c:spPr>
            <c:txPr>
              <a:bodyPr/>
              <a:lstStyle/>
              <a:p>
                <a:pPr>
                  <a:defRPr b="1">
                    <a:latin typeface="Perpetua" panose="02020502060401020303" pitchFamily="18" charset="0"/>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Foglio1!$A$2:$A$6</c:f>
              <c:strCache>
                <c:ptCount val="5"/>
                <c:pt idx="0">
                  <c:v>Petizioni e/o attività di comitati </c:v>
                </c:pt>
                <c:pt idx="1">
                  <c:v>Manifestazioni di piazza</c:v>
                </c:pt>
                <c:pt idx="2">
                  <c:v>Scioperi</c:v>
                </c:pt>
                <c:pt idx="3">
                  <c:v>Azioni di boicottaggio</c:v>
                </c:pt>
                <c:pt idx="4">
                  <c:v>Occupazione di edifici pubblici </c:v>
                </c:pt>
              </c:strCache>
            </c:strRef>
          </c:cat>
          <c:val>
            <c:numRef>
              <c:f>Foglio1!$B$2:$B$6</c:f>
              <c:numCache>
                <c:formatCode>General</c:formatCode>
                <c:ptCount val="5"/>
                <c:pt idx="0">
                  <c:v>40</c:v>
                </c:pt>
                <c:pt idx="1">
                  <c:v>71.400000000000006</c:v>
                </c:pt>
                <c:pt idx="2">
                  <c:v>86.4</c:v>
                </c:pt>
                <c:pt idx="3">
                  <c:v>13.1</c:v>
                </c:pt>
                <c:pt idx="4">
                  <c:v>11.1</c:v>
                </c:pt>
              </c:numCache>
            </c:numRef>
          </c:val>
          <c:extLst>
            <c:ext xmlns:c16="http://schemas.microsoft.com/office/drawing/2014/chart" uri="{C3380CC4-5D6E-409C-BE32-E72D297353CC}">
              <c16:uniqueId val="{00000000-FB88-4FC6-A2FC-FFEC58E4041B}"/>
            </c:ext>
          </c:extLst>
        </c:ser>
        <c:ser>
          <c:idx val="1"/>
          <c:order val="1"/>
          <c:tx>
            <c:strRef>
              <c:f>Foglio1!$C$1</c:f>
              <c:strCache>
                <c:ptCount val="1"/>
                <c:pt idx="0">
                  <c:v>Adulti</c:v>
                </c:pt>
              </c:strCache>
            </c:strRef>
          </c:tx>
          <c:invertIfNegative val="0"/>
          <c:dLbls>
            <c:spPr>
              <a:noFill/>
              <a:ln>
                <a:noFill/>
              </a:ln>
              <a:effectLst/>
            </c:spPr>
            <c:txPr>
              <a:bodyPr/>
              <a:lstStyle/>
              <a:p>
                <a:pPr>
                  <a:defRPr b="1">
                    <a:latin typeface="Perpetua" panose="02020502060401020303" pitchFamily="18" charset="0"/>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Foglio1!$A$2:$A$6</c:f>
              <c:strCache>
                <c:ptCount val="5"/>
                <c:pt idx="0">
                  <c:v>Petizioni e/o attività di comitati </c:v>
                </c:pt>
                <c:pt idx="1">
                  <c:v>Manifestazioni di piazza</c:v>
                </c:pt>
                <c:pt idx="2">
                  <c:v>Scioperi</c:v>
                </c:pt>
                <c:pt idx="3">
                  <c:v>Azioni di boicottaggio</c:v>
                </c:pt>
                <c:pt idx="4">
                  <c:v>Occupazione di edifici pubblici </c:v>
                </c:pt>
              </c:strCache>
            </c:strRef>
          </c:cat>
          <c:val>
            <c:numRef>
              <c:f>Foglio1!$C$2:$C$6</c:f>
              <c:numCache>
                <c:formatCode>General</c:formatCode>
                <c:ptCount val="5"/>
                <c:pt idx="0">
                  <c:v>44.9</c:v>
                </c:pt>
                <c:pt idx="1">
                  <c:v>73</c:v>
                </c:pt>
                <c:pt idx="2">
                  <c:v>82.4</c:v>
                </c:pt>
                <c:pt idx="3">
                  <c:v>13.8</c:v>
                </c:pt>
                <c:pt idx="4">
                  <c:v>22.4</c:v>
                </c:pt>
              </c:numCache>
            </c:numRef>
          </c:val>
          <c:extLst>
            <c:ext xmlns:c16="http://schemas.microsoft.com/office/drawing/2014/chart" uri="{C3380CC4-5D6E-409C-BE32-E72D297353CC}">
              <c16:uniqueId val="{00000001-FB88-4FC6-A2FC-FFEC58E4041B}"/>
            </c:ext>
          </c:extLst>
        </c:ser>
        <c:ser>
          <c:idx val="2"/>
          <c:order val="2"/>
          <c:tx>
            <c:strRef>
              <c:f>Foglio1!$D$1</c:f>
              <c:strCache>
                <c:ptCount val="1"/>
                <c:pt idx="0">
                  <c:v>Anziani</c:v>
                </c:pt>
              </c:strCache>
            </c:strRef>
          </c:tx>
          <c:invertIfNegative val="0"/>
          <c:dLbls>
            <c:spPr>
              <a:noFill/>
              <a:ln>
                <a:noFill/>
              </a:ln>
              <a:effectLst/>
            </c:spPr>
            <c:txPr>
              <a:bodyPr/>
              <a:lstStyle/>
              <a:p>
                <a:pPr>
                  <a:defRPr b="1">
                    <a:latin typeface="Perpetua" panose="02020502060401020303" pitchFamily="18" charset="0"/>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Foglio1!$A$2:$A$6</c:f>
              <c:strCache>
                <c:ptCount val="5"/>
                <c:pt idx="0">
                  <c:v>Petizioni e/o attività di comitati </c:v>
                </c:pt>
                <c:pt idx="1">
                  <c:v>Manifestazioni di piazza</c:v>
                </c:pt>
                <c:pt idx="2">
                  <c:v>Scioperi</c:v>
                </c:pt>
                <c:pt idx="3">
                  <c:v>Azioni di boicottaggio</c:v>
                </c:pt>
                <c:pt idx="4">
                  <c:v>Occupazione di edifici pubblici </c:v>
                </c:pt>
              </c:strCache>
            </c:strRef>
          </c:cat>
          <c:val>
            <c:numRef>
              <c:f>Foglio1!$D$2:$D$6</c:f>
              <c:numCache>
                <c:formatCode>General</c:formatCode>
                <c:ptCount val="5"/>
                <c:pt idx="0">
                  <c:v>54.2</c:v>
                </c:pt>
                <c:pt idx="1">
                  <c:v>89</c:v>
                </c:pt>
                <c:pt idx="2">
                  <c:v>78.2</c:v>
                </c:pt>
                <c:pt idx="3">
                  <c:v>30.4</c:v>
                </c:pt>
                <c:pt idx="4">
                  <c:v>64</c:v>
                </c:pt>
              </c:numCache>
            </c:numRef>
          </c:val>
          <c:extLst>
            <c:ext xmlns:c16="http://schemas.microsoft.com/office/drawing/2014/chart" uri="{C3380CC4-5D6E-409C-BE32-E72D297353CC}">
              <c16:uniqueId val="{00000002-FB88-4FC6-A2FC-FFEC58E4041B}"/>
            </c:ext>
          </c:extLst>
        </c:ser>
        <c:dLbls>
          <c:showLegendKey val="0"/>
          <c:showVal val="1"/>
          <c:showCatName val="0"/>
          <c:showSerName val="0"/>
          <c:showPercent val="0"/>
          <c:showBubbleSize val="0"/>
        </c:dLbls>
        <c:gapWidth val="150"/>
        <c:overlap val="-25"/>
        <c:axId val="112261376"/>
        <c:axId val="112262528"/>
      </c:barChart>
      <c:catAx>
        <c:axId val="112261376"/>
        <c:scaling>
          <c:orientation val="minMax"/>
        </c:scaling>
        <c:delete val="0"/>
        <c:axPos val="b"/>
        <c:numFmt formatCode="General" sourceLinked="0"/>
        <c:majorTickMark val="none"/>
        <c:minorTickMark val="none"/>
        <c:tickLblPos val="nextTo"/>
        <c:txPr>
          <a:bodyPr/>
          <a:lstStyle/>
          <a:p>
            <a:pPr>
              <a:defRPr b="1">
                <a:latin typeface="Perpetua" panose="02020502060401020303" pitchFamily="18" charset="0"/>
              </a:defRPr>
            </a:pPr>
            <a:endParaRPr lang="it-IT"/>
          </a:p>
        </c:txPr>
        <c:crossAx val="112262528"/>
        <c:crosses val="autoZero"/>
        <c:auto val="1"/>
        <c:lblAlgn val="ctr"/>
        <c:lblOffset val="100"/>
        <c:noMultiLvlLbl val="0"/>
      </c:catAx>
      <c:valAx>
        <c:axId val="112262528"/>
        <c:scaling>
          <c:orientation val="minMax"/>
        </c:scaling>
        <c:delete val="1"/>
        <c:axPos val="l"/>
        <c:numFmt formatCode="General" sourceLinked="1"/>
        <c:majorTickMark val="none"/>
        <c:minorTickMark val="none"/>
        <c:tickLblPos val="none"/>
        <c:crossAx val="112261376"/>
        <c:crosses val="autoZero"/>
        <c:crossBetween val="between"/>
      </c:valAx>
    </c:plotArea>
    <c:legend>
      <c:legendPos val="t"/>
      <c:overlay val="0"/>
      <c:txPr>
        <a:bodyPr/>
        <a:lstStyle/>
        <a:p>
          <a:pPr>
            <a:defRPr>
              <a:latin typeface="Perpetua" panose="02020502060401020303" pitchFamily="18" charset="0"/>
            </a:defRPr>
          </a:pPr>
          <a:endParaRPr lang="it-IT"/>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0.3287060836586464"/>
          <c:y val="0.14143484533693734"/>
          <c:w val="0.64542373760194383"/>
          <c:h val="0.81421925665863848"/>
        </c:manualLayout>
      </c:layout>
      <c:barChart>
        <c:barDir val="bar"/>
        <c:grouping val="percentStacked"/>
        <c:varyColors val="0"/>
        <c:ser>
          <c:idx val="0"/>
          <c:order val="0"/>
          <c:tx>
            <c:strRef>
              <c:f>Foglio1!$B$1</c:f>
              <c:strCache>
                <c:ptCount val="1"/>
                <c:pt idx="0">
                  <c:v>Mai</c:v>
                </c:pt>
              </c:strCache>
            </c:strRef>
          </c:tx>
          <c:invertIfNegative val="0"/>
          <c:dLbls>
            <c:spPr>
              <a:noFill/>
              <a:ln>
                <a:noFill/>
              </a:ln>
              <a:effectLst/>
            </c:spPr>
            <c:txPr>
              <a:bodyPr/>
              <a:lstStyle/>
              <a:p>
                <a:pPr>
                  <a:defRPr>
                    <a:latin typeface="Perpetua" panose="02020502060401020303" pitchFamily="18" charset="0"/>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Foglio1!$A$2:$A$6</c:f>
              <c:strCache>
                <c:ptCount val="5"/>
                <c:pt idx="0">
                  <c:v>Coniuge/compagno/compagna</c:v>
                </c:pt>
                <c:pt idx="1">
                  <c:v>Altri familiari e parenti</c:v>
                </c:pt>
                <c:pt idx="2">
                  <c:v>Amici e compagni di studi</c:v>
                </c:pt>
                <c:pt idx="3">
                  <c:v>Colleghi di lavoro</c:v>
                </c:pt>
                <c:pt idx="4">
                  <c:v>Persone appartenenti alle associazioni che frequento</c:v>
                </c:pt>
              </c:strCache>
            </c:strRef>
          </c:cat>
          <c:val>
            <c:numRef>
              <c:f>Foglio1!$B$2:$B$6</c:f>
              <c:numCache>
                <c:formatCode>General</c:formatCode>
                <c:ptCount val="5"/>
                <c:pt idx="0">
                  <c:v>3.8</c:v>
                </c:pt>
                <c:pt idx="1">
                  <c:v>5.8</c:v>
                </c:pt>
                <c:pt idx="2">
                  <c:v>14.5</c:v>
                </c:pt>
                <c:pt idx="3">
                  <c:v>11.9</c:v>
                </c:pt>
                <c:pt idx="4">
                  <c:v>6.6</c:v>
                </c:pt>
              </c:numCache>
            </c:numRef>
          </c:val>
          <c:extLst>
            <c:ext xmlns:c16="http://schemas.microsoft.com/office/drawing/2014/chart" uri="{C3380CC4-5D6E-409C-BE32-E72D297353CC}">
              <c16:uniqueId val="{00000000-A049-471C-BAAB-78356D885A85}"/>
            </c:ext>
          </c:extLst>
        </c:ser>
        <c:ser>
          <c:idx val="1"/>
          <c:order val="1"/>
          <c:tx>
            <c:strRef>
              <c:f>Foglio1!$C$1</c:f>
              <c:strCache>
                <c:ptCount val="1"/>
                <c:pt idx="0">
                  <c:v>Raramente</c:v>
                </c:pt>
              </c:strCache>
            </c:strRef>
          </c:tx>
          <c:invertIfNegative val="0"/>
          <c:dLbls>
            <c:spPr>
              <a:noFill/>
              <a:ln>
                <a:noFill/>
              </a:ln>
              <a:effectLst/>
            </c:spPr>
            <c:txPr>
              <a:bodyPr/>
              <a:lstStyle/>
              <a:p>
                <a:pPr>
                  <a:defRPr>
                    <a:latin typeface="Perpetua" panose="02020502060401020303" pitchFamily="18" charset="0"/>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Foglio1!$A$2:$A$6</c:f>
              <c:strCache>
                <c:ptCount val="5"/>
                <c:pt idx="0">
                  <c:v>Coniuge/compagno/compagna</c:v>
                </c:pt>
                <c:pt idx="1">
                  <c:v>Altri familiari e parenti</c:v>
                </c:pt>
                <c:pt idx="2">
                  <c:v>Amici e compagni di studi</c:v>
                </c:pt>
                <c:pt idx="3">
                  <c:v>Colleghi di lavoro</c:v>
                </c:pt>
                <c:pt idx="4">
                  <c:v>Persone appartenenti alle associazioni che frequento</c:v>
                </c:pt>
              </c:strCache>
            </c:strRef>
          </c:cat>
          <c:val>
            <c:numRef>
              <c:f>Foglio1!$C$2:$C$6</c:f>
              <c:numCache>
                <c:formatCode>General</c:formatCode>
                <c:ptCount val="5"/>
                <c:pt idx="0">
                  <c:v>10.8</c:v>
                </c:pt>
                <c:pt idx="1">
                  <c:v>22.6</c:v>
                </c:pt>
                <c:pt idx="2">
                  <c:v>16.899999999999999</c:v>
                </c:pt>
                <c:pt idx="3">
                  <c:v>19</c:v>
                </c:pt>
                <c:pt idx="4">
                  <c:v>9.1999999999999993</c:v>
                </c:pt>
              </c:numCache>
            </c:numRef>
          </c:val>
          <c:extLst>
            <c:ext xmlns:c16="http://schemas.microsoft.com/office/drawing/2014/chart" uri="{C3380CC4-5D6E-409C-BE32-E72D297353CC}">
              <c16:uniqueId val="{00000001-A049-471C-BAAB-78356D885A85}"/>
            </c:ext>
          </c:extLst>
        </c:ser>
        <c:ser>
          <c:idx val="2"/>
          <c:order val="2"/>
          <c:tx>
            <c:strRef>
              <c:f>Foglio1!$D$1</c:f>
              <c:strCache>
                <c:ptCount val="1"/>
                <c:pt idx="0">
                  <c:v>Qualche volta</c:v>
                </c:pt>
              </c:strCache>
            </c:strRef>
          </c:tx>
          <c:invertIfNegative val="0"/>
          <c:dLbls>
            <c:spPr>
              <a:noFill/>
              <a:ln>
                <a:noFill/>
              </a:ln>
              <a:effectLst/>
            </c:spPr>
            <c:txPr>
              <a:bodyPr/>
              <a:lstStyle/>
              <a:p>
                <a:pPr>
                  <a:defRPr>
                    <a:latin typeface="Perpetua" panose="02020502060401020303" pitchFamily="18" charset="0"/>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Foglio1!$A$2:$A$6</c:f>
              <c:strCache>
                <c:ptCount val="5"/>
                <c:pt idx="0">
                  <c:v>Coniuge/compagno/compagna</c:v>
                </c:pt>
                <c:pt idx="1">
                  <c:v>Altri familiari e parenti</c:v>
                </c:pt>
                <c:pt idx="2">
                  <c:v>Amici e compagni di studi</c:v>
                </c:pt>
                <c:pt idx="3">
                  <c:v>Colleghi di lavoro</c:v>
                </c:pt>
                <c:pt idx="4">
                  <c:v>Persone appartenenti alle associazioni che frequento</c:v>
                </c:pt>
              </c:strCache>
            </c:strRef>
          </c:cat>
          <c:val>
            <c:numRef>
              <c:f>Foglio1!$D$2:$D$6</c:f>
              <c:numCache>
                <c:formatCode>General</c:formatCode>
                <c:ptCount val="5"/>
                <c:pt idx="0">
                  <c:v>24.8</c:v>
                </c:pt>
                <c:pt idx="1">
                  <c:v>45.3</c:v>
                </c:pt>
                <c:pt idx="2">
                  <c:v>32.299999999999997</c:v>
                </c:pt>
                <c:pt idx="3">
                  <c:v>31.7</c:v>
                </c:pt>
                <c:pt idx="4">
                  <c:v>34.200000000000003</c:v>
                </c:pt>
              </c:numCache>
            </c:numRef>
          </c:val>
          <c:extLst>
            <c:ext xmlns:c16="http://schemas.microsoft.com/office/drawing/2014/chart" uri="{C3380CC4-5D6E-409C-BE32-E72D297353CC}">
              <c16:uniqueId val="{00000002-A049-471C-BAAB-78356D885A85}"/>
            </c:ext>
          </c:extLst>
        </c:ser>
        <c:ser>
          <c:idx val="3"/>
          <c:order val="3"/>
          <c:tx>
            <c:strRef>
              <c:f>Foglio1!$E$1</c:f>
              <c:strCache>
                <c:ptCount val="1"/>
                <c:pt idx="0">
                  <c:v>Spesso</c:v>
                </c:pt>
              </c:strCache>
            </c:strRef>
          </c:tx>
          <c:invertIfNegative val="0"/>
          <c:dLbls>
            <c:spPr>
              <a:noFill/>
              <a:ln>
                <a:noFill/>
              </a:ln>
              <a:effectLst/>
            </c:spPr>
            <c:txPr>
              <a:bodyPr/>
              <a:lstStyle/>
              <a:p>
                <a:pPr>
                  <a:defRPr>
                    <a:latin typeface="Perpetua" panose="02020502060401020303" pitchFamily="18" charset="0"/>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Foglio1!$A$2:$A$6</c:f>
              <c:strCache>
                <c:ptCount val="5"/>
                <c:pt idx="0">
                  <c:v>Coniuge/compagno/compagna</c:v>
                </c:pt>
                <c:pt idx="1">
                  <c:v>Altri familiari e parenti</c:v>
                </c:pt>
                <c:pt idx="2">
                  <c:v>Amici e compagni di studi</c:v>
                </c:pt>
                <c:pt idx="3">
                  <c:v>Colleghi di lavoro</c:v>
                </c:pt>
                <c:pt idx="4">
                  <c:v>Persone appartenenti alle associazioni che frequento</c:v>
                </c:pt>
              </c:strCache>
            </c:strRef>
          </c:cat>
          <c:val>
            <c:numRef>
              <c:f>Foglio1!$E$2:$E$6</c:f>
              <c:numCache>
                <c:formatCode>General</c:formatCode>
                <c:ptCount val="5"/>
                <c:pt idx="0">
                  <c:v>58</c:v>
                </c:pt>
                <c:pt idx="1">
                  <c:v>24.8</c:v>
                </c:pt>
                <c:pt idx="2">
                  <c:v>31.5</c:v>
                </c:pt>
                <c:pt idx="3">
                  <c:v>32.5</c:v>
                </c:pt>
                <c:pt idx="4">
                  <c:v>50</c:v>
                </c:pt>
              </c:numCache>
            </c:numRef>
          </c:val>
          <c:extLst>
            <c:ext xmlns:c16="http://schemas.microsoft.com/office/drawing/2014/chart" uri="{C3380CC4-5D6E-409C-BE32-E72D297353CC}">
              <c16:uniqueId val="{00000003-A049-471C-BAAB-78356D885A85}"/>
            </c:ext>
          </c:extLst>
        </c:ser>
        <c:ser>
          <c:idx val="4"/>
          <c:order val="4"/>
          <c:tx>
            <c:strRef>
              <c:f>Foglio1!$F$1</c:f>
              <c:strCache>
                <c:ptCount val="1"/>
                <c:pt idx="0">
                  <c:v>Non applicabile</c:v>
                </c:pt>
              </c:strCache>
            </c:strRef>
          </c:tx>
          <c:invertIfNegative val="0"/>
          <c:dLbls>
            <c:spPr>
              <a:noFill/>
              <a:ln>
                <a:noFill/>
              </a:ln>
              <a:effectLst/>
            </c:spPr>
            <c:txPr>
              <a:bodyPr/>
              <a:lstStyle/>
              <a:p>
                <a:pPr>
                  <a:defRPr>
                    <a:latin typeface="Perpetua" panose="02020502060401020303" pitchFamily="18" charset="0"/>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Foglio1!$A$2:$A$6</c:f>
              <c:strCache>
                <c:ptCount val="5"/>
                <c:pt idx="0">
                  <c:v>Coniuge/compagno/compagna</c:v>
                </c:pt>
                <c:pt idx="1">
                  <c:v>Altri familiari e parenti</c:v>
                </c:pt>
                <c:pt idx="2">
                  <c:v>Amici e compagni di studi</c:v>
                </c:pt>
                <c:pt idx="3">
                  <c:v>Colleghi di lavoro</c:v>
                </c:pt>
                <c:pt idx="4">
                  <c:v>Persone appartenenti alle associazioni che frequento</c:v>
                </c:pt>
              </c:strCache>
            </c:strRef>
          </c:cat>
          <c:val>
            <c:numRef>
              <c:f>Foglio1!$F$2:$F$6</c:f>
              <c:numCache>
                <c:formatCode>General</c:formatCode>
                <c:ptCount val="5"/>
                <c:pt idx="0">
                  <c:v>2.5</c:v>
                </c:pt>
                <c:pt idx="1">
                  <c:v>1.5</c:v>
                </c:pt>
                <c:pt idx="2">
                  <c:v>4.8</c:v>
                </c:pt>
                <c:pt idx="3">
                  <c:v>4.8</c:v>
                </c:pt>
              </c:numCache>
            </c:numRef>
          </c:val>
          <c:extLst>
            <c:ext xmlns:c16="http://schemas.microsoft.com/office/drawing/2014/chart" uri="{C3380CC4-5D6E-409C-BE32-E72D297353CC}">
              <c16:uniqueId val="{00000004-A049-471C-BAAB-78356D885A85}"/>
            </c:ext>
          </c:extLst>
        </c:ser>
        <c:dLbls>
          <c:showLegendKey val="0"/>
          <c:showVal val="1"/>
          <c:showCatName val="0"/>
          <c:showSerName val="0"/>
          <c:showPercent val="0"/>
          <c:showBubbleSize val="0"/>
        </c:dLbls>
        <c:gapWidth val="95"/>
        <c:overlap val="100"/>
        <c:axId val="112746880"/>
        <c:axId val="112748416"/>
      </c:barChart>
      <c:catAx>
        <c:axId val="112746880"/>
        <c:scaling>
          <c:orientation val="minMax"/>
        </c:scaling>
        <c:delete val="0"/>
        <c:axPos val="l"/>
        <c:numFmt formatCode="General" sourceLinked="0"/>
        <c:majorTickMark val="none"/>
        <c:minorTickMark val="none"/>
        <c:tickLblPos val="nextTo"/>
        <c:txPr>
          <a:bodyPr/>
          <a:lstStyle/>
          <a:p>
            <a:pPr>
              <a:defRPr sz="800" b="1">
                <a:latin typeface="Perpetua" panose="02020502060401020303" pitchFamily="18" charset="0"/>
              </a:defRPr>
            </a:pPr>
            <a:endParaRPr lang="it-IT"/>
          </a:p>
        </c:txPr>
        <c:crossAx val="112748416"/>
        <c:crosses val="autoZero"/>
        <c:auto val="1"/>
        <c:lblAlgn val="ctr"/>
        <c:lblOffset val="100"/>
        <c:noMultiLvlLbl val="0"/>
      </c:catAx>
      <c:valAx>
        <c:axId val="112748416"/>
        <c:scaling>
          <c:orientation val="minMax"/>
        </c:scaling>
        <c:delete val="1"/>
        <c:axPos val="b"/>
        <c:numFmt formatCode="0%" sourceLinked="1"/>
        <c:majorTickMark val="out"/>
        <c:minorTickMark val="none"/>
        <c:tickLblPos val="none"/>
        <c:crossAx val="112746880"/>
        <c:crosses val="autoZero"/>
        <c:crossBetween val="between"/>
      </c:valAx>
    </c:plotArea>
    <c:legend>
      <c:legendPos val="t"/>
      <c:overlay val="0"/>
      <c:txPr>
        <a:bodyPr/>
        <a:lstStyle/>
        <a:p>
          <a:pPr>
            <a:defRPr>
              <a:latin typeface="Perpetua" panose="02020502060401020303" pitchFamily="18" charset="0"/>
            </a:defRPr>
          </a:pPr>
          <a:endParaRPr lang="it-IT"/>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564984991554838"/>
          <c:y val="3.7487143144267619E-2"/>
          <c:w val="0.8221609565357656"/>
          <c:h val="0.59225983071482402"/>
        </c:manualLayout>
      </c:layout>
      <c:barChart>
        <c:barDir val="col"/>
        <c:grouping val="clustered"/>
        <c:varyColors val="0"/>
        <c:ser>
          <c:idx val="0"/>
          <c:order val="0"/>
          <c:tx>
            <c:strRef>
              <c:f>Foglio1!$B$1</c:f>
              <c:strCache>
                <c:ptCount val="1"/>
                <c:pt idx="0">
                  <c:v>Giovani</c:v>
                </c:pt>
              </c:strCache>
            </c:strRef>
          </c:tx>
          <c:invertIfNegative val="0"/>
          <c:dLbls>
            <c:spPr>
              <a:noFill/>
              <a:ln>
                <a:noFill/>
              </a:ln>
              <a:effectLst/>
            </c:spPr>
            <c:txPr>
              <a:bodyPr/>
              <a:lstStyle/>
              <a:p>
                <a:pPr>
                  <a:defRPr sz="800" b="1">
                    <a:latin typeface="Perpetua" panose="02020502060401020303" pitchFamily="18" charset="0"/>
                  </a:defRPr>
                </a:pPr>
                <a:endParaRPr lang="it-I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Foglio1!$A$2:$A$23</c:f>
              <c:strCache>
                <c:ptCount val="22"/>
                <c:pt idx="0">
                  <c:v>La Presidenza della Repubblica</c:v>
                </c:pt>
                <c:pt idx="1">
                  <c:v>La Polizia e i Carabinieri</c:v>
                </c:pt>
                <c:pt idx="2">
                  <c:v>La Magistratura</c:v>
                </c:pt>
                <c:pt idx="3">
                  <c:v>Il Comune</c:v>
                </c:pt>
                <c:pt idx="4">
                  <c:v>La Regione</c:v>
                </c:pt>
                <c:pt idx="5">
                  <c:v>L’Unione Europea</c:v>
                </c:pt>
                <c:pt idx="6">
                  <c:v>Le Forze Armate</c:v>
                </c:pt>
                <c:pt idx="7">
                  <c:v>I sindacati</c:v>
                </c:pt>
                <c:pt idx="8">
                  <c:v>L’ONU</c:v>
                </c:pt>
                <c:pt idx="9">
                  <c:v>I partiti a livello locale</c:v>
                </c:pt>
                <c:pt idx="10">
                  <c:v>La Provincia</c:v>
                </c:pt>
                <c:pt idx="11">
                  <c:v>Il Parlamento</c:v>
                </c:pt>
                <c:pt idx="12">
                  <c:v>La pubblica amministrazione </c:v>
                </c:pt>
                <c:pt idx="13">
                  <c:v>I mezzi di informazione</c:v>
                </c:pt>
                <c:pt idx="14">
                  <c:v>I partiti a livello nazionale</c:v>
                </c:pt>
                <c:pt idx="15">
                  <c:v>La NATO</c:v>
                </c:pt>
                <c:pt idx="16">
                  <c:v>FMI (Fondo Monetario Internazionale)</c:v>
                </c:pt>
                <c:pt idx="17">
                  <c:v>Banca Mondiale</c:v>
                </c:pt>
                <c:pt idx="18">
                  <c:v>La Chiesa cattolica</c:v>
                </c:pt>
                <c:pt idx="19">
                  <c:v>G8</c:v>
                </c:pt>
                <c:pt idx="20">
                  <c:v>La Confindustria</c:v>
                </c:pt>
                <c:pt idx="21">
                  <c:v>La Borsa</c:v>
                </c:pt>
              </c:strCache>
            </c:strRef>
          </c:cat>
          <c:val>
            <c:numRef>
              <c:f>Foglio1!$B$2:$B$23</c:f>
              <c:numCache>
                <c:formatCode>General</c:formatCode>
                <c:ptCount val="22"/>
                <c:pt idx="0">
                  <c:v>88</c:v>
                </c:pt>
                <c:pt idx="1">
                  <c:v>79</c:v>
                </c:pt>
                <c:pt idx="2">
                  <c:v>78.400000000000006</c:v>
                </c:pt>
                <c:pt idx="3">
                  <c:v>77.7</c:v>
                </c:pt>
                <c:pt idx="4">
                  <c:v>68.099999999999994</c:v>
                </c:pt>
                <c:pt idx="5">
                  <c:v>65.400000000000006</c:v>
                </c:pt>
                <c:pt idx="6">
                  <c:v>57.9</c:v>
                </c:pt>
                <c:pt idx="7">
                  <c:v>55.7</c:v>
                </c:pt>
                <c:pt idx="8">
                  <c:v>51.6</c:v>
                </c:pt>
                <c:pt idx="9">
                  <c:v>50.3</c:v>
                </c:pt>
                <c:pt idx="10">
                  <c:v>49.4</c:v>
                </c:pt>
                <c:pt idx="11">
                  <c:v>46.4</c:v>
                </c:pt>
                <c:pt idx="12">
                  <c:v>39.5</c:v>
                </c:pt>
                <c:pt idx="13">
                  <c:v>38.700000000000003</c:v>
                </c:pt>
                <c:pt idx="14">
                  <c:v>35.4</c:v>
                </c:pt>
                <c:pt idx="15">
                  <c:v>27.5</c:v>
                </c:pt>
                <c:pt idx="16">
                  <c:v>20.399999999999999</c:v>
                </c:pt>
                <c:pt idx="17">
                  <c:v>19.100000000000001</c:v>
                </c:pt>
                <c:pt idx="18">
                  <c:v>18.600000000000001</c:v>
                </c:pt>
                <c:pt idx="19">
                  <c:v>15.2</c:v>
                </c:pt>
                <c:pt idx="20">
                  <c:v>14.3</c:v>
                </c:pt>
                <c:pt idx="21">
                  <c:v>5.8</c:v>
                </c:pt>
              </c:numCache>
            </c:numRef>
          </c:val>
          <c:extLst>
            <c:ext xmlns:c16="http://schemas.microsoft.com/office/drawing/2014/chart" uri="{C3380CC4-5D6E-409C-BE32-E72D297353CC}">
              <c16:uniqueId val="{00000000-01A9-42AF-941D-61586C35576D}"/>
            </c:ext>
          </c:extLst>
        </c:ser>
        <c:dLbls>
          <c:showLegendKey val="0"/>
          <c:showVal val="1"/>
          <c:showCatName val="0"/>
          <c:showSerName val="0"/>
          <c:showPercent val="0"/>
          <c:showBubbleSize val="0"/>
        </c:dLbls>
        <c:gapWidth val="150"/>
        <c:axId val="114394240"/>
        <c:axId val="114401280"/>
      </c:barChart>
      <c:catAx>
        <c:axId val="114394240"/>
        <c:scaling>
          <c:orientation val="minMax"/>
        </c:scaling>
        <c:delete val="0"/>
        <c:axPos val="b"/>
        <c:numFmt formatCode="General" sourceLinked="1"/>
        <c:majorTickMark val="none"/>
        <c:minorTickMark val="none"/>
        <c:tickLblPos val="nextTo"/>
        <c:txPr>
          <a:bodyPr/>
          <a:lstStyle/>
          <a:p>
            <a:pPr>
              <a:defRPr sz="800" b="1">
                <a:latin typeface="Perpetua" panose="02020502060401020303" pitchFamily="18" charset="0"/>
              </a:defRPr>
            </a:pPr>
            <a:endParaRPr lang="it-IT"/>
          </a:p>
        </c:txPr>
        <c:crossAx val="114401280"/>
        <c:crosses val="autoZero"/>
        <c:auto val="1"/>
        <c:lblAlgn val="ctr"/>
        <c:lblOffset val="100"/>
        <c:noMultiLvlLbl val="0"/>
      </c:catAx>
      <c:valAx>
        <c:axId val="114401280"/>
        <c:scaling>
          <c:orientation val="minMax"/>
        </c:scaling>
        <c:delete val="1"/>
        <c:axPos val="l"/>
        <c:numFmt formatCode="General" sourceLinked="1"/>
        <c:majorTickMark val="none"/>
        <c:minorTickMark val="none"/>
        <c:tickLblPos val="none"/>
        <c:crossAx val="114394240"/>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6D7CAC-0164-48E4-9DD3-00CA451C4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7513</Words>
  <Characters>42828</Characters>
  <Application>Microsoft Office Word</Application>
  <DocSecurity>0</DocSecurity>
  <Lines>356</Lines>
  <Paragraphs>100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cristiano felaco</cp:lastModifiedBy>
  <cp:revision>2</cp:revision>
  <cp:lastPrinted>2015-03-17T11:38:00Z</cp:lastPrinted>
  <dcterms:created xsi:type="dcterms:W3CDTF">2020-11-02T13:28:00Z</dcterms:created>
  <dcterms:modified xsi:type="dcterms:W3CDTF">2020-11-02T13:28:00Z</dcterms:modified>
</cp:coreProperties>
</file>