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12E7F" w14:textId="77777777" w:rsidR="00435901" w:rsidRPr="00435901" w:rsidRDefault="00435901" w:rsidP="00435901">
      <w:pPr>
        <w:jc w:val="both"/>
        <w:rPr>
          <w:rFonts w:ascii="Times New Roman" w:hAnsi="Times New Roman" w:cs="Times New Roman"/>
          <w:b/>
          <w:bCs/>
          <w:sz w:val="24"/>
          <w:szCs w:val="24"/>
        </w:rPr>
      </w:pPr>
      <w:r w:rsidRPr="00435901">
        <w:rPr>
          <w:rFonts w:ascii="Times New Roman" w:hAnsi="Times New Roman" w:cs="Times New Roman"/>
          <w:b/>
          <w:bCs/>
          <w:sz w:val="24"/>
          <w:szCs w:val="24"/>
        </w:rPr>
        <w:t>I poteri di controllo fiscale di tipo accertativo: tipologia generale</w:t>
      </w:r>
    </w:p>
    <w:p w14:paraId="66D949F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Sommario: 1. L’avviso di accertamento: considerazioni generali. – 2. L’accertamento delle imposte sui redditi. Tipologia generale: accertamento in rettifica o d’ufficio e rispettivi termini di decadenza. – 3. Segue. L’accertamento parziale. – 4. Segue. L’accertamento integrativo (e l’accertamento “sostitutivo”). – 5. Cenni alla tipologia generale dell’accertamento nei tributi diversi dalle imposte sui redditi</w:t>
      </w:r>
    </w:p>
    <w:p w14:paraId="7C2EA635" w14:textId="77777777" w:rsidR="00435901" w:rsidRDefault="00435901" w:rsidP="00435901">
      <w:pPr>
        <w:jc w:val="both"/>
        <w:rPr>
          <w:rFonts w:ascii="Times New Roman" w:hAnsi="Times New Roman" w:cs="Times New Roman"/>
          <w:sz w:val="24"/>
          <w:szCs w:val="24"/>
        </w:rPr>
      </w:pPr>
    </w:p>
    <w:p w14:paraId="7F3AF585" w14:textId="09C2406F"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1. L’avviso di accertamento: considerazioni generali - La disciplina dell’accertamento tributario è diffusamente e specificamente riscontrabile nella disciplina procedimentale relativa ai diversi tributi. </w:t>
      </w:r>
    </w:p>
    <w:p w14:paraId="13E9DB1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Ciò nondimeno, può dirsi che la normativa sull’accertamento delle imposte sui redditi assume un rilievo primario sul piano sistematico, per un verso in ragione della sua complessa articolazione concettuale, per altro verso e conseguentemente, in quanto punto di riferimento generale della disciplina sull’accertamento in materia tributaria.</w:t>
      </w:r>
    </w:p>
    <w:p w14:paraId="0D85D67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Per tale ragione, ai fini del presente manuale sarà essenzialmente considerata la disciplina dell’accertamento delle imposte sui redditi.</w:t>
      </w:r>
    </w:p>
    <w:p w14:paraId="6280A0E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Fatte tali premesse, si rileva che l’avviso (o atto) di accertamento è l’atto di imposizione che più di ogni altro esprime e valorizza le caratteristiche tipiche del provvedimento conclusivo di un’attività di controllo fiscale e del conseguente procedimento di accertamento e liquidazione dei tributi. </w:t>
      </w:r>
    </w:p>
    <w:p w14:paraId="7BA91D9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 tale atto sono dunque pienamente riferibili le considerazioni già svolte in termini di motivazione, comunicazione/decadenza, esecutorietà, definitività e nullità/annullabilità degli atti di imposizione (cfr. cap. 16). </w:t>
      </w:r>
    </w:p>
    <w:p w14:paraId="21E251F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Anzi, può aggiungersi che tali caratteristiche sono massimamente e specificamente valorizzate nelle leggi tributarie che stabiliscono la disciplina degli atti di accertamento. </w:t>
      </w:r>
    </w:p>
    <w:p w14:paraId="026EB46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proposito, l’art. 42 del d.P.R. n. 600/1973, concernente l’accertamento delle imposte sui redditi ma espressiva di principi generalmente applicabili agli atti di accertamento tributari, stabilisce che:</w:t>
      </w:r>
    </w:p>
    <w:p w14:paraId="6C0C17E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in merito all’obbligo di comunicazione al destinatario, gli avvisi di accertamento “...sono portati a conoscenza dei contribuenti mediante la notificazione di avvisi sottoscritti dal capo dell’ufficio o da altro impiegato della carriera direttiva da lui delegato”; </w:t>
      </w:r>
    </w:p>
    <w:p w14:paraId="26FCF69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in merito al contenuto essenziale ed alla motivazione: “l’avviso di accertamento deve recare l’indicazione dell’imponibile o degli imponibili accertati, delle aliquote applicate e delle imposte liquidate, al lordo e al netto delle detrazioni, delle ritenute di acconto e dei crediti d’imposta, e deve essere motivato in relazione ai presupposti di fatto ed alle ragioni giuridiche che lo hanno determinato…”.</w:t>
      </w:r>
    </w:p>
    <w:p w14:paraId="518E011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Può altresì affermarsi, sempre in termini generali, che tutta la complessa e ampia attività amministrativa di acquisizione di dati e notizie (poteri istruttori), riceve la sua naturale destinazione al fine di costituire le prove dei consequenziali atti di accertamento.  </w:t>
      </w:r>
    </w:p>
    <w:p w14:paraId="4FCD76B9" w14:textId="77777777" w:rsidR="00435901" w:rsidRPr="00435901" w:rsidRDefault="00435901" w:rsidP="00435901">
      <w:pPr>
        <w:jc w:val="both"/>
        <w:rPr>
          <w:rFonts w:ascii="Times New Roman" w:hAnsi="Times New Roman" w:cs="Times New Roman"/>
          <w:sz w:val="24"/>
          <w:szCs w:val="24"/>
        </w:rPr>
      </w:pPr>
    </w:p>
    <w:p w14:paraId="1850721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2. L’accertamento delle imposte sui redditi. Tipologia generale: accertamento in rettifica o d’ufficio e rispettivi termini di decadenza - L’art. 37, comma 2, del d.P.R. n. 600/1973, stabilisce che “In base ai risultati dei controlli e delle ricerche effettuati gli uffici delle imposte provvedono, osservando le </w:t>
      </w:r>
      <w:r w:rsidRPr="00435901">
        <w:rPr>
          <w:rFonts w:ascii="Times New Roman" w:hAnsi="Times New Roman" w:cs="Times New Roman"/>
          <w:sz w:val="24"/>
          <w:szCs w:val="24"/>
        </w:rPr>
        <w:lastRenderedPageBreak/>
        <w:t>disposizioni dei successivi articoli, agli accertamenti in rettifica delle dichiarazioni presentate e agli accertamenti d'ufficio nei confronti dei soggetti che hanno omesso la dichiarazione”.</w:t>
      </w:r>
    </w:p>
    <w:p w14:paraId="6135E93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 distinzione tra accertamento in rettifica e accertamento d’ufficio, quindi, si fonda sulla circostanza che la dichiarazione tributaria sia stata validamente presentata (ipotesi cui è riferibile l’accertamento in rettifica) ovvero risulti omessa (in tal caso è operato l’accertamento d’ufficio).</w:t>
      </w:r>
    </w:p>
    <w:p w14:paraId="6C40F5C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Ai sensi dell’art. 41, comma 1, del medesimo decreto, in particolare, l’accertamento d’ufficio è espressamente applicabile sia in ipotesi di dichiarazione omessa che in ipotesi di dichiarazione nulla (cfr. ad esempio dichiarazione presentata con ritardo superiore ai novanta giorni).</w:t>
      </w:r>
    </w:p>
    <w:p w14:paraId="132133A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Nel caso di accertamento d’ufficio, inoltre, può affermarsi sin d’ora che il legislatore consente all’ufficio l’utilizzo di metodi di accertamento meno rigorosi sul piano della prova e fortemente indiziari (cfr. art. 41 d.P.R. n. 600/1973; su tali aspetti si rinvia al successivo cap. 19). </w:t>
      </w:r>
    </w:p>
    <w:p w14:paraId="7BC834C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Differenti sono altresì i termini di decadenza fissati per la notifica al contribuente dell’atto di accertamento in rettifica o d’ufficio. </w:t>
      </w:r>
    </w:p>
    <w:p w14:paraId="4A9ED58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L’art. 43, comma 1, del d.P.R. n. 600/1973, infatti, stabilisce in termini generali che “Gli avvisi di accertamento devono essere notificati, a pena di decadenza, entro il 31 dicembre del quinto anno successivo a quello in cui è stata presentata la dichiarazione”. La medesima disposizione precisa invece, al successivo comma 2, che “Nei casi di omessa presentazione della dichiarazione o di presentazione di dichiarazione nulla l'avviso di accertamento può essere notificato entro il 31 dicembre del settimo anno successivo a quello in cui la dichiarazione avrebbe dovuto essere presentata”. </w:t>
      </w:r>
    </w:p>
    <w:p w14:paraId="4A73288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Ai sensi di quanto disposto dall’art. 43 consegue, pertanto, che per l’accertamento in rettifica il termine di decadenza è quello quinquennale stabilito dal comma 1, mentre, in caso di omessa presentazione della dichiarazione (o di dichiarazione nulla), l’ufficio può notificare l’accertamento d’ufficio entro il termine settennale di decadenza previsto dal comma 2.</w:t>
      </w:r>
    </w:p>
    <w:p w14:paraId="3EE5FC76" w14:textId="77777777" w:rsidR="00435901" w:rsidRPr="00435901" w:rsidRDefault="00435901" w:rsidP="00435901">
      <w:pPr>
        <w:jc w:val="both"/>
        <w:rPr>
          <w:rFonts w:ascii="Times New Roman" w:hAnsi="Times New Roman" w:cs="Times New Roman"/>
          <w:sz w:val="24"/>
          <w:szCs w:val="24"/>
        </w:rPr>
      </w:pPr>
    </w:p>
    <w:p w14:paraId="181310A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3. Segue. L’accertamento parziale - L’atto di accertamento è tendenzialmente unico e globale, in modo da esprimere, in modo auspicabilmente esaustivo, il potere di controllo fiscale rispetto ad un determinato presupposto impositivo.  </w:t>
      </w:r>
    </w:p>
    <w:p w14:paraId="2E72FC6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Un tale principio non risulta affermato espressamente nell’ordinamento tributario, ma si ricava implicitamente da alcune disposizioni tributarie (cfr. art. 40 d.P.R. n. 600/1973 ove è scritto che “…alla rettifica si procede con unico atto... con riferimento unitario al reddito complessivo…”).</w:t>
      </w:r>
    </w:p>
    <w:p w14:paraId="0C4A19E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L’esigenza di un accertamento tendenzialmente unico e globale della fattispecie impositiva, inoltre, è coerente, in primo luogo, con il principio di economia procedimentale ricavabile ex art. 97 Cost., nonché con i principi generali dello Statuto: </w:t>
      </w:r>
    </w:p>
    <w:p w14:paraId="11D0203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in particolare, con i principi di collaborazione e buona fede sanciti nel comma 1 dell’art. 10 della L. n. 212/2000: “I rapporti tra contribuente e amministrazione sono improntati al principio della collaborazione e della buona fede”; </w:t>
      </w:r>
    </w:p>
    <w:p w14:paraId="786F9B8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nonché con l’onere di semplificazione e adeguata informazione stabilito nel comma 2, dell’art. 6 della medesima legge, ove è stabilito che “l’amministrazione deve informare il contribuente di ogni fatto o circostanza a sua conoscenza dai quali possa </w:t>
      </w:r>
      <w:proofErr w:type="gramStart"/>
      <w:r w:rsidRPr="00435901">
        <w:rPr>
          <w:rFonts w:ascii="Times New Roman" w:hAnsi="Times New Roman" w:cs="Times New Roman"/>
          <w:sz w:val="24"/>
          <w:szCs w:val="24"/>
        </w:rPr>
        <w:t>derivare….</w:t>
      </w:r>
      <w:proofErr w:type="gramEnd"/>
      <w:r w:rsidRPr="00435901">
        <w:rPr>
          <w:rFonts w:ascii="Times New Roman" w:hAnsi="Times New Roman" w:cs="Times New Roman"/>
          <w:sz w:val="24"/>
          <w:szCs w:val="24"/>
        </w:rPr>
        <w:t>l’irrogazione di una sanzione..”.</w:t>
      </w:r>
    </w:p>
    <w:p w14:paraId="6CAEEF9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La natura tendenzialmente unitaria e globale dell’atto di accertamento, già derivata dai principi generali, è altresì confermata a contrariis da alcune specifiche tipologie generali di accertamento: l’accertamento parziale e l’accertamento integrativo.</w:t>
      </w:r>
    </w:p>
    <w:p w14:paraId="0E2B959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L’art. 41-bis del d.P.R. n. 600/1973 è specificamente rubricato quale “Accertamento parziale in base agli elementi segnalati dall'anagrafe tributaria”. Il nucleo caratterizzante di tale tipologia generale di accertamento è essenzialmente fondato su due profili:</w:t>
      </w:r>
    </w:p>
    <w:p w14:paraId="3916417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1)</w:t>
      </w:r>
      <w:r w:rsidRPr="00435901">
        <w:rPr>
          <w:rFonts w:ascii="Times New Roman" w:hAnsi="Times New Roman" w:cs="Times New Roman"/>
          <w:sz w:val="24"/>
          <w:szCs w:val="24"/>
        </w:rPr>
        <w:tab/>
        <w:t>il primo concerne la circostanza che l’attività accertativa ex art. 41-bis non è il frutto di una valutazione compiuta del presupposto imponibile, ma appunto “parziale”; in tale ipotesi, infatti, l’accertamento è espressamente fondato (solo) su determinati elementi acquisiti da soggetti “qualificati”: l’Anagrafe tributaria, la Guardia di Finanza e altre pubbliche amministrazioni ed enti pubblici. Può dirsi dunque che la particolare natura (“pubblicistica”) dei soggetti da cui provengono gli elementi su cui è fondata la contestazione tributaria, nonché la specificità e determinatezza degli stessi, consentono all’amministrazione finanziaria di emanare un atto di accertamento fondato unicamente su tali elementi, derogando quindi all’ordinaria esigenza di una valutazione completa della fattispecie imponibile. Il primo profilo, dunque, esprime propriamente la caratteristica “parziale” dell’accertamento (rispetto alla fattispecie imponibile considerata), in luogo della  fisiologica globalità e compiutezza del medesimo atto.</w:t>
      </w:r>
    </w:p>
    <w:p w14:paraId="25DAE90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2)</w:t>
      </w:r>
      <w:r w:rsidRPr="00435901">
        <w:rPr>
          <w:rFonts w:ascii="Times New Roman" w:hAnsi="Times New Roman" w:cs="Times New Roman"/>
          <w:sz w:val="24"/>
          <w:szCs w:val="24"/>
        </w:rPr>
        <w:tab/>
        <w:t xml:space="preserve">Il secondo profilo esprime invece la potenziale “pluralità di atti” che consegue all’adozione di tale modalità accertativa, in luogo della naturale “unitarietà” dell’atto di accertamento. Tale profilo è sancito dall’assunto contenuto nell’art. 41-bis ove è chiarito, appunto, che tale accertamento opera “senza pregiudizio dell’ulteriore azione accertatrice nei termini dell’art. 43”. Quindi, dopo l’emanazione di un accertamento parziale ex art. 41-bis, l’amministrazione potrà eventualmente emanare un ulteriore accertamento sul medesimo presupposto impositivo già accertato parzialmente, senza alcuna specifica limitazione, fatta salva la duplicazione con gli aspetti già considerati nell’accertamento parziale. Ovviamente sia l’accertamento parziale che l’eventuale accertamento successivo dovranno essere notificati al contribuente entro i termini di decadenza previsti dall’art. 43, già esaminati nel paragrafo precedente. </w:t>
      </w:r>
    </w:p>
    <w:p w14:paraId="5A2B3146" w14:textId="77777777" w:rsidR="00435901" w:rsidRPr="00435901" w:rsidRDefault="00435901" w:rsidP="00435901">
      <w:pPr>
        <w:jc w:val="both"/>
        <w:rPr>
          <w:rFonts w:ascii="Times New Roman" w:hAnsi="Times New Roman" w:cs="Times New Roman"/>
          <w:sz w:val="24"/>
          <w:szCs w:val="24"/>
        </w:rPr>
      </w:pPr>
    </w:p>
    <w:p w14:paraId="460E21F2"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4. Segue. L’accertamento integrativo (e l’accertamento “sostitutivo”) - La disciplina dell’accertamento integrativo trova fondamento nell’art. 43, comma 3, del d.P.R. n. 600/1973, ove è stabilito che “Fino alla scadenza del termine stabilito nei commi precedenti l'accertamento può essere integrato o modificato in aumento mediante la notificazione di nuovi avvisi, in base alla sopravvenuta conoscenza di nuovi elementi da parte dell'Agenzia delle entrate. Nell'avviso devono essere specificamente indicati, a pena di nullità, i nuovi elementi e gli atti o fatti attraverso i quali sono venuti a conoscenza dell'ufficio delle imposte”. </w:t>
      </w:r>
    </w:p>
    <w:p w14:paraId="273920C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L’accertamento integrativo è dunque un ulteriore accertamento che si aggiunge ad un precedente accertamento già emanato e notificato al destinatario, “integrando o modificando” le contestazioni contenute nel precedente avviso in modo da determinare un aumento dell’imposizione accertata. </w:t>
      </w:r>
    </w:p>
    <w:p w14:paraId="55AA257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Da tale norma, peraltro, pur risultando espressamente confermata la possibilità per l’ufficio di integrare un precedente accertamento già notificato, si rileva chiaramente anche un limite a tale possibilità di modifica successiva, con particolare riferimento alle modificazioni successive che comportino un aumento dell’imposizione originariamente accertata: tale limite è costituito, appunto, dalla necessità che risulti riscontrata la sopravvenuta conoscenza di nuovi elementi da parte dell’Agenzia, evidentemente non conosciuti all’epoca del precedente accertamento, o meglio, come </w:t>
      </w:r>
      <w:r w:rsidRPr="00435901">
        <w:rPr>
          <w:rFonts w:ascii="Times New Roman" w:hAnsi="Times New Roman" w:cs="Times New Roman"/>
          <w:sz w:val="24"/>
          <w:szCs w:val="24"/>
        </w:rPr>
        <w:lastRenderedPageBreak/>
        <w:t xml:space="preserve">correttamente affermato, neppure conoscibili in ragione di un ragionevole e diligente esercizio dell’attività amministrativa già esplicata (in tal senso,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xml:space="preserve">. n. 11421 del 3 giugno 2015, ove si afferma che “l'Ufficio non può per esempio sostituire in autotutela un avviso con un altro modificato fondato su una diversa valutazione dei medesimi elementi”). </w:t>
      </w:r>
    </w:p>
    <w:p w14:paraId="7B6B22A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Dall’esistenza del limite descritto per l’emanazione di un successivo atto di accertamento integrativo, dopo l’avvenuta notifica di un precedente accertamento al contribuente, discende quindi, sia pure indirettamente, una conferma alla natura tendenzialmente unica e globale dell’atto di accertamento (in tal senso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n. 11421 del 3 giugno 2015).</w:t>
      </w:r>
    </w:p>
    <w:p w14:paraId="581D999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Fatte le dovute precisazioni, può dunque affermarsi che l’accertamento integrativo così come ricavabile dal comma 3 dell’art. 43, consente di modificare (in aumento) un precedente accertamento non già per emendare “vizi” di cui il primo atto era affetto, ma propriamente e unicamente in ragione della sopravvenuta conoscenza di nuovi elementi idonei a determinare un aumento dell’imposizione accertabile; elementi, cioè, che all’epoca del primo atto di accertamento l’ufficio, pur agendo diligentemente, non aveva potuto ragionevolmente considerare. </w:t>
      </w:r>
    </w:p>
    <w:p w14:paraId="029A1AC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Tant’è che la norma in questione, espressamente e coerentemente, richiede che la motivazione dell’accertamento integrativo dia chiara evidenza di due specifici aspetti, rilevanti quali requisiti di validità del medesimo atto: (1) i nuovi elementi e (2) le ragioni della sopravvenuta conoscenza dei medesimi; ciò a pena di nullità del medesimo accertamento integrativo. </w:t>
      </w:r>
    </w:p>
    <w:p w14:paraId="6D025E3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Quanto detto implica, quindi, una netta distinzione concettuale tra accertamento integrativo (rilevabile dall’art. 43, comma 3), e autotutela amministrativa (cfr. cap. 14, par. 5). Nell’accertamento integrativo, infatti, a differenza dell’autotutela, come del resto già ampiamente precisato, la successiva azione amministrativa non è specificamente </w:t>
      </w:r>
      <w:proofErr w:type="gramStart"/>
      <w:r w:rsidRPr="00435901">
        <w:rPr>
          <w:rFonts w:ascii="Times New Roman" w:hAnsi="Times New Roman" w:cs="Times New Roman"/>
          <w:sz w:val="24"/>
          <w:szCs w:val="24"/>
        </w:rPr>
        <w:t>posta in essere</w:t>
      </w:r>
      <w:proofErr w:type="gramEnd"/>
      <w:r w:rsidRPr="00435901">
        <w:rPr>
          <w:rFonts w:ascii="Times New Roman" w:hAnsi="Times New Roman" w:cs="Times New Roman"/>
          <w:sz w:val="24"/>
          <w:szCs w:val="24"/>
        </w:rPr>
        <w:t xml:space="preserve"> per annullare/emendare un precedente atto amministrativo viziato. </w:t>
      </w:r>
    </w:p>
    <w:p w14:paraId="0EE4817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Ferma la distinzione concettuale tra i due istituti, i confini applicativi divengono più sfumati in esito ad una non condivisibile prassi dell’amministrazione finanziaria, tendenzialmente avallata dalla giurisprudenza, che tende ad ampliare le ipotesi di autotutela (in proposito,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n. 2531 del 22 febbraio 2002). In tal modo, si giunge sovente all’annullamento di un accertamento precedentemente notificato sostituendolo con un nuovo atto (c.d. autotutela sostitutiva o accertamento sostitutivo), anche nei casi in cui il nuovo accertamento non sostituisce un precedente accertamento in quanto viziato, ma piuttosto ne “integra” il contenuto giungendo ad una imposizione più elevata; così operando, evidentemente, si sovrappone impropriamente l’istituto dell’autotutela a quello dell’accertamento integrativo.</w:t>
      </w:r>
    </w:p>
    <w:p w14:paraId="6F470F1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È evidente che, assumendo in termini rigidi e stringenti il principio di unicità e globalità dell’accertamento, l’accertamento sostitutivo dovrebbe essere considerato illegittimo in radice.</w:t>
      </w:r>
    </w:p>
    <w:p w14:paraId="141AB7E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D’altro canto, accanto alle ragioni (anche costituzionali) già descritte a favore di un’attività accertativa unica e globale, vanno adeguatamente considerate anche le primarie esigenze derivanti dal principio di capacità contributiva e di giusta imposizione, alle quali è fondamentalmente ispirato l’orientamento meno rigido della giurisprudenza sull’accertamento sostitutivo.</w:t>
      </w:r>
    </w:p>
    <w:p w14:paraId="600EDF8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Ciò premesso, non è peraltro né coerente né ragionevole, al fine di attuare la giusta imposizione, disattendere completamente la rigorosa regolamentazione derivante dal vigente art. 43, comma 3, espressione anch’essa di principi costituzionali.</w:t>
      </w:r>
    </w:p>
    <w:p w14:paraId="35A2357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Conclusivamente sull’argomento, si ritiene che in presenza delle condizioni specificamente indicate dall’art. 43, comma 3, l’amministrazione, a pena di illegittimità del proprio operato, dovrà procedere </w:t>
      </w:r>
      <w:r w:rsidRPr="00435901">
        <w:rPr>
          <w:rFonts w:ascii="Times New Roman" w:hAnsi="Times New Roman" w:cs="Times New Roman"/>
          <w:sz w:val="24"/>
          <w:szCs w:val="24"/>
        </w:rPr>
        <w:lastRenderedPageBreak/>
        <w:t>unicamente con l’accertamento integrativo, rispettando il relativo e specifico obbligo motivazionale circa i nuovi elementi e la sopravvenuta conoscenza dei medesimi.</w:t>
      </w:r>
    </w:p>
    <w:p w14:paraId="2AEA77B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Diversamente, laddove ritenga invece di emanare un accertamento sostitutivo dell’atto precedente al fine di emendare i vizi del primo, dovrà dare espressamente conto di ciò nella motivazione, sia in merito ai vizi dell’atto annullato, sia riguardo alle prevalenti e concrete ragioni di giusta imposizione che hanno dato luogo all’annullamento del precedente accertamento ed alla sua sostituzione con un nuovo atto; anche in tal caso, a pena di illegittimità della propria azione amministrativa. </w:t>
      </w:r>
    </w:p>
    <w:p w14:paraId="7FFE8A21" w14:textId="77777777" w:rsidR="00435901" w:rsidRPr="00435901" w:rsidRDefault="00435901" w:rsidP="00435901">
      <w:pPr>
        <w:jc w:val="both"/>
        <w:rPr>
          <w:rFonts w:ascii="Times New Roman" w:hAnsi="Times New Roman" w:cs="Times New Roman"/>
          <w:sz w:val="24"/>
          <w:szCs w:val="24"/>
        </w:rPr>
      </w:pPr>
    </w:p>
    <w:p w14:paraId="6306031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5. Cenni alla tipologia generale dell’accertamento nei tributi diversi dalle imposte sui redditi - Ferme alcune differenze legate alla peculiarità applicativa dei diversi tributi, sulle quali non si reputa utile soffermarsi stante la finalità del presente lavoro, può ribadirsi che quanto sinora esposto sulle caratteristiche generali dell’accertamento delle imposte sui redditi è essenzialmente riferibile anche all’Iva (ed all’Irap). </w:t>
      </w:r>
    </w:p>
    <w:p w14:paraId="78B20B0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Maggiori differenze sussistono, invece, per l’accertamento delle imposte indirette sui trasferimenti (imposte di registro, sulle successioni e donazioni, ipotecarie e catastali). </w:t>
      </w:r>
    </w:p>
    <w:p w14:paraId="615E252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 tal proposito può essere (solo) accennato che in tale ambito è tipologicamente distinguibile un atto di accertamento in rettifica e liquidazione, tendenzialmente applicabile quando l’ufficio ritiene che i beni e diritti assoggettati ad imposizione hanno un valore venale superiore al valore dichiarato o al corrispettivo pattuito (c.d. “accertamento valore”), ovviamente facendo derivare da ciò un maggiore ammontare (dell’imponibile e) dell’imposta dovuta, oltre all’irrogazione di sanzioni. </w:t>
      </w:r>
    </w:p>
    <w:p w14:paraId="73C3E45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Al contrario, ove la contestazione non riguarda il valore dichiarato dei beni e diritti, ma solo la corretta determinazione dell’imposta sui medesimi, l’ufficio notifica un atto di liquidazione del maggior tributo dovuto, con eventuale irrogazione di sanzioni. </w:t>
      </w:r>
    </w:p>
    <w:p w14:paraId="3D1CC18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Relativamente ai tributi locali, ferma una possibile differenziazione anche marcata dovuta all’esplicazione dell’autonomia regolamentare ed alle scelte concrete di tali enti  (cfr. art. 52 e seg. d.lgs. n. 446/1997 e art. 149 d.lgs. n. 267/2000), può essere genericamente indicata una tipologia “atto di accertamento”, riferibile per grandi linee all’ipotesi già descritta per le imposte sui redditi; per tali tributi è altresì diffusamente previsto anche un “avviso di liquidazione”, tendenzialmente applicabile agli esiti dei controlli di tipo essenzialmente liquidatorio, in cui l’ente ritrae la contestazione fiscale direttamente dai dati e dalle dichiarazioni fornite dal contribuente ovvero rilevate nei registri catastali.</w:t>
      </w:r>
    </w:p>
    <w:p w14:paraId="1338B70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w:t>
      </w:r>
    </w:p>
    <w:p w14:paraId="563019F6" w14:textId="77777777" w:rsidR="00435901" w:rsidRDefault="00435901" w:rsidP="00435901">
      <w:pPr>
        <w:jc w:val="both"/>
        <w:rPr>
          <w:rFonts w:ascii="Times New Roman" w:hAnsi="Times New Roman" w:cs="Times New Roman"/>
          <w:sz w:val="24"/>
          <w:szCs w:val="24"/>
        </w:rPr>
      </w:pPr>
    </w:p>
    <w:p w14:paraId="32A0BDC3" w14:textId="77777777" w:rsidR="00435901" w:rsidRDefault="00435901" w:rsidP="00435901">
      <w:pPr>
        <w:jc w:val="both"/>
        <w:rPr>
          <w:rFonts w:ascii="Times New Roman" w:hAnsi="Times New Roman" w:cs="Times New Roman"/>
          <w:sz w:val="24"/>
          <w:szCs w:val="24"/>
        </w:rPr>
      </w:pPr>
    </w:p>
    <w:p w14:paraId="26F87276" w14:textId="77777777" w:rsidR="00435901" w:rsidRDefault="00435901" w:rsidP="00435901">
      <w:pPr>
        <w:jc w:val="both"/>
        <w:rPr>
          <w:rFonts w:ascii="Times New Roman" w:hAnsi="Times New Roman" w:cs="Times New Roman"/>
          <w:sz w:val="24"/>
          <w:szCs w:val="24"/>
        </w:rPr>
      </w:pPr>
    </w:p>
    <w:p w14:paraId="0F8E483B" w14:textId="77777777" w:rsidR="00435901" w:rsidRDefault="00435901" w:rsidP="00435901">
      <w:pPr>
        <w:jc w:val="both"/>
        <w:rPr>
          <w:rFonts w:ascii="Times New Roman" w:hAnsi="Times New Roman" w:cs="Times New Roman"/>
          <w:sz w:val="24"/>
          <w:szCs w:val="24"/>
        </w:rPr>
      </w:pPr>
    </w:p>
    <w:p w14:paraId="21F25D10" w14:textId="77777777" w:rsidR="00435901" w:rsidRDefault="00435901" w:rsidP="00435901">
      <w:pPr>
        <w:jc w:val="both"/>
        <w:rPr>
          <w:rFonts w:ascii="Times New Roman" w:hAnsi="Times New Roman" w:cs="Times New Roman"/>
          <w:sz w:val="24"/>
          <w:szCs w:val="24"/>
        </w:rPr>
      </w:pPr>
    </w:p>
    <w:p w14:paraId="2A62B2D6" w14:textId="77777777" w:rsidR="00435901" w:rsidRDefault="00435901" w:rsidP="00435901">
      <w:pPr>
        <w:jc w:val="both"/>
        <w:rPr>
          <w:rFonts w:ascii="Times New Roman" w:hAnsi="Times New Roman" w:cs="Times New Roman"/>
          <w:sz w:val="24"/>
          <w:szCs w:val="24"/>
        </w:rPr>
      </w:pPr>
    </w:p>
    <w:p w14:paraId="148111DF" w14:textId="77777777" w:rsidR="00435901" w:rsidRDefault="00435901" w:rsidP="00435901">
      <w:pPr>
        <w:jc w:val="both"/>
        <w:rPr>
          <w:rFonts w:ascii="Times New Roman" w:hAnsi="Times New Roman" w:cs="Times New Roman"/>
          <w:sz w:val="24"/>
          <w:szCs w:val="24"/>
        </w:rPr>
      </w:pPr>
    </w:p>
    <w:p w14:paraId="63D63BFD" w14:textId="77777777" w:rsidR="00435901" w:rsidRDefault="00435901" w:rsidP="00435901">
      <w:pPr>
        <w:jc w:val="both"/>
        <w:rPr>
          <w:rFonts w:ascii="Times New Roman" w:hAnsi="Times New Roman" w:cs="Times New Roman"/>
          <w:sz w:val="24"/>
          <w:szCs w:val="24"/>
        </w:rPr>
      </w:pPr>
    </w:p>
    <w:p w14:paraId="561834A1" w14:textId="77777777" w:rsidR="00435901" w:rsidRPr="00435901" w:rsidRDefault="00435901" w:rsidP="00435901">
      <w:pPr>
        <w:jc w:val="both"/>
        <w:rPr>
          <w:rFonts w:ascii="Times New Roman" w:hAnsi="Times New Roman" w:cs="Times New Roman"/>
          <w:b/>
          <w:bCs/>
          <w:sz w:val="24"/>
          <w:szCs w:val="24"/>
        </w:rPr>
      </w:pPr>
      <w:r w:rsidRPr="00435901">
        <w:rPr>
          <w:rFonts w:ascii="Times New Roman" w:hAnsi="Times New Roman" w:cs="Times New Roman"/>
          <w:b/>
          <w:bCs/>
          <w:sz w:val="24"/>
          <w:szCs w:val="24"/>
        </w:rPr>
        <w:lastRenderedPageBreak/>
        <w:t>Metodi e modalità generali di accertamento del tributo</w:t>
      </w:r>
    </w:p>
    <w:p w14:paraId="79A7F87A" w14:textId="77777777" w:rsidR="00435901" w:rsidRPr="00435901" w:rsidRDefault="00435901" w:rsidP="00435901">
      <w:pPr>
        <w:jc w:val="both"/>
        <w:rPr>
          <w:rFonts w:ascii="Times New Roman" w:hAnsi="Times New Roman" w:cs="Times New Roman"/>
          <w:sz w:val="24"/>
          <w:szCs w:val="24"/>
        </w:rPr>
      </w:pPr>
    </w:p>
    <w:p w14:paraId="3BF4580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Sommario: 1. Metodi di accertamento del tributo: metodo di accertamento di tipo “analitico”. – 2. Segue. Metodo di accertamento di tipo “sintetico” – 3. Accertamenti tributari e onere della prova: modalità “ordinarie” e “non ordinarie” di accertamento e prova del fatto imponibile - 4. Segue. Modalità di accertamento e prova del fatto imponibile di tipo presuntivo (c.d. accertamenti induttivi)</w:t>
      </w:r>
    </w:p>
    <w:p w14:paraId="27E2F51E" w14:textId="77777777" w:rsidR="00435901" w:rsidRPr="00435901" w:rsidRDefault="00435901" w:rsidP="00435901">
      <w:pPr>
        <w:jc w:val="both"/>
        <w:rPr>
          <w:rFonts w:ascii="Times New Roman" w:hAnsi="Times New Roman" w:cs="Times New Roman"/>
          <w:sz w:val="24"/>
          <w:szCs w:val="24"/>
        </w:rPr>
      </w:pPr>
    </w:p>
    <w:p w14:paraId="48E2462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1. Metodi di accertamento del tributo: metodo di accertamento di tipo “analitico” - L’atto di accertamento tributario, nell’ambito della sua tipologia generale come descritta in precedenza, può in concreto caratterizzarsi essenzialmente per l’utilizzo del metodo analitico o sintetico di accertamento, così come predeterminati nella disciplina tributaria. </w:t>
      </w:r>
    </w:p>
    <w:p w14:paraId="2BAB3B1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L’accertamento “analitico”, che è la principale metodica accertativa, è comunemente inteso quale procedimento di accertamento rivolto alla valutazione di singoli elementi rilevanti per formulare specifiche e autonome contestazioni fiscali, giungendo in tal modo, appunto “analiticamente e singolarmente”, alla definizione complessiva del “fatto imponibile accertato”. </w:t>
      </w:r>
    </w:p>
    <w:p w14:paraId="630695C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altre parole, l’accertamento condotto con metodo di tipo analitico è per sua natura il frutto di (una o più) contestazioni distinte, ciascuna fondata su elementi particolari, le quali sono autonomamente motivate e provate; in tal modo, tutte le singole contestazioni contribuiscono complessivamente alla quantificazione del tributo che l’ufficio reputa dovuto, ma ognuna di esse rileva solo per la propria quota parte. </w:t>
      </w:r>
    </w:p>
    <w:p w14:paraId="0EADDF5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Può affermarsi, quindi, che gli accertamenti condotti con metodo di tipo analitico pervengono alla determinazione del tributo dovuto “in termini analitico-specifici”, in ragione cioè della sommatoria di una o più contestazioni distinte ed autonomamente valutabili.  </w:t>
      </w:r>
    </w:p>
    <w:p w14:paraId="3F5F09B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Ciò premesso, dall'applicazione del metodo di accertamento di tipo analitico discendono, in via generale, importanti conseguenze sul piano della motivazione e della prova dell’atto di accertamento. </w:t>
      </w:r>
    </w:p>
    <w:p w14:paraId="3C039E6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Il metodo analitico, infatti, implica, per stretta necessità logica, un'articolazione della motivazione e della prova di “tipo analitico”, nel senso che ciascuna contestazione formulata dall'amministrazione deve essere coerentemente sorretta da proprie valide ragioni giuridiche (motivazione analitica) e, similmente, da elementi di prova che ne confermino la specifica veridicità (prova analitica).</w:t>
      </w:r>
    </w:p>
    <w:p w14:paraId="71E0736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Per gli accertamenti condotti con metodo di tipo analitico, quindi, ogni contestazione analiticamente formulata contribuisce a determinare l'imponibile complessivamente accertato con l'atto di accertamento, ma la validità di ciascuna di esse si desume e si valuta singolarmente.</w:t>
      </w:r>
    </w:p>
    <w:p w14:paraId="4AB78FF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Ciò premesso, gli accertamenti esercitati con metodo analitico di accertamento possono essere caratterizzati da modalità “ordinaria” o “non ordinaria” di prova del fatto imponibile, nei termini che saranno descritti successivamente (par. 3). </w:t>
      </w:r>
    </w:p>
    <w:p w14:paraId="7F1B632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L’utilizzo di una “prova rigorosa”, infatti, caratterizza solo normalmente le ipotesi concrete di accertamento che prevedono l’utilizzo del metodo di tipo analitico, ma la normativa tributaria prevede anche alcune tassative circostanze in cui l'accertamento condotto con metodo analitico può essere esercitato utilizzando “prove dal rigore attenuato”.</w:t>
      </w:r>
    </w:p>
    <w:p w14:paraId="58B6C5C0" w14:textId="77777777" w:rsidR="00435901" w:rsidRPr="00435901" w:rsidRDefault="00435901" w:rsidP="00435901">
      <w:pPr>
        <w:jc w:val="both"/>
        <w:rPr>
          <w:rFonts w:ascii="Times New Roman" w:hAnsi="Times New Roman" w:cs="Times New Roman"/>
          <w:sz w:val="24"/>
          <w:szCs w:val="24"/>
        </w:rPr>
      </w:pPr>
    </w:p>
    <w:p w14:paraId="76CD2BC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2. Segue. Metodo di accertamento di tipo “sintetico” - Sul piano concettuale, l’espressione “accertamento di tipo sintetico”, contrapponendosi al già descritto significato di “accertamento di tipo analitico”, riflette una metodica accertativa che non è fondata analiticamente sulla sommatoria di singole e distinte contestazioni, ma parte invece da una premessa generale (ad esempio le spese sostenute dal contribuente ed il suo tenore di vita) e da essa desume l’imponibile, accertandolo “sinteticamente” nella sua interezza (ad es. accertando il reddito imponibile in misura corrispondente alle spese necessarie a sostenere il tenore di vita condotto dal contribuente).  </w:t>
      </w:r>
    </w:p>
    <w:p w14:paraId="3815EAC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L’accertamento tributario condotto con metodo di tipo sintetico, quindi, è la naturale conseguenza di contestazioni fondate sulla plausibilità di una premessa generale, la quale, opportunamente valorizzata con specifico riferimento alla situazione concreta del contribuente, conduce logicamente ad una quantificazione “unitaria” e “globale” del fatto imponibile. </w:t>
      </w:r>
    </w:p>
    <w:p w14:paraId="3BDDB59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Se è utilizzato il metodo sintetico per accertare un determinato fatto imponibile, quindi, la conseguente determinazione del tributo dovuto deve avvenire coerentemente e unicamente “in termini sintetico-globali”.  </w:t>
      </w:r>
    </w:p>
    <w:p w14:paraId="438BD95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ragione di quanto appena rilevato, dunque, anche dall'applicazione del metodo di accertamento di tipo sintetico discendono, in via generale, importanti conseguenze sul piano della motivazione e della prova dell’atto di accertamento. </w:t>
      </w:r>
    </w:p>
    <w:p w14:paraId="671CB72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Il metodo sintetico, infatti, implica, per stretta necessità logica, un'articolazione della motivazione e della prova di “tipo sintetico”, nel senso che le ragioni giuridiche formulate dall'amministrazione assumono rilievo in una duplice prospettiva: in primo luogo, ciascun fatto idoneo a specificare la premessa generale rispetto alla situazione concreta del contribuente (ad esempio le singole spese sostenute), dovrà essere a tal fine singolarmente motivato (motivazione dei singoli fatti costitutivi della premessa generale in capo al contribuente, apprezzabile singolarmente); in secondo luogo, andrà poi espressa una motivazione che procede unitariamente dalla “premessa generale”, opportunamente resa concreta in capo al contribuente, alla determinazione sintetico-globale dell’imponibile (motivazione unitaria e sintetico-globale del fatto imponibile); similmente, anche gli elementi di prova dell’accertamento sintetico rilevano in due fasi distinte: preliminarmente, ciascun elemento utile a consolidare la premessa generale andrà valutato singolarmente (prova dei singoli elementi costitutivi della premessa generale in capo al contribuente, apprezzabile singolarmente); successivamente, la “premessa generale” resa concreta, assumerà rilievo come prova unitaria di accertamento sintetico globale del fatto imponibile (prova di evasione desunta dalla premessa generale valutabile unitariamente in termini sintetico-globali).</w:t>
      </w:r>
    </w:p>
    <w:p w14:paraId="53AABB3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Per gli accertamenti condotti con metodo di tipo sintetico, quindi, ciascun elemento/fatto costitutivo della premessa generale in capo al contribuente, pur se apprezzabile singolarmente come vero o falso nella fase di specificazione della premessa generale, non assume poi rilievo quale autonoma contestazione fiscale, a differenza di quanto accade nell’accertamento analitico, ma unicamente in funzione della successiva determinazione unitaria e globale del fatto imponibile accertato. </w:t>
      </w:r>
    </w:p>
    <w:p w14:paraId="57DC1BD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Come già detto per gli accertamenti esercitati con metodo analitico, anche gli accertamenti condotti con metodo sintetico possono essere caratterizzati da modalità probatorie “ordinarie” o “non ordinarie”. </w:t>
      </w:r>
    </w:p>
    <w:p w14:paraId="32250D8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particolare, gli accertamenti condotti con metodo sintetico richiedono normalmente una prova rigorosa, fatte salve le ipotesi tassative in cui la norma consente all'amministrazione l’utilizzazione di prove dal rigore attenuato.</w:t>
      </w:r>
    </w:p>
    <w:p w14:paraId="5284C8A3" w14:textId="77777777" w:rsidR="00435901" w:rsidRPr="00435901" w:rsidRDefault="00435901" w:rsidP="00435901">
      <w:pPr>
        <w:jc w:val="both"/>
        <w:rPr>
          <w:rFonts w:ascii="Times New Roman" w:hAnsi="Times New Roman" w:cs="Times New Roman"/>
          <w:sz w:val="24"/>
          <w:szCs w:val="24"/>
        </w:rPr>
      </w:pPr>
    </w:p>
    <w:p w14:paraId="4B11F1D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3. Accertamenti tributari e onere della prova: modalità “ordinarie” e “non ordinarie” di accertamento e prova del fatto imponibile - La normativa tributaria richiede ordinariamente, oltre all’obbligo motivazionale, che l’accertamento tributario sia sorretto da prove dirette o indirette a supporto della pretesa tributaria vantata dall’amministrazione, liberamente valutabili dal giudice nel processo. </w:t>
      </w:r>
    </w:p>
    <w:p w14:paraId="0A7718F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Ciò in ossequio alla tendenziale applicabilità, anche in ambito tributario, della regola generale sull’onere della prova, così come sancita nell’art. 2697 c.c., che impone a ciascuno di provare i fatti che costituiscono il fondamento del proprio diritto/pretesa (cfr. Cass., </w:t>
      </w:r>
      <w:proofErr w:type="spellStart"/>
      <w:r w:rsidRPr="00435901">
        <w:rPr>
          <w:rFonts w:ascii="Times New Roman" w:hAnsi="Times New Roman" w:cs="Times New Roman"/>
          <w:sz w:val="24"/>
          <w:szCs w:val="24"/>
        </w:rPr>
        <w:t>ord</w:t>
      </w:r>
      <w:proofErr w:type="spellEnd"/>
      <w:r w:rsidRPr="00435901">
        <w:rPr>
          <w:rFonts w:ascii="Times New Roman" w:hAnsi="Times New Roman" w:cs="Times New Roman"/>
          <w:sz w:val="24"/>
          <w:szCs w:val="24"/>
        </w:rPr>
        <w:t>., n. 17161 del 28-06-2018 in tema di “frodi carosello”, ove si afferma: “La fattispecie così ricostruita, si armonizza con la più recente giurisprudenza di questa Corte, secondo cui in caso di operazioni soggettivamente inesistenti, pure nell'ambito di una frode carosello quali sono quelle in contestazione, in cui le operazioni sono sempre effettive” ribadiscono come “l'Amministrazione ha l'onere di provare … la consapevolezza del destinatario di essere parte di un'evasione, anche in via presuntiva in quanto avrebbe dovuto conoscere l'inesistenza del contraente”.</w:t>
      </w:r>
    </w:p>
    <w:p w14:paraId="1605E2D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termini puramente orientativi, può essere accennato che si intendono prove dirette quegli elementi probatori idonei a dimostrare “immediatamente” il fatto che si intende provare (ad es. quando il minor versamento d’imposta risulta “direttamente” dalla dichiarazione tributaria, ovvero qualora le risposte fornite dal contribuente a questionari inviati dall’ufficio esprimano in sé la prova dell’evasione tributaria). </w:t>
      </w:r>
    </w:p>
    <w:p w14:paraId="7ADB6E5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Diversamente, si parla di prove indirette quando l’evidenza del fatto che si intende provare discende solo “mediatamente” dagli elementi addotti a supporto, richiedendo dunque un ragionamento critico di tipo logico-presuntivo.</w:t>
      </w:r>
    </w:p>
    <w:p w14:paraId="4F263BC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ogni caso, le prove concretamente rilevanti in ambito tributario sono essenzialmente di tipo documentale (in un’accezione da intendere in senso lato) o presuntivo (come si vedrà, sono invece espressamente vietate sia la testimonianza che il giuramento, cfr. cap. 26, par. 2.4).</w:t>
      </w:r>
    </w:p>
    <w:p w14:paraId="08D03882"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particolare, prove documentali di una contestazione fiscale possono essere “direttamente” ritratte dalle scritture contabili, ad esempio, riscontrando ricavi che risultano rilevati nel conto economico del bilancio e che invece non siano indicati nell’imponibile dichiarato dal contribuente con la dichiarazione tributaria. Prove di tipo documentale, sono inoltre ritraibili da qualsivoglia tipologia di documentazione che possa assumere rilievo ai fini fiscali (contratti vari, documentazione extracontabile, verbalizzazioni varie, ecc.).</w:t>
      </w:r>
    </w:p>
    <w:p w14:paraId="3714865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Le prove presuntive (c.d. prove indirette) sono invece riconducibili alle presunzioni semplici di cui all’art. 2729 c.c. (“gravi”, “precise” e “concordanti”), di cui meglio si chiarirà nei successivi paragrafi, ovvero alle presunzioni legali (relative), già descritte in occasione delle c.d. indagini finanziarie (cfr. cap. 15, par. 6).  </w:t>
      </w:r>
    </w:p>
    <w:p w14:paraId="297219B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L’utilizzo delle presunzioni semplici nell’accertamento fiscale è generalmente fondato sulla rilevanza di elementi indiziari di ampia tipologia (ad. es. documenti vari, controlli di magazzino, antieconomicità di operazioni societarie, ecc.), dai quali è </w:t>
      </w:r>
      <w:proofErr w:type="spellStart"/>
      <w:r w:rsidRPr="00435901">
        <w:rPr>
          <w:rFonts w:ascii="Times New Roman" w:hAnsi="Times New Roman" w:cs="Times New Roman"/>
          <w:sz w:val="24"/>
          <w:szCs w:val="24"/>
        </w:rPr>
        <w:t>probabilisticamente</w:t>
      </w:r>
      <w:proofErr w:type="spellEnd"/>
      <w:r w:rsidRPr="00435901">
        <w:rPr>
          <w:rFonts w:ascii="Times New Roman" w:hAnsi="Times New Roman" w:cs="Times New Roman"/>
          <w:sz w:val="24"/>
          <w:szCs w:val="24"/>
        </w:rPr>
        <w:t xml:space="preserve"> desumibile, in base ad un ragionamento di tipo inferenziale, la concreta sussistenza di una violazione della norma tributaria (si è già visto, invece, che nella presunzione legale, una volta acquisita l’esistenza di determinati fatti o circostanze previsti nella normativa, il ragionamento inferenziale per l’accertamento dell’illecito fiscale è astrattamente stabilito ex lege).</w:t>
      </w:r>
    </w:p>
    <w:p w14:paraId="195122C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Ferma la generale necessità che l’accertamento tributario sia fondato su prove che sorreggano la fondatezza della decisione amministrativa da esso recata, può affermarsi che la normativa tributaria, in linea con i principi dell’ordinamento generale, prevede “ordinariamente” che gli accertamenti tributari siano fondati su elementi probatori idonei ad integrare una “prova rigorosa” della contestazione fiscale, a pena di invalidità dell’atto di accertamento. </w:t>
      </w:r>
    </w:p>
    <w:p w14:paraId="58AEEC1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Una tale esigenza, del resto, è in qualche modo emanazione degli artt. 53 (capacità contributiva e giusta imposizione) e 97 (imparzialità e buon andamento dell’amministrazione) della Costituzione. Così come può dirsi espressione del fondamentale diritto di difesa, sancito nell’art. 24 Cost., il diritto del contribuente di sottoporre alla valutazione giudiziale la fondatezza delle prove su cui è fondata un’attività amministrativa di controllo fiscale operata nei suoi confronti, affinché il giudice ne valuti, in concreto, il rigore e la persuasività secondo il suo libero e prudente apprezzamento (art. 116, c.p.c.).</w:t>
      </w:r>
    </w:p>
    <w:p w14:paraId="49A47EC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 necessità che l’accertamento tributario si fondi su prove rigorose, pienamente valutabili dal giudice secondo il suo prudente apprezzamento, essendo espressione di principi costituzionali (artt. 24, 53 e 97 della Costituzione), assume dunque rilievo quale principio generale dell’intera attività amministrativa di controllo tributario, al di là delle singole previsioni normative.</w:t>
      </w:r>
    </w:p>
    <w:p w14:paraId="46A18B1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lineare ossequio a tale principio, sono definibili modalità “ordinarie” di accertamento e prova del fatto imponibile, quelle modalità accertative pienamente riconducibili ai principi generali già descritti, le cui previsioni normative sono quindi naturalmente suscettibili di interpretazione estensiva ed analogica. </w:t>
      </w:r>
    </w:p>
    <w:p w14:paraId="3E62AF0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Nella legislazione tributaria, tuttavia, sussistono anche specifiche eccezioni e deroghe a tale principio, che prevedono “attenuazioni del rigore probatorio” per l’attività di accertamento; evidentemente tali ipotesi, che implicano una “compressione” dei principi costituzionali già considerati, oltre a ricevere adeguata e ragionevole giustificazione sul piano delle scelte legislative, a pena di illegittimità costituzionale della stessa disciplina legislativa, non sono applicabili in modo estensivo e generalizzato, ma solo nei casi “tassativamente” previsti, in coerenza con i particolari scopi perseguiti dalla legge. </w:t>
      </w:r>
    </w:p>
    <w:p w14:paraId="6AE2658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Tali modalità di accertamento del fatto imponibile, eccezionalmente caratterizzate da un rigore probatorio attenuato, che si possono pertanto definire “non ordinarie”, saranno anch’esse oggetto di specifica disamina.</w:t>
      </w:r>
    </w:p>
    <w:p w14:paraId="0A5EDEA4" w14:textId="77777777" w:rsidR="00435901" w:rsidRPr="00435901" w:rsidRDefault="00435901" w:rsidP="00435901">
      <w:pPr>
        <w:jc w:val="both"/>
        <w:rPr>
          <w:rFonts w:ascii="Times New Roman" w:hAnsi="Times New Roman" w:cs="Times New Roman"/>
          <w:sz w:val="24"/>
          <w:szCs w:val="24"/>
        </w:rPr>
      </w:pPr>
    </w:p>
    <w:p w14:paraId="748FFC5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4. Segue. Modalità di accertamento e prova del fatto imponibile di tipo presuntivo (c.d. accertamenti induttivi) - Come si è già accennato e come si vedrà in seguito, l’attività di controllo fiscale è ampiamente caratterizzata dall’uso di presunzioni. </w:t>
      </w:r>
    </w:p>
    <w:p w14:paraId="52D0696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 presunzione, come è noto, costituisce una prova logica o indiretta, in quanto conduce alla prova del fatto che si intende dimostrare in modo “indiretto”, per il tramite appunto di un nesso di consequenzialità logica che prende le mosse da un fatto noto, ma in sé distinto da ciò che si intende propriamente provare. </w:t>
      </w:r>
    </w:p>
    <w:p w14:paraId="206764B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Diffusamente, dunque, la prova della conoscenza di un fatto fiscalmente rilevante (ad es. ricavi evasi da attività di ristorazione) è derivata dalla conoscenza di un altro fatto (ad. es. riscontro delle materie prime impiegate), attraverso un ragionamento di tipo logico-inferenziale (ad. es. la quantità delle materie concretamente impiegate nell’attività di ristorazione è incompatibile con i ricavi dichiarati, implicando quindi l’esistenza di un ammontare di ricavi non dichiarati; in proposito,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lastRenderedPageBreak/>
        <w:t>sent</w:t>
      </w:r>
      <w:proofErr w:type="spellEnd"/>
      <w:r w:rsidRPr="00435901">
        <w:rPr>
          <w:rFonts w:ascii="Times New Roman" w:hAnsi="Times New Roman" w:cs="Times New Roman"/>
          <w:sz w:val="24"/>
          <w:szCs w:val="24"/>
        </w:rPr>
        <w:t>. n. 12212, del 15 settembre 2000, ove si conferma la legittimità di un accertamento condotto nei confronti di un ristoratore, deducendo il reddito dalla quantità di carne e pesce acquistata).</w:t>
      </w:r>
    </w:p>
    <w:p w14:paraId="398F75F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Quando l’accertamento tributario è caratterizzato dall’uso di presunzioni, l’accertamento tributario è normalmente definito di tipo induttivo.</w:t>
      </w:r>
    </w:p>
    <w:p w14:paraId="4FADEC2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Nell’accertamento tributario, la modalità di prova presuntiva può essere associata sia ad un accertamento condotto con metodo analitico, sia ad un accertamento condotto con metodo sintetico. </w:t>
      </w:r>
    </w:p>
    <w:p w14:paraId="5E4AA44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Gli accertamenti tributari di tipo presuntivo, infine, sia condotti con metodo analitico che con metodo sintetico, sul piano del rigore probatorio richiesto risultano generalmente disciplinati nella normativa tributaria in base una triplice modalità: </w:t>
      </w:r>
    </w:p>
    <w:p w14:paraId="708D5CD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 Accertamenti tributari fondati su presunzioni semplici (“gravi”, “precise” e “concordanti”). </w:t>
      </w:r>
    </w:p>
    <w:p w14:paraId="7A3043A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Le parole utilizzate nella normativa tributaria per “qualificare” le presunzioni che possono essere utilizzate quali prove dell’accertamento tributario (“gravi”, “precise” e “concordanti”), sono direttamente riconducibili alla previsione di cui all’art. 2729 c.c., ed al sottostante significato sul piano giuridico-probatorio. </w:t>
      </w:r>
    </w:p>
    <w:p w14:paraId="28A14972"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In tal senso, evitando precisazioni di dettaglio sul significato di tali requisiti, può dirsi che l’utilizzo di presunzioni semplici dotate dei requisiti di gravità, precisione e concordanza, implica la ragionevole necessità che l’accertamento fondato su di esse esprima un “rigoroso” rapporto di consequenzialità logica fra premessa e conclusione del ragionamento inferenziale (in proposito,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xml:space="preserve">. n. 4168, del 22 marzo 2001, ove si afferma, con riguardo al requisito di gravità che “è sufficiente che l’esistenza del fatto ignoto sia desunta con ragionevole certezza, anche probabilistica”; “il requisito della precisione impone che i fatti noti … non siano vaghi ma ben determinati nella loro realtà storica”; “con il requisito della concordanza, si prescrive che la prova sia fondata su una pluralità di fatti noti convergenti nella dimostrazione del fatto ignoto”; per completezza si evidenzia che in giurisprudenza, attenuando la rigidità del requisito della concordanza, si ritiene sufficiente anche un solo elemento per fondare una valida presunzione semplice, purché dotato di particolare gravità e precisione: ex </w:t>
      </w:r>
      <w:proofErr w:type="spellStart"/>
      <w:r w:rsidRPr="00435901">
        <w:rPr>
          <w:rFonts w:ascii="Times New Roman" w:hAnsi="Times New Roman" w:cs="Times New Roman"/>
          <w:sz w:val="24"/>
          <w:szCs w:val="24"/>
        </w:rPr>
        <w:t>multis</w:t>
      </w:r>
      <w:proofErr w:type="spellEnd"/>
      <w:r w:rsidRPr="00435901">
        <w:rPr>
          <w:rFonts w:ascii="Times New Roman" w:hAnsi="Times New Roman" w:cs="Times New Roman"/>
          <w:sz w:val="24"/>
          <w:szCs w:val="24"/>
        </w:rPr>
        <w:t xml:space="preserve">,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n. 9108 del 6 giugno 2012).</w:t>
      </w:r>
    </w:p>
    <w:p w14:paraId="4E8B6F2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La fondatezza della prova su presunzioni semplici, inoltre, è sempre liberamente valutabile dal giudice secondo il suo prudente apprezzamento. </w:t>
      </w:r>
    </w:p>
    <w:p w14:paraId="56343C1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L’accertamento fondato sulla presunzione semplice è dunque del tutto coerente con il principio generale che implica la generale necessità di fondare l’accertamento tributario su “prove rigorose”; quando l’accertamento tributario è fondato su presunzioni semplici è dunque riconducibile alla modalità “ordinaria” di accertamento e prova del fatto imponibile, sia quando esse sono utilizzate per determinare il tributo “in termini analitico-specifici” (dando quindi luogo ad un accertamento ordinario di tipo analitico-presuntivo), sia quando esse sono utilizzate per determinare il tributo in termini sintetico-globali, (ponendo dunque in essere un accertamento ordinario di tipo sintetico-presuntivo).</w:t>
      </w:r>
    </w:p>
    <w:p w14:paraId="2CF1B05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B) Accertamenti tributari fondati su presunzioni legali (relative). </w:t>
      </w:r>
    </w:p>
    <w:p w14:paraId="4F06FB1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In tali ipotesi, partendo dalla conoscenza di un fatto noto, è direttamente il legislatore che stabilisce le conseguenze desumibili in termini di accertamento del fatto ignorato (art. 2727 c.c.). </w:t>
      </w:r>
    </w:p>
    <w:p w14:paraId="59DB29A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La presunzione legale relativa, come la presunzione semplice, è concettualmente compatibile sia con il metodo analitico che con il metodo sintetico.</w:t>
      </w:r>
    </w:p>
    <w:p w14:paraId="47DA8B8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w:t>
      </w:r>
      <w:r w:rsidRPr="00435901">
        <w:rPr>
          <w:rFonts w:ascii="Times New Roman" w:hAnsi="Times New Roman" w:cs="Times New Roman"/>
          <w:sz w:val="24"/>
          <w:szCs w:val="24"/>
        </w:rPr>
        <w:tab/>
        <w:t>L’accertamento tributario fondato su presunzioni legali relative, tuttavia, determina un’inversione dell’onere probatorio, che opera a favore dell’amministrazione e in danno del contribuente.</w:t>
      </w:r>
    </w:p>
    <w:p w14:paraId="2628281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r>
      <w:proofErr w:type="gramStart"/>
      <w:r w:rsidRPr="00435901">
        <w:rPr>
          <w:rFonts w:ascii="Times New Roman" w:hAnsi="Times New Roman" w:cs="Times New Roman"/>
          <w:sz w:val="24"/>
          <w:szCs w:val="24"/>
        </w:rPr>
        <w:t>Inoltre</w:t>
      </w:r>
      <w:proofErr w:type="gramEnd"/>
      <w:r w:rsidRPr="00435901">
        <w:rPr>
          <w:rFonts w:ascii="Times New Roman" w:hAnsi="Times New Roman" w:cs="Times New Roman"/>
          <w:sz w:val="24"/>
          <w:szCs w:val="24"/>
        </w:rPr>
        <w:t xml:space="preserve"> il meccanismo della presunzione legale relativa impedisce al giudice di valutare la prova nel suo complesso (così come previsto ex art. 116 c.p.c.); in tali ipotesi, infatti, il giudice, una volta accertato il fatto noto da cui scaturisce la presunzione legale, non può valutare la plausibilità in concreto del nesso inferenziale da esso scaturente, essendo esso stabilito ex lege, ma solo la fondatezza della prova contraria eventualmente addotta dal contribuente.</w:t>
      </w:r>
    </w:p>
    <w:p w14:paraId="6D96D6F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In ragione delle sue caratteristiche, può dunque ritenersi che l’accertamento fiscale fondato su presunzioni legali comprime l’applicazione dei principi (anche costituzionali) normalmente riferibili agli accertamenti tributari; tale ipotesi è quindi riconducibile alle  modalità “non ordinarie” di accertamento e prova del fatto imponibile; come tale necessita di ragionevole giustificazione sul piano costituzionale ed è applicabile solo nelle ipotesi tassativamente previste dalla legge.</w:t>
      </w:r>
    </w:p>
    <w:p w14:paraId="4EC1AF0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C) Accertamenti tributari fondati su presunzioni prive dei requisiti di gravità precisione e  concordanza (c.dd. presunzioni semplicissime)</w:t>
      </w:r>
    </w:p>
    <w:p w14:paraId="7765602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In presenza di specifiche e tassative circostanze, la normativa tributaria consente all’amministrazione di accertare il tributo utilizzando presunzioni prive dei requisiti di gravità, precisione e concordanza (c.dd. “presunzioni semplicissime”).</w:t>
      </w:r>
    </w:p>
    <w:p w14:paraId="0726E7F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Nel caso delle presunzioni semplicissime, il legislatore consente che l’accertamento tributario sia validamente esperibile con un rigore probatorio espressamente attenuato. </w:t>
      </w:r>
    </w:p>
    <w:p w14:paraId="7A9D343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L’attenuazione del rigore probatorio può incidere sia sull’accertamento del fatto noto, sia sulla plausibilità del nesso inferenziale ragionevolmente ritraibile dal fatto noto per giungere all’accertamento del tributo.</w:t>
      </w:r>
    </w:p>
    <w:p w14:paraId="7BE8DAC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Le presunzioni semplicissime sono liberamente sottoposte all’apprezzamento del giudice ex art. 116 c.p.c.), che però le dovrà giudicare valide (o meno) in coerenza con la specifica attenuazione del rigore probatorio stabilita dalla legge tributaria per tale metodo di accertamento.</w:t>
      </w:r>
    </w:p>
    <w:p w14:paraId="2F1DD22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L’attenuazione del rigore probatorio, in ogni caso, non può mai comportare l’arbitrarietà ovvero la contraddittorietà della prova; in tal senso, anche un accertamento fondato su presunzioni semplicissime che giunga a conclusioni del tutto arbitrarie o contraddittorie è da ritenere invalido, comportando una inevitabile violazione dell’art. 53 Cost.</w:t>
      </w:r>
    </w:p>
    <w:p w14:paraId="2613A4C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La presunzione c.d. semplicissima, come la presunzione semplice e la presunzione legale, è concettualmente compatibile sia con il metodo analitico che con il metodo sintetico.</w:t>
      </w:r>
    </w:p>
    <w:p w14:paraId="5AA5C0E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Similmente all’accertamento fondato su presunzioni legali, ed in modo ancora più stringente, l’accertamento fondato su presunzioni semplicissime riduce l’applicazione dei principi e delle garanzie costituzionali; tale ipotesi è quindi chiaramente riconducibile alle “modalità non ordinarie” di accertamento; come tale come tale implica un’adeguata giustificazione sul piano costituzionale, ed è applicabile solo nelle ipotesi tassativamente previste dalla legge.</w:t>
      </w:r>
    </w:p>
    <w:p w14:paraId="23E76BB7" w14:textId="2CC83A78" w:rsid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w:t>
      </w:r>
    </w:p>
    <w:p w14:paraId="1877D41B" w14:textId="4810C05D" w:rsidR="00435901" w:rsidRDefault="00435901" w:rsidP="00435901">
      <w:pPr>
        <w:jc w:val="both"/>
        <w:rPr>
          <w:rFonts w:ascii="Times New Roman" w:hAnsi="Times New Roman" w:cs="Times New Roman"/>
          <w:sz w:val="24"/>
          <w:szCs w:val="24"/>
        </w:rPr>
      </w:pPr>
    </w:p>
    <w:p w14:paraId="45B07E3C" w14:textId="77777777" w:rsidR="00435901" w:rsidRPr="00435901" w:rsidRDefault="00435901" w:rsidP="00435901">
      <w:pPr>
        <w:jc w:val="both"/>
        <w:rPr>
          <w:rFonts w:ascii="Times New Roman" w:hAnsi="Times New Roman" w:cs="Times New Roman"/>
          <w:sz w:val="24"/>
          <w:szCs w:val="24"/>
        </w:rPr>
      </w:pPr>
    </w:p>
    <w:p w14:paraId="4EF698D2" w14:textId="77777777" w:rsidR="00435901" w:rsidRPr="00435901" w:rsidRDefault="00435901" w:rsidP="00435901">
      <w:pPr>
        <w:jc w:val="both"/>
        <w:rPr>
          <w:rFonts w:ascii="Times New Roman" w:hAnsi="Times New Roman" w:cs="Times New Roman"/>
          <w:b/>
          <w:bCs/>
          <w:sz w:val="24"/>
          <w:szCs w:val="24"/>
        </w:rPr>
      </w:pPr>
      <w:r w:rsidRPr="00435901">
        <w:rPr>
          <w:rFonts w:ascii="Times New Roman" w:hAnsi="Times New Roman" w:cs="Times New Roman"/>
          <w:b/>
          <w:bCs/>
          <w:sz w:val="24"/>
          <w:szCs w:val="24"/>
        </w:rPr>
        <w:lastRenderedPageBreak/>
        <w:t>Tipologie particolari di accertamento del tributo</w:t>
      </w:r>
    </w:p>
    <w:p w14:paraId="03389F0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Sommario: 1. Tipologie particolari caratterizzate da modalità “ordinaria” di accertamento e prova del fatto imponibile. L’ “accertamento analitico” (e “analitico-presuntivo”) nelle imposte sui redditi. – 2. Segue. L’ “accertamento sintetico fondato sulle spese” nell’Irpef. – 3. Segue. L’ “accertamento contabile di tipo analitico” e (“analitico-presuntivo”) nelle imposte sui redditi. – 4. Tipologie particolari caratterizzate da modalità “non ordinarie” di accertamento e prova del fatto imponibile. L’accertamento d'ufficio. – 5. Segue. L’accertamento extracontabile del reddito d’impresa. – 6. Segue. Gli accertamenti che utilizzano “presunzioni legali relative”: l’accertamento fondato su “dati finanziari”. </w:t>
      </w:r>
    </w:p>
    <w:p w14:paraId="2E3A1C40" w14:textId="77777777" w:rsidR="00435901" w:rsidRPr="00435901" w:rsidRDefault="00435901" w:rsidP="00435901">
      <w:pPr>
        <w:jc w:val="both"/>
        <w:rPr>
          <w:rFonts w:ascii="Times New Roman" w:hAnsi="Times New Roman" w:cs="Times New Roman"/>
          <w:sz w:val="24"/>
          <w:szCs w:val="24"/>
        </w:rPr>
      </w:pPr>
    </w:p>
    <w:p w14:paraId="065A800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1. Tipologie particolari caratterizzate da modalità “ordinaria” di accertamento e prova del fatto imponibile. L’ “accertamento analitico” (e “analitico-presuntivo”) nelle imposte sui redditi - Tenendo ancora una volta in primaria considerazione la normativa inerente alle imposte sui redditi, possono essere preliminarmente esaminate alcune ipotesi particolari in cui è applicato il c.d. metodo “analitico” di accertamento, con modalità “ordinaria” di accertamento e prova del fatto imponibile.</w:t>
      </w:r>
    </w:p>
    <w:p w14:paraId="58EE163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Una tale terminologia trova espresso riferimento nell’art. 38, comma 2, del d.P.R. n. 600/1973, ove è stabilito, per l’accertamento dell’imposta sul reddito delle persone fisiche (Irpef), che “…La rettifica deve essere </w:t>
      </w:r>
      <w:proofErr w:type="gramStart"/>
      <w:r w:rsidRPr="00435901">
        <w:rPr>
          <w:rFonts w:ascii="Times New Roman" w:hAnsi="Times New Roman" w:cs="Times New Roman"/>
          <w:sz w:val="24"/>
          <w:szCs w:val="24"/>
        </w:rPr>
        <w:t>fatta….</w:t>
      </w:r>
      <w:proofErr w:type="gramEnd"/>
      <w:r w:rsidRPr="00435901">
        <w:rPr>
          <w:rFonts w:ascii="Times New Roman" w:hAnsi="Times New Roman" w:cs="Times New Roman"/>
          <w:sz w:val="24"/>
          <w:szCs w:val="24"/>
        </w:rPr>
        <w:t>.con riferimento analitico ai redditi delle varie categorie di cui all'art. 6…”.</w:t>
      </w:r>
    </w:p>
    <w:p w14:paraId="40D6D9A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Come già detto in termini generali, può affermarsi che l’accertamento analitico nell’Irpef sottende una metodica che tende a determinare “in termini analitico-specifici” il tributo accertato, ed implica coerentemente una motivazione ed una prova sviluppate in modo analitico. </w:t>
      </w:r>
    </w:p>
    <w:p w14:paraId="0D68B2D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Il termine analitico, quindi, è utilizzato in modo appropriato dal legislatore tributario nell’art. 38, comma 2, laddove è evidente che la determinazione del tributo in termini analitico-specifico è per sua natura indirizzata ad accertare i singoli elementi che compongono il reddito, con motivazione e prova analitica per ciascuna autonoma contestazione, nel senso già precedentemente descritto in termini generali; l’ufficio dovrà altresì precisare nell’accertamento, come espressamente previsto nella norma, la categoria di reddito Irpef (ad es. redditi fondiari, di lavoro autonomo, di capitale, ecc.) cui ogni singolo rilievo formulato nei confronti del contribuente è “analiticamente” riferibile. </w:t>
      </w:r>
    </w:p>
    <w:p w14:paraId="04A0928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 medesima disposizione (art. 38, comma 3) chiarisce, inoltre, che “l’incompletezza, la falsità e l’inesattezza dei dati indicati nella dichiarazione, possono essere desunti dalla dichiarazione </w:t>
      </w:r>
      <w:proofErr w:type="gramStart"/>
      <w:r w:rsidRPr="00435901">
        <w:rPr>
          <w:rFonts w:ascii="Times New Roman" w:hAnsi="Times New Roman" w:cs="Times New Roman"/>
          <w:sz w:val="24"/>
          <w:szCs w:val="24"/>
        </w:rPr>
        <w:t>stessa..</w:t>
      </w:r>
      <w:proofErr w:type="gramEnd"/>
      <w:r w:rsidRPr="00435901">
        <w:rPr>
          <w:rFonts w:ascii="Times New Roman" w:hAnsi="Times New Roman" w:cs="Times New Roman"/>
          <w:sz w:val="24"/>
          <w:szCs w:val="24"/>
        </w:rPr>
        <w:t xml:space="preserve">”, ovvero “..dal confronto con le dichiarazioni relative ad anni precedenti”. </w:t>
      </w:r>
    </w:p>
    <w:p w14:paraId="1F2325E2"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Tale indicazione sulla tipologia di prove è da ritenere meramente esemplificativa. Al di </w:t>
      </w:r>
      <w:proofErr w:type="gramStart"/>
      <w:r w:rsidRPr="00435901">
        <w:rPr>
          <w:rFonts w:ascii="Times New Roman" w:hAnsi="Times New Roman" w:cs="Times New Roman"/>
          <w:sz w:val="24"/>
          <w:szCs w:val="24"/>
        </w:rPr>
        <w:t>là infatti</w:t>
      </w:r>
      <w:proofErr w:type="gramEnd"/>
      <w:r w:rsidRPr="00435901">
        <w:rPr>
          <w:rFonts w:ascii="Times New Roman" w:hAnsi="Times New Roman" w:cs="Times New Roman"/>
          <w:sz w:val="24"/>
          <w:szCs w:val="24"/>
        </w:rPr>
        <w:t xml:space="preserve"> delle prove direttamente desumibili dal confronto di documenti contabili e fiscali, ogni elemento di “prova documentale in senso lato” da cui è ritraibile, in modo rigoroso e ragionevole, il non corretto pagamento del tributo dovuto, può essere validamente utilizzato per motivare e fondare un accertamento analitico ex art. 38, commi 2 e 3. </w:t>
      </w:r>
    </w:p>
    <w:p w14:paraId="22710FD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Il medesimo comma 3 dell’art. 38, stabilisce espressamente che l’ufficio può fornire la prova del tributo evaso anche “sulla base di presunzioni semplici, purché queste siano gravi, precise e concordanti” (c.d. accertamento analitico-presuntivo o analitico-induttivo)</w:t>
      </w:r>
    </w:p>
    <w:p w14:paraId="6679828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È utile precisare, come peraltro desumibile dal medesimo art. 38, che l’accertamento condotto con metodo analitico può contenere, nell’ambito del medesimo atto di accertamento, sia determinazioni fondate su prove certe e dirette (ad es. direttamente ritratte dalla dichiarazione ovvero da altri </w:t>
      </w:r>
      <w:r w:rsidRPr="00435901">
        <w:rPr>
          <w:rFonts w:ascii="Times New Roman" w:hAnsi="Times New Roman" w:cs="Times New Roman"/>
          <w:sz w:val="24"/>
          <w:szCs w:val="24"/>
        </w:rPr>
        <w:lastRenderedPageBreak/>
        <w:t xml:space="preserve">documenti direttamente probanti sul piano dell’evasione fiscale), sia determinazioni fondate su presunzioni semplici, purché tutte le singole contestazioni conducano coerentemente, sul piano motivazionale e probatorio, ad una “rigorosa” determinazione del tributo “in termini analitico-specifici”. </w:t>
      </w:r>
    </w:p>
    <w:p w14:paraId="5E920DB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Nel concludere l’esame dell’accertamento analitico e analitico-presuntivo disciplinato nell’art. 38, può dirsi che tale ipotesi particolare, pur essendo specificamente riferibile all’imposta sul reddito delle persone fisiche, esprime una tipologia particolare di accertamento molto diffusa e di applicazione tendenzialmente generale nell’intero ordinamento tributario. </w:t>
      </w:r>
    </w:p>
    <w:p w14:paraId="24255C62" w14:textId="77777777" w:rsidR="00435901" w:rsidRPr="00435901" w:rsidRDefault="00435901" w:rsidP="00435901">
      <w:pPr>
        <w:jc w:val="both"/>
        <w:rPr>
          <w:rFonts w:ascii="Times New Roman" w:hAnsi="Times New Roman" w:cs="Times New Roman"/>
          <w:sz w:val="24"/>
          <w:szCs w:val="24"/>
        </w:rPr>
      </w:pPr>
    </w:p>
    <w:p w14:paraId="4855DDD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2. Segue. L’ “accertamento sintetico fondato sulle spese” nell’Irpef - Il medesimo art. 38 del d.P.R. n. 600/1973, ai commi 4, 5, 6, 7 e 8, disciplina un’ipotesi di accertamento di tipo “sintetico”, fondato sulle spese effettuate dal contribuente nel periodo d’imposta.</w:t>
      </w:r>
    </w:p>
    <w:p w14:paraId="212C4A7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particolare nel comma 4 è stabilito che: “L'ufficio, indipendentemente dalle disposizioni recate dai commi precedenti e dall'articolo 39, può sempre determinare sinteticamente il reddito complessivo del contribuente sulla base delle spese di qualsiasi genere sostenute nel corso del periodo d'imposta, salva la prova che il relativo finanziamento è avvenuto con redditi diversi da quelli posseduti nello stesso periodo d'imposta, o con redditi esenti o soggetti a ritenuta alla fonte a titolo di imposta o, comunque, legalmente esclusi dalla formazione della base imponibile”.</w:t>
      </w:r>
    </w:p>
    <w:p w14:paraId="3B31640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stretta contiguità con il comma 4, il successivo comma 5 chiarisce altresì che: “La determinazione sintetica può essere altresì fondata sul contenuto induttivo di elementi indicativi di capacità contributiva individuato mediante l'analisi di campioni significativi di contribuenti, differenziati anche in funzione del nucleo familiare e dell'area territoriale di appartenenza, con decreto del Ministero dell'Economia e delle Finanze da pubblicare nella Gazzetta Ufficiale con periodicità biennale. In tale caso è fatta salva per il contribuente la prova contraria di cui al quarto comma”.</w:t>
      </w:r>
    </w:p>
    <w:p w14:paraId="70D79EE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L’ipotesi disciplinata nei commi 4 e seguenti dell’art. 38, peraltro frutto di notevoli modifiche rispetto alla stesura originaria, concerne una peculiare ipotesi di accertamento sintetico, la cui tipica “premessa generale” di riferimento si fonda sulla “plausibilità del seguente assunto: le spese sostenute da una persona fisica nell’anno sono tendenzialmente finanziate con redditi conseguiti da costui nel medesimo anno”. </w:t>
      </w:r>
    </w:p>
    <w:p w14:paraId="1AF925B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primo luogo, l’ufficio procede con una ricostruzione “…delle spese di qualsiasi genere sostenute nel corso del periodo d'imposta..” dal contribuente (motivazione e prova di ciascun elemento costitutivo dell’ammontare complessivo delle spese sostenute); successivamente, confronta l’ammontare complessivo delle spese così determinate (premessa generale) con il reddito complessivo dichiarato dal contribuente nel medesimo anno, desumendo, in caso di incongruenza, un reddito evaso per il tramite di una determinazione unitaria e globale (motivazione e prova di tipo unitario e sintetico-globale). </w:t>
      </w:r>
    </w:p>
    <w:p w14:paraId="6328D71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L’accertamento sintetico di cui all’art. 38 concerne una metodica accertativa riferibile alle sole persone fisiche, utilizzabile cioè dall’ufficio unicamente ai fini del controllo relativo all’imposta sul reddito delle persone fisiche (Irpef). </w:t>
      </w:r>
    </w:p>
    <w:p w14:paraId="30D05FA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Ciò in quanto l’accertamento in questione, si fonda proprio sulla correlazione generale che sussiste tra abitudini di spesa di una persona fisica ed il reddito a questa ragionevolmente riferibile; con l’accertamento in questione, quindi, l’ufficio può operare un raffronto, in termini di coerenza, tra le </w:t>
      </w:r>
      <w:r w:rsidRPr="00435901">
        <w:rPr>
          <w:rFonts w:ascii="Times New Roman" w:hAnsi="Times New Roman" w:cs="Times New Roman"/>
          <w:sz w:val="24"/>
          <w:szCs w:val="24"/>
        </w:rPr>
        <w:lastRenderedPageBreak/>
        <w:t xml:space="preserve">spese sostenute dal contribuente nel periodo d’imposta e il reddito che il medesimo contribuente ha dichiarato nel medesimo periodo ai fini Irpef. </w:t>
      </w:r>
    </w:p>
    <w:p w14:paraId="44F167E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Coerentemente con la esclusiva riferibilità di tale metodo all’accertamento del reddito delle persone fisiche, il comma 8 stabilisce che: “Dal reddito complessivo determinato sinteticamente sono deducibili i soli oneri previsti dall’articolo 10 del decreto del Presidente della Repubblica 22 dicembre 1986 n. 917; competono, inoltre, per gli oneri sostenuti dal contribuente, le detrazioni dall'imposta lorda previste dalla legge”. </w:t>
      </w:r>
    </w:p>
    <w:p w14:paraId="7C2BB62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tal senso è corretto definire tale metodica quale “accertamento sintetico fondato sulle spese”.</w:t>
      </w:r>
    </w:p>
    <w:p w14:paraId="33F8AB1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Fatte tali premesse, nel comma 4 è chiarito che l’ufficio può considerare ai fini della determinazione sintetica “le spese di qualsiasi genere sostenute nel corso del periodo d'imposta”, mentre nel comma 5 si fa riferimento al “contenuto induttivo di elementi indicativi di capacità contributiva individuato mediante l'analisi di campioni significativi di contribuenti…”, così come risultante da apposito decreto ministeriale (c.d. redditometro).</w:t>
      </w:r>
    </w:p>
    <w:p w14:paraId="65C8B45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Sussistono dunque due varianti di accertamento sintetico fondato sulla spesa:</w:t>
      </w:r>
    </w:p>
    <w:p w14:paraId="5FBAB09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una prima ipotesi (comma 4), in cui l’ufficio può valutare le “spese di qualsiasi tipo” sostenute nel periodo d’imposta per desumere da esse, in modo ragionevole anche se non predeterminato, l’esistenza di un reddito non dichiarato;</w:t>
      </w:r>
    </w:p>
    <w:p w14:paraId="1816566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ed una seconda (comma 5), in cui l’ufficio può utilizzare un parametro “predeterminato” di coerenza reddituale, così come definito in un apposito decreto ministeriale (redditometro) che è applicabile a “determinate spese ivi tipizzate” (derivanti ad es. da mutui, affitti, trasporti, ecc.).</w:t>
      </w:r>
    </w:p>
    <w:p w14:paraId="2BFE297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Il comma 6 del medesimo articolo 38 stabilisce inoltre che: “La determinazione sintetica del reddito complessivo di cui ai precedenti commi è ammessa a condizione che il reddito complessivo accertabile ecceda di almeno un quinto quello dichiarato”. Con tale disposizione, il legislatore ha fissato un requisito di validità di tipo “quantitativo” per entrambe le varianti di accertamento sintetico fondato sulla spesa, definendo legislativamente una soglia minima di “rilevanza” della determinazione sintetica. </w:t>
      </w:r>
    </w:p>
    <w:p w14:paraId="508A08A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ossequio alla disposizione contenuta nel comma 6, quindi, l’accertamento in questione non può essere validamente esperito se la determinazione fondata sulle spese conduce ad un reddito sinteticamente accertabile che, pur essendo più elevato del reddito dichiarato, eccede quest’ultimo in misura inferiore ad un quinto.</w:t>
      </w:r>
    </w:p>
    <w:p w14:paraId="5A7AFEF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Fondamentale è poi la previsione contenuta nel successivo comma 7, ove è scritto che “L'ufficio che procede alla determinazione sintetica del reddito complessivo ha l'obbligo di invitare il contribuente a comparire di persona o per mezzo di rappresentanti per fornire dati e notizie rilevanti ai fini dell'accertamento e, successivamente, di avviare il procedimento di accertamento con adesione ai sensi dell'articolo 5 del decreto legislativo 19 giugno 1997, n. 218”.</w:t>
      </w:r>
    </w:p>
    <w:p w14:paraId="3B94B6E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 previsione in esame stabilisce, in capo all’ufficio che sta procedendo con un accertamento sintetico fondato sulla spesa, l’obbligo di instaurare il contraddittorio con il contribuente. Anzi, può dirsi che la norma prevede letteralmente un duplice obbligo di contraddittorio, il primo da assolvere nel corso di svolgimento della modalità accertativa, ed un secondo da attuare dopo che l’ufficio ha ultimato le sue valutazioni, nei termini di un invito ad avviare la procedura di accertamento con adesione (su tale procedura si rinvia infra al cap. 24, par. 4 e 5).</w:t>
      </w:r>
    </w:p>
    <w:p w14:paraId="5338AB7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Ferma l’invalidità dell’accertamento sintetico nel caso in cui l’ “obbligo di contraddittorio” non risulti assolto dall’ufficio nei modi previsti dalla legge, può dirsi che la norma di cui al comma 7  assume un significato ulteriore rispetto a tale specifico profilo di legittimità. </w:t>
      </w:r>
    </w:p>
    <w:p w14:paraId="4016798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L’obbligo di contradditorio nell’accertamento sintetico fondato sulle spese, funge da imprescindibile requisito di ragionevolezza della determinazione sintetica ivi disciplinata, sia per l’ipotesi di cui al comma 4, sia per la variante “redditometrica” di cui al comma 5. </w:t>
      </w:r>
    </w:p>
    <w:p w14:paraId="3941EC1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Entrambi i metodi, infatti, considerando il carattere poco “stringente” della premessa generale utilizzata in premessa, sono da considerare in sé privi di concreto rigore probatorio.</w:t>
      </w:r>
    </w:p>
    <w:p w14:paraId="310B0E5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Quanto appena affermato, incide anche sulla natura delle presunzioni che è ravvisabile in tale tipologia di accertamento.</w:t>
      </w:r>
    </w:p>
    <w:p w14:paraId="1031ED3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Ad una prima lettura del testo della legge, commi 4 e 5, potrebbe desumersi che l’accertamento sintetico fondato sulla spesa si possa fondare su presunzioni legali relative (la </w:t>
      </w:r>
      <w:proofErr w:type="gramStart"/>
      <w:r w:rsidRPr="00435901">
        <w:rPr>
          <w:rFonts w:ascii="Times New Roman" w:hAnsi="Times New Roman" w:cs="Times New Roman"/>
          <w:sz w:val="24"/>
          <w:szCs w:val="24"/>
        </w:rPr>
        <w:t>normativa infatti</w:t>
      </w:r>
      <w:proofErr w:type="gramEnd"/>
      <w:r w:rsidRPr="00435901">
        <w:rPr>
          <w:rFonts w:ascii="Times New Roman" w:hAnsi="Times New Roman" w:cs="Times New Roman"/>
          <w:sz w:val="24"/>
          <w:szCs w:val="24"/>
        </w:rPr>
        <w:t xml:space="preserve"> contiene espressioni che richiamano la possibilità del contribuente di fornire la prova contraria, con una terminologia sovente associata all’esistenza di presunzioni legali relative). </w:t>
      </w:r>
    </w:p>
    <w:p w14:paraId="6666D12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Ma così non è. In virtù di consolidato e condivisibile orientamento della giurisprudenza, infatti, coerentemente con quanto descritto, l’accertamento sintetico fondato sulla spesa, anche se di tipo redditometrico, è da ritenersi fondato su presunzioni semplici, le quali, tuttavia, possono assumere le caratteristiche di gravità, precisione e concordanza solo nell’ambito del contraddittorio con il contribuente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xml:space="preserve">. n. 23554 del 20 dicembre 2012, n. 13289 del 17 giugno 2011). </w:t>
      </w:r>
    </w:p>
    <w:p w14:paraId="1173253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 fase del contraddittorio procedimentale assume dunque un ruolo fondamentale nella procedura in esame: da un lato per stabilire una concreta e stringente correlazione tra spesa sostenuta ed effettiva situazione reddituale del contribuente, conformemente al rigore richiesto ad una prova per presunzioni semplici; dall’altro, per consentire al medesimo contribuente di addurre tutti gli elementi che, al contrario, possono far venir meno il nesso tra spesa sostenuta e reddito sinteticamente accertabile (ad es. facendo riferimento al reddito dei familiari conviventi, al risparmio accumulato in anni precedenti, a prestiti ovvero a donazioni ricevuti, ecc.). </w:t>
      </w:r>
    </w:p>
    <w:p w14:paraId="096719C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Nell’ambito del medesimo contraddittorio procedimentale deve infine essere anche adeguatamente valorizzata la peculiarità delle spese per incrementi patrimoniali (es spese per acquisto di abitazioni, di quote societarie, ecc.), laddove il finanziamento di tali spese, in sé relativamente ingenti, è sovente fisiologicamente sostenuto, per un verso, attraverso la sottoscrizione di prestiti (es. mutui bancari), per altro verso, attingendo a risparmi personali o familiari (ad es. con l’ “aiuto” dei genitori); è evidente che un’adeguata e documentata dimostrazione di tali profili, in contraddittorio con l’ufficio, può consentire di superare, in concreto, le risultanze rinvenibili da una determinazione di tipo sintetico.  </w:t>
      </w:r>
    </w:p>
    <w:p w14:paraId="5354B19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Tra l’altro, trattandosi di presunzioni semplici, tutti gli elementi probatori relativi ad un accertamento sintetico fondato sulle spese, sia per le spese non predeterminate (art. 38, comma 4) che per quelle predeterminate nel redditometro (art. 38, comma 5), sono da ritenere interamente sottoponibili al libero apprezzamento del giudice (tributario), ex art. 116 c.p.c. </w:t>
      </w:r>
    </w:p>
    <w:p w14:paraId="732F01C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Alla stregua di quanto detto in tema di rilevanza e valutazione degli oneri probatori dell’accertamento sintetico fondato sulla spesa, può ritenersi che tale accertamento, applicato correttamente in ossequio all’orientamento della giurisprudenza, </w:t>
      </w:r>
      <w:proofErr w:type="gramStart"/>
      <w:r w:rsidRPr="00435901">
        <w:rPr>
          <w:rFonts w:ascii="Times New Roman" w:hAnsi="Times New Roman" w:cs="Times New Roman"/>
          <w:sz w:val="24"/>
          <w:szCs w:val="24"/>
        </w:rPr>
        <w:t>è conforme</w:t>
      </w:r>
      <w:proofErr w:type="gramEnd"/>
      <w:r w:rsidRPr="00435901">
        <w:rPr>
          <w:rFonts w:ascii="Times New Roman" w:hAnsi="Times New Roman" w:cs="Times New Roman"/>
          <w:sz w:val="24"/>
          <w:szCs w:val="24"/>
        </w:rPr>
        <w:t xml:space="preserve"> al principio generale che richiede di fondare gli accertamenti tributari su di una “prova rigorosa”, sia essa documentale o presuntiva. </w:t>
      </w:r>
    </w:p>
    <w:p w14:paraId="6D64AB33"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Inteso nei termini descritti, l’accertamento sintetico fondato sulle spese si reputa dunque tipologia particolare effettivamente riconducibile alle modalità “ordinarie” di accertamento e prova del fatto imponibile, come classificate in termini generali nel presente lavoro (cfr. retro cap. 19, par. 1), rendendo altresì sistematicamente coerente l’assunto contenuto nel comma 4 dell’art. 38, ove è stabilito che l’ufficio può “…sempre determinare sinteticamente il reddito complessivo”. </w:t>
      </w:r>
    </w:p>
    <w:p w14:paraId="4A08B77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Anche in tale ipotesi, infine, come precisato retro nel presente paragrafo, il procedimento motivazionale e probatorio dell’atto di accertamento dovrà avvenire coerentemente con la metodica di tipo sintetico utilizzata; per cui, sia nella variante che considera presunzioni semplici derivanti da spese non tipizzate, sia nell’altra di tipo redditometrico, l’accertamento dovrà presentare una motivazione (ed una prova) coerentemente rivolta ad una preliminare valutazione dei singoli elementi di spesa, per poi accedere ad una determinazione unitaria del tributo “in termini sintetico-globali” (cfr. anche cap. 19, par. 3).</w:t>
      </w:r>
    </w:p>
    <w:p w14:paraId="4B7243E4" w14:textId="77777777" w:rsidR="00435901" w:rsidRPr="00435901" w:rsidRDefault="00435901" w:rsidP="00435901">
      <w:pPr>
        <w:jc w:val="both"/>
        <w:rPr>
          <w:rFonts w:ascii="Times New Roman" w:hAnsi="Times New Roman" w:cs="Times New Roman"/>
          <w:sz w:val="24"/>
          <w:szCs w:val="24"/>
        </w:rPr>
      </w:pPr>
    </w:p>
    <w:p w14:paraId="79A3537F"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3. Segue. L’ “accertamento contabile di tipo analitico” (e “analitico-presuntivo”) nelle imposte sui redditi - Nell’art. 39 del d.P.R. n. 600/1973, sono disciplinati i contenuti delle procedure di accertamento dei redditi relativi a soggetti obbligati, dalle norme tributarie, alla tenuta di determinate scritture contabili (cfr. su tali aspetti infra cap. 11, par. 2).</w:t>
      </w:r>
    </w:p>
    <w:p w14:paraId="09C72EE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effetti, è bene chiarire preliminarmente che la terminologia di “accertamento contabile” deriva dalla circostanza che i contribuenti destinatari di tale tipologia accertativa sono obbligati appunto alla tenuta di scritture contabili, il cui esame rappresenta certamente un primario riferimento ai fini del controllo fiscale in questione; ciò premesso, è bene chiarire, tuttavia, che l’ “accertamento contabile” non va affatto inteso quale modalità di accertamento “giuridicamente vincolata” all’utilizzo di determinate regole tecniche (di tipo “ragionieristico/contabile”); pure nell’accertamento contabile, infatti, l’obiettivo dell’accertamento fiscale rimane il medesimo e, cioè, riscontrare l’esatto adempimento degli obblighi previsti dalla normativa tributaria e non il rispetto delle regole contabili, in sé considerate. </w:t>
      </w:r>
    </w:p>
    <w:p w14:paraId="395EAF2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Quanto detto è espressamente ricavabile nella disciplina di cui all’art. 39, comma 1, lett. b), che indica, con espressione esemplificativa, che la rettifica può avere luogo in ogni caso in cui si rilevi la non corretta applicazione della disciplina in tema di redditi d’impresa, e cioè “se non sono state esattamente applicate le disposizioni del titolo I, capo VI, del testo unico delle imposte sui redditi, di cui al decreto del Presidente della Repubblica 22 dicembre 1986, n. 917 e successive modificazioni”. </w:t>
      </w:r>
    </w:p>
    <w:p w14:paraId="007157B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Va altresì precisato che, in coerenza con la tipologia di soggetti ed attività destinatari di obblighi contabili (imprese e lavoratori autonomi), l’accertamento contabile dell’amministrazione di cui all’art. 39, comma 1, prende essenzialmente le mosse dalle attività istruttorie di accesso, ispezione e verifica espletate nei confronti di tali soggetti. </w:t>
      </w:r>
    </w:p>
    <w:p w14:paraId="173EA8F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particolare, l’art. 39, comma 1, al di là della previsione già ricordata di cui alla lettera b), contiene espressioni altrettanto esemplificative sulla tipologia di riscontri probatori utilizzabili nell’accertamento contabile di tipo analitico: </w:t>
      </w:r>
    </w:p>
    <w:p w14:paraId="59E539B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elementi probatori direttamente rilevabili dall’esame di dichiarazione tributaria e scritture contabili: “se gli elementi indicati nella dichiarazione non corrispondono a quelli del bilancio, del conto dei profitti e delle perdite e dell'eventuale prospetto di cui al comma 1 dell'articolo 3” (comma 1, lett. a, laddove cioè si rilevi una discordanza tra la dichiarazione tributaria e le risultanze del bilancio e delle altre scritture contabili);</w:t>
      </w:r>
    </w:p>
    <w:p w14:paraId="49E3FDF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w:t>
      </w:r>
      <w:r w:rsidRPr="00435901">
        <w:rPr>
          <w:rFonts w:ascii="Times New Roman" w:hAnsi="Times New Roman" w:cs="Times New Roman"/>
          <w:sz w:val="24"/>
          <w:szCs w:val="24"/>
        </w:rPr>
        <w:tab/>
        <w:t>ovvero prove acquisite “…in modo certo e diretto…” in esito alle attività istruttorie svolte nei confronti sia del contribuente che nei confronti di terzi, sia mediante richieste e questionari (comma 1, lett. c), sia mediante accessi, ispezioni e verifiche (comma 1, lett. d);</w:t>
      </w:r>
    </w:p>
    <w:p w14:paraId="4A9355E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w:t>
      </w:r>
      <w:r w:rsidRPr="00435901">
        <w:rPr>
          <w:rFonts w:ascii="Times New Roman" w:hAnsi="Times New Roman" w:cs="Times New Roman"/>
          <w:sz w:val="24"/>
          <w:szCs w:val="24"/>
        </w:rPr>
        <w:tab/>
        <w:t xml:space="preserve">elementi probatori fondati su presunzioni semplici: nell’ultimo periodo del comma 1 lett. d), è espressamente chiarito che “L'esistenza di attività non dichiarate o la inesistenza di passività dichiarate è desumibile anche sulla base di presunzioni semplici, purché queste siano gravi, precise e concordanti”. </w:t>
      </w:r>
    </w:p>
    <w:p w14:paraId="1153895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Come già chiarito per l’analoga ipotesi di accertamento analitico disciplinata nell’art. 38, anche l’accertamento contabile di tipo analitico può contenere, nell’ambito del medesimo atto di accertamento, sia determinazioni fondate su dati certi e diretti (c.d. accertamento contabile di tipo analitico), sia determinazioni fondate su presunzioni semplici (c.d. accertamento contabile di tipo analitico-presuntivo o analitico-induttivo), purché tutte le singole contestazioni conducano coerentemente, sul piano motivazionale e probatorio, ad una “rigorosa” determinazione del tributo “in termini analitico-specifici”. </w:t>
      </w:r>
    </w:p>
    <w:p w14:paraId="4CC7885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Questa tipologia particolare di accertamento è disciplinata in termini sostanzialmente analoghi anche per Iva e Irap.</w:t>
      </w:r>
    </w:p>
    <w:p w14:paraId="1DC68059" w14:textId="77777777" w:rsidR="00435901" w:rsidRPr="00435901" w:rsidRDefault="00435901" w:rsidP="00435901">
      <w:pPr>
        <w:jc w:val="both"/>
        <w:rPr>
          <w:rFonts w:ascii="Times New Roman" w:hAnsi="Times New Roman" w:cs="Times New Roman"/>
          <w:sz w:val="24"/>
          <w:szCs w:val="24"/>
        </w:rPr>
      </w:pPr>
    </w:p>
    <w:p w14:paraId="63368AC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4. Tipologie particolari di accertamento caratterizzate da modalità “non ordinaria” di accertamento e prova del fatto imponibile. L’accertamento d'ufficio - Si è già affermata in precedenza (cfr. retro, cap. 19, par. 1) l’esigenza generale di fondare l’accertamento tributario su prove rigorose, nonché pienamente valutabili dal giudice secondo il suo prudente apprezzamento. </w:t>
      </w:r>
    </w:p>
    <w:p w14:paraId="3E76FA3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 tale principio sono puntualmente conformate le tipologie particolari di accertamento sinora esaminate, le quali, ferme le previsioni normative che regolano ciascuna di esse, possono quindi considerarsi espressione di poteri di controllo peculiari all'ambito tributario ma, purtuttavia, esercitati con modalità conformi ai principi normalmente vigenti dell'ordinamento generale. </w:t>
      </w:r>
    </w:p>
    <w:p w14:paraId="7568F3F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 normativa tributaria prevede però anche ipotesi particolari di accertamento che derogano in modo più o meno intenso ai descritti principi generali, in presenza di specifiche finalità e circostanze. </w:t>
      </w:r>
    </w:p>
    <w:p w14:paraId="5664B74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In ragione della deroga che essi esprimono ai principi normalmente vigenti nell'ordinamento generale e di rilevanza costituzionale, come già detto, tali modalità accertative non sono applicabili in modo generalizzato, ma solo nei limiti tassativamente previsti dalla normativa tributaria.</w:t>
      </w:r>
    </w:p>
    <w:p w14:paraId="70D8099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Quale prima tipologia particolare di accertamento caratterizzato da modalità “non ordinaria” di accertamento e prova del fatto imponibile può essere ricordato l’accertamento d’ufficio nelle imposte sui redditi, la cui normativa è stata già esaminata per descrivere la tipologia generale di accertamento (cfr. retro cap. 14, par. 2).</w:t>
      </w:r>
    </w:p>
    <w:p w14:paraId="2AF3D34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L’accertamento d’ufficio, cioè, esprime sia una tipologia generale di accertamento (così definibile per la generalità degli accertamenti emanati in caso di omessa dichiarazione), sia una tipologia particolare riscontrabile in determinate disposizioni normative. </w:t>
      </w:r>
    </w:p>
    <w:p w14:paraId="66FDD95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Ai sensi dell’art. 41, comma 1, del d.P.R. n. 600 del 1973, nell’ipotesi tassativa di omessa presentazione della dichiarazione (alla quale è assimilabile la presentazione di dichiarazione nulla ovvero con ritardo superiore a novanta giorni), è applicabile, ex lege, la specifica tipologia di accertamento d’ufficio ivi prevista. </w:t>
      </w:r>
    </w:p>
    <w:p w14:paraId="3388749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La circostanza che l’accertamento d’ufficio sia applicabile “solo” in caso di omessa dichiarazione, esprimendo in sé tale circostanza un ostacolo al normale esercizio del potere di controllo dell’amministrazione, rende ragionevole la compressione dei principi generali in tema di rigoroso accertamento (e prova) del fatto imponibile. </w:t>
      </w:r>
    </w:p>
    <w:p w14:paraId="14ED9A5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Quando è applicato l’accertamento d’ufficio, la normativa attribuisce, automaticamente, la possibilità di utilizzare i metodi analitici e sintetici di accertamento con una maggiore libertà istruttoria dell’ufficio ed una prova meno rigorosa. </w:t>
      </w:r>
    </w:p>
    <w:p w14:paraId="7A472BD5"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Ed infatti la norma chiarisce che, ove sia omessa la dichiarazione (ovvero sia nulla o “</w:t>
      </w:r>
      <w:proofErr w:type="spellStart"/>
      <w:r w:rsidRPr="00435901">
        <w:rPr>
          <w:rFonts w:ascii="Times New Roman" w:hAnsi="Times New Roman" w:cs="Times New Roman"/>
          <w:sz w:val="24"/>
          <w:szCs w:val="24"/>
        </w:rPr>
        <w:t>ultratardiva</w:t>
      </w:r>
      <w:proofErr w:type="spellEnd"/>
      <w:r w:rsidRPr="00435901">
        <w:rPr>
          <w:rFonts w:ascii="Times New Roman" w:hAnsi="Times New Roman" w:cs="Times New Roman"/>
          <w:sz w:val="24"/>
          <w:szCs w:val="24"/>
        </w:rPr>
        <w:t>”), l’ufficio determina il reddito “..sulla base dei dati e  delle notizie  comunque raccolti o venuti a sua conoscenza, con facoltà di avvalersi  anche  di  presunzioni  prive dei  requisiti di” di gravità, precisione e concordanza, e “…di prescindere in  tutto o in  parte dalle risultanze  della dichiarazione, se  presentata, e dalle eventuali scritture contabili del contribuente ancorché regolarmente tenute”.</w:t>
      </w:r>
    </w:p>
    <w:p w14:paraId="176992F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Con tale accertamento, dunque, pur assumendo rilievo le consuete metodiche di tipo analitico o sintetico, ne è prevista un'applicazione peculiare e più favorevole all'organo accertatore, che implica un alleggerimento delle regole di acquisizione istruttoria, nonché la validità di una prova meno rigorosa, con particolare riguardo alla possibilità che l’ufficio si avvalga di presunzioni prive dei requisiti di gravità, precisione e concordanza. </w:t>
      </w:r>
    </w:p>
    <w:p w14:paraId="4838396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A ciò si aggiunga che nell’ipotesi di accertamento d’ufficio in cui sia applicato il metodo sintetico “non” sono deducibili gli oneri di cui all’art. 10 d.P.R. n. 917/1986 (art. 41, comma 2), diversamente dalla tipologia particolare di accertamento sintetico fondato sulle spese previsto dall’art. 38 (cfr. retro par. 2). </w:t>
      </w:r>
    </w:p>
    <w:p w14:paraId="2FFE907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È opportuno ribadire, conclusivamente, che il rigore attenuato della prova del fatto imponibile non può mai spingersi, in ogni caso, sino a ritenere valido un accertamento d’ufficio del tutto privo di prove ovvero sostanzialmente irragionevole e arbitrario; simili ipotesi, infatti, sono sempre da ritenere illegittime in quanto incompatibili con il principio di capacità contributiva. </w:t>
      </w:r>
    </w:p>
    <w:p w14:paraId="53F9D91C" w14:textId="77777777" w:rsidR="00435901" w:rsidRPr="00435901" w:rsidRDefault="00435901" w:rsidP="00435901">
      <w:pPr>
        <w:jc w:val="both"/>
        <w:rPr>
          <w:rFonts w:ascii="Times New Roman" w:hAnsi="Times New Roman" w:cs="Times New Roman"/>
          <w:sz w:val="24"/>
          <w:szCs w:val="24"/>
        </w:rPr>
      </w:pPr>
    </w:p>
    <w:p w14:paraId="330AEEE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5. Segue. L’accertamento extracontabile del reddito d’impresa - Alle modalità “non ordinarie” di accertamento e prova del fatto imponibile è riconducibile anche la specifica tipologia accertativa disciplinata nell’art. 39, comma 2, d.P.R. n. 600/1973, prevista per i redditi d’impresa (e di lavoro autonomo) (c.d. accertamento extracontabile o induttivo “puro”).</w:t>
      </w:r>
    </w:p>
    <w:p w14:paraId="457AC9D6"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Dopo aver espressamente chiarito la portata “derogatoria” della tipologia di accertamento in questione, la normativa indica coerentemente le circostanze “tassative” nelle quali l’accertamento extracontabile è applicabile:</w:t>
      </w:r>
    </w:p>
    <w:p w14:paraId="129DF501"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nel caso di omessa dichiarazione del reddito d’impresa (o di lavoro autonomo);</w:t>
      </w:r>
    </w:p>
    <w:p w14:paraId="50CCEE2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quando il contribuente non ha tenuto o ha sottratto all’ispezione una o più scritture obbligatorie ovvero esse non sono disponibili per causa di forza maggiore;</w:t>
      </w:r>
    </w:p>
    <w:p w14:paraId="60D9DA6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quando le scritture contabili sono caratterizzate da omissioni, falsità e inesattezze ovvero da irregolarità formali, gravi e ripetute, tali da rendere le scritture contabili complessivamente inattendibili.</w:t>
      </w:r>
    </w:p>
    <w:p w14:paraId="209CD27A"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quando il contribuente non ha dato seguito agli inviti a trasmettere atti e documenti disposti dall’ufficio nell’ambito dei propri poteri istruttori ovvero non ha risposto a questionari similmente formulati dall’ufficio al contribuente;</w:t>
      </w:r>
    </w:p>
    <w:p w14:paraId="3B434E1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presenza anche di una sola delle situazioni descritte, che l’ufficio ha l'onere di dimostrare preliminarmente, il medesimo organo accertatore “può” utilizzare l’accertamento extracontabile; quindi, anche in presenza delle circostanze indicate, la tipologia accertativa extracontabile è applicabile solo ove espressamente scelta dall’ufficio (in tal senso, Corte di </w:t>
      </w:r>
      <w:proofErr w:type="spellStart"/>
      <w:r w:rsidRPr="00435901">
        <w:rPr>
          <w:rFonts w:ascii="Times New Roman" w:hAnsi="Times New Roman" w:cs="Times New Roman"/>
          <w:sz w:val="24"/>
          <w:szCs w:val="24"/>
        </w:rPr>
        <w:t>cass</w:t>
      </w:r>
      <w:proofErr w:type="spellEnd"/>
      <w:r w:rsidRPr="00435901">
        <w:rPr>
          <w:rFonts w:ascii="Times New Roman" w:hAnsi="Times New Roman" w:cs="Times New Roman"/>
          <w:sz w:val="24"/>
          <w:szCs w:val="24"/>
        </w:rPr>
        <w:t xml:space="preserve">., </w:t>
      </w:r>
      <w:proofErr w:type="spellStart"/>
      <w:r w:rsidRPr="00435901">
        <w:rPr>
          <w:rFonts w:ascii="Times New Roman" w:hAnsi="Times New Roman" w:cs="Times New Roman"/>
          <w:sz w:val="24"/>
          <w:szCs w:val="24"/>
        </w:rPr>
        <w:t>sent</w:t>
      </w:r>
      <w:proofErr w:type="spellEnd"/>
      <w:r w:rsidRPr="00435901">
        <w:rPr>
          <w:rFonts w:ascii="Times New Roman" w:hAnsi="Times New Roman" w:cs="Times New Roman"/>
          <w:sz w:val="24"/>
          <w:szCs w:val="24"/>
        </w:rPr>
        <w:t>. n. 16979 del 2015).</w:t>
      </w:r>
    </w:p>
    <w:p w14:paraId="2018866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L’accertamento extracontabile, ove l’ufficio decida di utilizzarlo, consente:</w:t>
      </w:r>
    </w:p>
    <w:p w14:paraId="67E9DFE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di determinare il reddito d’impresa (o di lavoro autonomo) con una ampia libertà di acquisizione di informazioni e prove (</w:t>
      </w:r>
      <w:proofErr w:type="gramStart"/>
      <w:r w:rsidRPr="00435901">
        <w:rPr>
          <w:rFonts w:ascii="Times New Roman" w:hAnsi="Times New Roman" w:cs="Times New Roman"/>
          <w:sz w:val="24"/>
          <w:szCs w:val="24"/>
        </w:rPr>
        <w:t>“..</w:t>
      </w:r>
      <w:proofErr w:type="gramEnd"/>
      <w:r w:rsidRPr="00435901">
        <w:rPr>
          <w:rFonts w:ascii="Times New Roman" w:hAnsi="Times New Roman" w:cs="Times New Roman"/>
          <w:sz w:val="24"/>
          <w:szCs w:val="24"/>
        </w:rPr>
        <w:t>sulla base dei dati e delle notizie comunque raccolti o venuti a sua conoscenza..”);</w:t>
      </w:r>
    </w:p>
    <w:p w14:paraId="123FBF18"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di prescindere in tutto o in parte dalle risultanze del bilancio e dalle scritture contabili in quanto esistenti;</w:t>
      </w:r>
    </w:p>
    <w:p w14:paraId="3292C03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di avvalersi anche di presunzioni prive dei requisiti di gravità, precisione e concordanza.</w:t>
      </w:r>
    </w:p>
    <w:p w14:paraId="42E4657B"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Le circostanze che consentono l’utilizzo di tale tipologia, espressive di un ostacolo al potere di controllo, rendono ragionevole la deroga alla regola di una prova rigorosa del fatto imponibile, purché limitata ai casi “tassativamente previsti”. </w:t>
      </w:r>
    </w:p>
    <w:p w14:paraId="4F15EA50"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La concreta applicazione dell’accertamento extracontabile, dunque, implica in capo all’ufficio una prova preliminare che ne condiziona il legittimo utilizzo (la sussistenza di almeno una delle circostanze tassativamente indicate), superata la quale consente un'ampia libertà di acquisizione istruttoria e, soprattutto, una prova “meno rigorosa” delle violazioni tributarie contestate </w:t>
      </w:r>
    </w:p>
    <w:p w14:paraId="16CAD59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In particolare, è molto frequente in questa tipologia di accertamento l'utilizzo di medie di settore, dati statistici ed altri indici di normalità, da cui desumere motivazione e prova del fatto imponibile senza i vincoli stringenti previsti per l’accertamento contabile “ordinario”. </w:t>
      </w:r>
    </w:p>
    <w:p w14:paraId="7E716D47"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Come già detto per l’accertamento d’ufficio, infine, è opportuno anche in questo caso ricordare che il rigore attenuato della prova del fatto imponibile non può mai spingersi sino a ritenere valido un accertamento fiscale, anche se induttivo “puro”, del tutto privo di concreti riscontri probatori ovvero sostanzialmente irragionevole e arbitrario (su tali profili, cfr. </w:t>
      </w:r>
      <w:proofErr w:type="spellStart"/>
      <w:r w:rsidRPr="00435901">
        <w:rPr>
          <w:rFonts w:ascii="Times New Roman" w:hAnsi="Times New Roman" w:cs="Times New Roman"/>
          <w:sz w:val="24"/>
          <w:szCs w:val="24"/>
        </w:rPr>
        <w:t>condivisibilmente</w:t>
      </w:r>
      <w:proofErr w:type="spellEnd"/>
      <w:r w:rsidRPr="00435901">
        <w:rPr>
          <w:rFonts w:ascii="Times New Roman" w:hAnsi="Times New Roman" w:cs="Times New Roman"/>
          <w:sz w:val="24"/>
          <w:szCs w:val="24"/>
        </w:rPr>
        <w:t xml:space="preserve"> Cass. Sez. Tributaria n. 19602 del 2015). </w:t>
      </w:r>
    </w:p>
    <w:p w14:paraId="607A320E"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 tipologia particolare di accertamento extracontabile è disciplinata in termini sostanzialmente analoghi anche per Iva e Irap.</w:t>
      </w:r>
    </w:p>
    <w:p w14:paraId="4ADF2744" w14:textId="77777777" w:rsidR="00435901" w:rsidRPr="00435901" w:rsidRDefault="00435901" w:rsidP="00435901">
      <w:pPr>
        <w:jc w:val="both"/>
        <w:rPr>
          <w:rFonts w:ascii="Times New Roman" w:hAnsi="Times New Roman" w:cs="Times New Roman"/>
          <w:sz w:val="24"/>
          <w:szCs w:val="24"/>
        </w:rPr>
      </w:pPr>
    </w:p>
    <w:p w14:paraId="6DF22FE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6. Segue. Gli accertamenti che utilizzano “presunzioni legali relative”: l’accertamento fondato su “dati finanziari” - Come già detto, alle modalità “non ordinarie” di accertamento vanno altresì ricondotte tutte le ipotesi in cui la norma consente la determinazione del tributo in base a presunzioni legali relative. Tali ipotesi non sono ravvisabili unicamente nelle imposte sui redditi (es. art. 32 d.P.R. n. 600/1973) e nell’Iva (es. art. 51 d.P.R. n. 633/1972), ma anche in altri tributi (ad es. imposte indirette sui trasferimenti – art. 24 d.P.R. n. 131/1986 per l’imposta di registro), sia pure specificamente circoscritte e disciplinate.</w:t>
      </w:r>
    </w:p>
    <w:p w14:paraId="7F2550D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lastRenderedPageBreak/>
        <w:t xml:space="preserve">Si è già detto a proposito delle indagini finanziarie (cfr. retro cap. 13, par. 6), che quando sono stabilite presunzioni legali (relative) il ragionamento inferenziale che conduce dal fatto noto (ad es. entrata finanziaria) all’accertamento del fatto ignoto (ad es. reddito evaso) è operato direttamente dalla norma, come tale vincolante (anche per il giudice), fatta salva la possibilità per il contribuente di fornire la prova contraria. </w:t>
      </w:r>
    </w:p>
    <w:p w14:paraId="559C3049"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La presunzione legale relativa, rimettendo ex lege l’onere di prova contraria in capo al contribuente, costituisce dunque una deroga alla regola dell’onere della prova sancita dall’art. 2697 c.c. che, con valenza di principio generale, impone normalmente a ciascuno di dimostrare i fatti che costituiscono il fondamento della propria pretesa.</w:t>
      </w:r>
    </w:p>
    <w:p w14:paraId="63F5400D"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Il modo in cui opera la presunzione legale, inoltre, determina una limitazione al potere del giudice di valutare le prove così come sancito dall’art. 116 c.p.c., il cui principio generale è pacificamente applicabile anche in ambito tributario.</w:t>
      </w:r>
    </w:p>
    <w:p w14:paraId="52A72344"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 xml:space="preserve">Per tali ragioni, le tipologie particolari di accertamento in cui la normativa consente all’ufficio di provare il fatto imponibile in base a presunzioni legali relative, come già accennato in precedenza, vanno considerate modalità “non ordinarie” di accertamento, sistematicamente accettabili solo se circoscritte a situazioni particolari, ed essenzialmente quando è oggettivamente sussistente una situazione di svantaggio probatorio per l’amministrazione finanziaria, rilevante quale ostacolo al potere di controllo. </w:t>
      </w:r>
    </w:p>
    <w:p w14:paraId="7100BACC" w14:textId="77777777" w:rsidR="00435901" w:rsidRPr="00435901" w:rsidRDefault="00435901" w:rsidP="00435901">
      <w:pPr>
        <w:jc w:val="both"/>
        <w:rPr>
          <w:rFonts w:ascii="Times New Roman" w:hAnsi="Times New Roman" w:cs="Times New Roman"/>
          <w:sz w:val="24"/>
          <w:szCs w:val="24"/>
        </w:rPr>
      </w:pPr>
      <w:r w:rsidRPr="00435901">
        <w:rPr>
          <w:rFonts w:ascii="Times New Roman" w:hAnsi="Times New Roman" w:cs="Times New Roman"/>
          <w:sz w:val="24"/>
          <w:szCs w:val="24"/>
        </w:rPr>
        <w:t>Tale conclusione implica, altresì, che l’accertamento tributario fondato su dati finanziari è applicabile solo nei casi e nei modi tassativamente previsti dalla norma tributaria.</w:t>
      </w:r>
    </w:p>
    <w:p w14:paraId="478267D1" w14:textId="77777777" w:rsidR="00D90C41" w:rsidRPr="00435901" w:rsidRDefault="00D90C41" w:rsidP="00435901">
      <w:pPr>
        <w:jc w:val="both"/>
        <w:rPr>
          <w:rFonts w:ascii="Times New Roman" w:hAnsi="Times New Roman" w:cs="Times New Roman"/>
          <w:sz w:val="24"/>
          <w:szCs w:val="24"/>
        </w:rPr>
      </w:pPr>
    </w:p>
    <w:sectPr w:rsidR="00D90C41" w:rsidRPr="0043590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01"/>
    <w:rsid w:val="00435901"/>
    <w:rsid w:val="00B52153"/>
    <w:rsid w:val="00D90C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84847"/>
  <w15:chartTrackingRefBased/>
  <w15:docId w15:val="{C238DCF8-2E6E-4A51-A6D2-E752AAA8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10413</Words>
  <Characters>59358</Characters>
  <Application>Microsoft Office Word</Application>
  <DocSecurity>0</DocSecurity>
  <Lines>494</Lines>
  <Paragraphs>139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 DE ROMA</dc:creator>
  <cp:keywords/>
  <dc:description/>
  <cp:lastModifiedBy>AURORA DE ROMA</cp:lastModifiedBy>
  <cp:revision>1</cp:revision>
  <dcterms:created xsi:type="dcterms:W3CDTF">2022-04-27T09:29:00Z</dcterms:created>
  <dcterms:modified xsi:type="dcterms:W3CDTF">2022-04-27T09:34:00Z</dcterms:modified>
</cp:coreProperties>
</file>