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6C6A6" w14:textId="77777777" w:rsidR="002E1266" w:rsidRDefault="002E1266" w:rsidP="002E1266">
      <w:pPr>
        <w:pStyle w:val="Title"/>
      </w:pPr>
      <w:r>
        <w:t>Prova scritta Elettromagnetismo – 10/02/2021 – Quesiti brevi</w:t>
      </w:r>
    </w:p>
    <w:p w14:paraId="30BF9AA8" w14:textId="77777777" w:rsidR="002E1266" w:rsidRPr="006C749F" w:rsidRDefault="002E1266" w:rsidP="002E1266">
      <w:pPr>
        <w:spacing w:before="120"/>
        <w:rPr>
          <w:i/>
          <w:sz w:val="22"/>
          <w:szCs w:val="22"/>
        </w:rPr>
      </w:pPr>
      <w:r w:rsidRPr="00D039FD">
        <w:rPr>
          <w:i/>
          <w:sz w:val="22"/>
          <w:szCs w:val="22"/>
        </w:rPr>
        <w:t>Proff. Giovanni La Rana &amp; Raffaele Velotta</w:t>
      </w:r>
      <w:r w:rsidRPr="006C749F">
        <w:rPr>
          <w:i/>
          <w:sz w:val="22"/>
          <w:szCs w:val="22"/>
        </w:rPr>
        <w:t>.</w:t>
      </w:r>
      <w:r>
        <w:rPr>
          <w:i/>
          <w:sz w:val="22"/>
          <w:szCs w:val="22"/>
        </w:rPr>
        <w:t xml:space="preserve"> </w:t>
      </w:r>
      <w:r w:rsidRPr="006C749F">
        <w:rPr>
          <w:i/>
          <w:sz w:val="22"/>
          <w:szCs w:val="22"/>
        </w:rPr>
        <w:t xml:space="preserve">Punti: 1 a quesito, 6 punti in totale. Le risposte e le loro </w:t>
      </w:r>
      <w:r>
        <w:rPr>
          <w:i/>
          <w:sz w:val="22"/>
          <w:szCs w:val="22"/>
        </w:rPr>
        <w:t xml:space="preserve">brevi </w:t>
      </w:r>
      <w:r w:rsidRPr="006C749F">
        <w:rPr>
          <w:i/>
          <w:sz w:val="22"/>
          <w:szCs w:val="22"/>
        </w:rPr>
        <w:t>derivazioni devono essere incluse negli appositi riquadri.</w:t>
      </w:r>
    </w:p>
    <w:p w14:paraId="419CFC64" w14:textId="77777777" w:rsidR="002E1266" w:rsidRPr="00F40F2C" w:rsidRDefault="002E1266" w:rsidP="002E1266">
      <w:pPr>
        <w:spacing w:before="120" w:after="120"/>
        <w:rPr>
          <w:sz w:val="22"/>
          <w:szCs w:val="22"/>
          <w:u w:val="single"/>
        </w:rPr>
      </w:pPr>
      <w:r w:rsidRPr="00F40F2C">
        <w:rPr>
          <w:sz w:val="22"/>
          <w:szCs w:val="22"/>
          <w:u w:val="single"/>
        </w:rPr>
        <w:t>NOME e COGNOME:</w:t>
      </w:r>
    </w:p>
    <w:tbl>
      <w:tblPr>
        <w:tblStyle w:val="TableGrid"/>
        <w:tblW w:w="9498" w:type="dxa"/>
        <w:tblInd w:w="-5" w:type="dxa"/>
        <w:tblLook w:val="04A0" w:firstRow="1" w:lastRow="0" w:firstColumn="1" w:lastColumn="0" w:noHBand="0" w:noVBand="1"/>
      </w:tblPr>
      <w:tblGrid>
        <w:gridCol w:w="9498"/>
      </w:tblGrid>
      <w:tr w:rsidR="002E1266" w:rsidRPr="00713EF4" w14:paraId="061F07D4" w14:textId="77777777" w:rsidTr="000C62B4">
        <w:trPr>
          <w:trHeight w:val="1995"/>
        </w:trPr>
        <w:tc>
          <w:tcPr>
            <w:tcW w:w="9498" w:type="dxa"/>
          </w:tcPr>
          <w:p w14:paraId="3E8B6E9B" w14:textId="1B114059" w:rsidR="002E1266" w:rsidRPr="00730595" w:rsidRDefault="002E1266" w:rsidP="002E1266">
            <w:pPr>
              <w:jc w:val="both"/>
              <w:rPr>
                <w:sz w:val="22"/>
                <w:szCs w:val="22"/>
                <w:highlight w:val="yellow"/>
              </w:rPr>
            </w:pPr>
            <w:r w:rsidRPr="00730595">
              <w:rPr>
                <w:sz w:val="22"/>
                <w:szCs w:val="22"/>
              </w:rPr>
              <w:t xml:space="preserve">1) </w:t>
            </w:r>
            <w:r>
              <w:rPr>
                <w:sz w:val="22"/>
                <w:szCs w:val="22"/>
              </w:rPr>
              <w:t xml:space="preserve">Determinare il potenziale generato </w:t>
            </w:r>
            <w:r w:rsidRPr="00733474">
              <w:rPr>
                <w:sz w:val="22"/>
                <w:szCs w:val="22"/>
              </w:rPr>
              <w:t>nel punto P</w:t>
            </w:r>
            <w:r>
              <w:rPr>
                <w:sz w:val="22"/>
                <w:szCs w:val="22"/>
              </w:rPr>
              <w:sym w:font="Symbol" w:char="F0BA"/>
            </w:r>
            <w:r>
              <w:rPr>
                <w:sz w:val="22"/>
                <w:szCs w:val="22"/>
              </w:rPr>
              <w:t>(1,2,1</w:t>
            </w:r>
            <w:r w:rsidRPr="00733474">
              <w:rPr>
                <w:sz w:val="22"/>
                <w:szCs w:val="22"/>
              </w:rPr>
              <w:t>)</w:t>
            </w:r>
            <w:r>
              <w:rPr>
                <w:sz w:val="22"/>
                <w:szCs w:val="22"/>
              </w:rPr>
              <w:t xml:space="preserve"> da due cariche puntiformi </w:t>
            </w:r>
            <w:r w:rsidRPr="002E1266">
              <w:rPr>
                <w:i/>
                <w:sz w:val="22"/>
                <w:szCs w:val="22"/>
              </w:rPr>
              <w:t>q</w:t>
            </w:r>
            <w:r w:rsidRPr="00733474">
              <w:rPr>
                <w:sz w:val="22"/>
                <w:szCs w:val="22"/>
                <w:vertAlign w:val="subscript"/>
              </w:rPr>
              <w:t>1</w:t>
            </w:r>
            <w:r>
              <w:rPr>
                <w:sz w:val="22"/>
                <w:szCs w:val="22"/>
              </w:rPr>
              <w:t xml:space="preserve">= 8.9 </w:t>
            </w:r>
            <w:proofErr w:type="spellStart"/>
            <w:r>
              <w:rPr>
                <w:sz w:val="22"/>
                <w:szCs w:val="22"/>
              </w:rPr>
              <w:t>pC</w:t>
            </w:r>
            <w:proofErr w:type="spellEnd"/>
            <w:r>
              <w:rPr>
                <w:sz w:val="22"/>
                <w:szCs w:val="22"/>
              </w:rPr>
              <w:t xml:space="preserve"> e </w:t>
            </w:r>
            <w:r w:rsidRPr="002E1266">
              <w:rPr>
                <w:i/>
                <w:sz w:val="22"/>
                <w:szCs w:val="22"/>
              </w:rPr>
              <w:t>q</w:t>
            </w:r>
            <w:r w:rsidRPr="00733474">
              <w:rPr>
                <w:sz w:val="22"/>
                <w:szCs w:val="22"/>
                <w:vertAlign w:val="subscript"/>
              </w:rPr>
              <w:t>2</w:t>
            </w:r>
            <w:r>
              <w:rPr>
                <w:sz w:val="22"/>
                <w:szCs w:val="22"/>
              </w:rPr>
              <w:t>=2</w:t>
            </w:r>
            <w:r w:rsidRPr="002E1266">
              <w:rPr>
                <w:i/>
                <w:sz w:val="22"/>
                <w:szCs w:val="22"/>
              </w:rPr>
              <w:t>q</w:t>
            </w:r>
            <w:r w:rsidRPr="00733474">
              <w:rPr>
                <w:sz w:val="22"/>
                <w:szCs w:val="22"/>
                <w:vertAlign w:val="subscript"/>
              </w:rPr>
              <w:t xml:space="preserve">1 </w:t>
            </w:r>
            <w:r>
              <w:rPr>
                <w:sz w:val="22"/>
                <w:szCs w:val="22"/>
              </w:rPr>
              <w:t>poste nelle posizioni P</w:t>
            </w:r>
            <w:r w:rsidRPr="00733474">
              <w:rPr>
                <w:sz w:val="22"/>
                <w:szCs w:val="22"/>
                <w:vertAlign w:val="subscript"/>
              </w:rPr>
              <w:t>1</w:t>
            </w:r>
            <w:r>
              <w:rPr>
                <w:sz w:val="22"/>
                <w:szCs w:val="22"/>
              </w:rPr>
              <w:sym w:font="Symbol" w:char="F0BA"/>
            </w:r>
            <w:r>
              <w:rPr>
                <w:sz w:val="22"/>
                <w:szCs w:val="22"/>
              </w:rPr>
              <w:t>(1,2,0) e P</w:t>
            </w:r>
            <w:r w:rsidRPr="00733474">
              <w:rPr>
                <w:sz w:val="22"/>
                <w:szCs w:val="22"/>
                <w:vertAlign w:val="subscript"/>
              </w:rPr>
              <w:t>2</w:t>
            </w:r>
            <w:r>
              <w:rPr>
                <w:sz w:val="22"/>
                <w:szCs w:val="22"/>
              </w:rPr>
              <w:sym w:font="Symbol" w:char="F0BA"/>
            </w:r>
            <w:r>
              <w:rPr>
                <w:sz w:val="22"/>
                <w:szCs w:val="22"/>
              </w:rPr>
              <w:t xml:space="preserve">(1,1,1), rispettivamente (le coordinate sono espresse in metri). </w:t>
            </w:r>
          </w:p>
        </w:tc>
      </w:tr>
      <w:tr w:rsidR="002E1266" w:rsidRPr="00713EF4" w14:paraId="0484C01A" w14:textId="77777777" w:rsidTr="000C62B4">
        <w:trPr>
          <w:trHeight w:val="1968"/>
        </w:trPr>
        <w:tc>
          <w:tcPr>
            <w:tcW w:w="9498" w:type="dxa"/>
          </w:tcPr>
          <w:p w14:paraId="6F7C097C" w14:textId="77777777" w:rsidR="002E1266" w:rsidRPr="00730595" w:rsidRDefault="002E1266" w:rsidP="002E1266">
            <w:pPr>
              <w:autoSpaceDE w:val="0"/>
              <w:autoSpaceDN w:val="0"/>
              <w:adjustRightInd w:val="0"/>
              <w:jc w:val="both"/>
              <w:rPr>
                <w:sz w:val="22"/>
                <w:szCs w:val="22"/>
              </w:rPr>
            </w:pPr>
            <w:r w:rsidRPr="00730595">
              <w:rPr>
                <w:sz w:val="22"/>
                <w:szCs w:val="22"/>
              </w:rPr>
              <w:t xml:space="preserve">2) </w:t>
            </w:r>
            <w:r>
              <w:rPr>
                <w:sz w:val="22"/>
                <w:szCs w:val="22"/>
              </w:rPr>
              <w:t xml:space="preserve">Un conduttore sferico di raggio </w:t>
            </w:r>
            <w:r w:rsidRPr="000C62B4">
              <w:rPr>
                <w:i/>
                <w:sz w:val="22"/>
                <w:szCs w:val="22"/>
              </w:rPr>
              <w:t>R</w:t>
            </w:r>
            <w:r>
              <w:rPr>
                <w:sz w:val="22"/>
                <w:szCs w:val="22"/>
              </w:rPr>
              <w:t xml:space="preserve">=1 m possiede una carica </w:t>
            </w:r>
            <w:r w:rsidRPr="000C62B4">
              <w:rPr>
                <w:i/>
                <w:sz w:val="22"/>
                <w:szCs w:val="22"/>
              </w:rPr>
              <w:t>Q</w:t>
            </w:r>
            <w:r>
              <w:rPr>
                <w:sz w:val="22"/>
                <w:szCs w:val="22"/>
              </w:rPr>
              <w:t xml:space="preserve">= 1 </w:t>
            </w:r>
            <w:r w:rsidRPr="005A22AD">
              <w:rPr>
                <w:rFonts w:ascii="Symbol" w:hAnsi="Symbol"/>
                <w:sz w:val="22"/>
                <w:szCs w:val="22"/>
              </w:rPr>
              <w:t></w:t>
            </w:r>
            <w:r>
              <w:rPr>
                <w:sz w:val="22"/>
                <w:szCs w:val="22"/>
              </w:rPr>
              <w:t xml:space="preserve">C. Determinare il modulo del campo elettrico nei punti a distanze </w:t>
            </w:r>
            <w:r w:rsidRPr="000C62B4">
              <w:rPr>
                <w:i/>
                <w:sz w:val="22"/>
                <w:szCs w:val="22"/>
              </w:rPr>
              <w:t>r</w:t>
            </w:r>
            <w:r w:rsidRPr="005A22AD">
              <w:rPr>
                <w:sz w:val="22"/>
                <w:szCs w:val="22"/>
                <w:vertAlign w:val="subscript"/>
              </w:rPr>
              <w:t>1</w:t>
            </w:r>
            <w:r>
              <w:rPr>
                <w:sz w:val="22"/>
                <w:szCs w:val="22"/>
              </w:rPr>
              <w:t xml:space="preserve">=0.5 m e </w:t>
            </w:r>
            <w:r w:rsidRPr="000C62B4">
              <w:rPr>
                <w:i/>
                <w:sz w:val="22"/>
                <w:szCs w:val="22"/>
              </w:rPr>
              <w:t>r</w:t>
            </w:r>
            <w:r w:rsidRPr="005A22AD">
              <w:rPr>
                <w:sz w:val="22"/>
                <w:szCs w:val="22"/>
                <w:vertAlign w:val="subscript"/>
              </w:rPr>
              <w:t>2</w:t>
            </w:r>
            <w:r>
              <w:rPr>
                <w:sz w:val="22"/>
                <w:szCs w:val="22"/>
              </w:rPr>
              <w:t>=2 m dal centro del conduttore.</w:t>
            </w:r>
          </w:p>
        </w:tc>
      </w:tr>
      <w:tr w:rsidR="002E1266" w:rsidRPr="00713EF4" w14:paraId="370C8D06" w14:textId="77777777" w:rsidTr="000C62B4">
        <w:trPr>
          <w:trHeight w:val="2110"/>
        </w:trPr>
        <w:tc>
          <w:tcPr>
            <w:tcW w:w="9498" w:type="dxa"/>
          </w:tcPr>
          <w:p w14:paraId="73CA6834" w14:textId="77777777" w:rsidR="002E1266" w:rsidRPr="00730595" w:rsidRDefault="002E1266" w:rsidP="002E1266">
            <w:pPr>
              <w:rPr>
                <w:sz w:val="22"/>
                <w:szCs w:val="22"/>
              </w:rPr>
            </w:pPr>
            <w:r w:rsidRPr="00730595">
              <w:rPr>
                <w:sz w:val="22"/>
                <w:szCs w:val="22"/>
              </w:rPr>
              <w:t xml:space="preserve">3) </w:t>
            </w:r>
            <w:r>
              <w:rPr>
                <w:sz w:val="22"/>
                <w:szCs w:val="22"/>
              </w:rPr>
              <w:t xml:space="preserve">Scrivere le relazioni che legano  il vettore intensità di magnetizzazione </w:t>
            </w:r>
            <w:r w:rsidRPr="00E62EB7">
              <w:rPr>
                <w:b/>
                <w:sz w:val="22"/>
                <w:szCs w:val="22"/>
              </w:rPr>
              <w:t>M</w:t>
            </w:r>
            <w:r>
              <w:rPr>
                <w:sz w:val="22"/>
                <w:szCs w:val="22"/>
              </w:rPr>
              <w:t xml:space="preserve"> e le correnti microscopiche.</w:t>
            </w:r>
          </w:p>
        </w:tc>
      </w:tr>
      <w:tr w:rsidR="002E1266" w:rsidRPr="00713EF4" w14:paraId="29F30151" w14:textId="77777777" w:rsidTr="000C62B4">
        <w:trPr>
          <w:trHeight w:val="1984"/>
        </w:trPr>
        <w:tc>
          <w:tcPr>
            <w:tcW w:w="9498" w:type="dxa"/>
          </w:tcPr>
          <w:p w14:paraId="778AFC03" w14:textId="77777777" w:rsidR="002E1266" w:rsidRPr="00730595" w:rsidRDefault="002E1266" w:rsidP="002E1266">
            <w:pPr>
              <w:autoSpaceDE w:val="0"/>
              <w:autoSpaceDN w:val="0"/>
              <w:adjustRightInd w:val="0"/>
              <w:jc w:val="both"/>
              <w:rPr>
                <w:sz w:val="22"/>
                <w:szCs w:val="22"/>
              </w:rPr>
            </w:pPr>
            <w:r w:rsidRPr="00730595">
              <w:rPr>
                <w:sz w:val="22"/>
                <w:szCs w:val="22"/>
              </w:rPr>
              <w:t xml:space="preserve">4) </w:t>
            </w:r>
            <w:r>
              <w:rPr>
                <w:sz w:val="22"/>
                <w:szCs w:val="22"/>
              </w:rPr>
              <w:t xml:space="preserve">Determinare il modulo della forza che si scambiano due fili sottili rettilinei e paralleli, posti a una distanza di 2 m e percorsi da una corrente di 2 A.  </w:t>
            </w:r>
          </w:p>
        </w:tc>
      </w:tr>
      <w:tr w:rsidR="002E1266" w:rsidRPr="00713EF4" w14:paraId="3D81488D" w14:textId="77777777" w:rsidTr="000C62B4">
        <w:trPr>
          <w:trHeight w:val="2679"/>
        </w:trPr>
        <w:tc>
          <w:tcPr>
            <w:tcW w:w="9498" w:type="dxa"/>
          </w:tcPr>
          <w:p w14:paraId="6A864E93" w14:textId="2106A3AE" w:rsidR="002E1266" w:rsidRPr="00730595" w:rsidRDefault="002E1266" w:rsidP="000C62B4">
            <w:pPr>
              <w:autoSpaceDE w:val="0"/>
              <w:autoSpaceDN w:val="0"/>
              <w:adjustRightInd w:val="0"/>
              <w:jc w:val="both"/>
              <w:rPr>
                <w:sz w:val="22"/>
                <w:szCs w:val="22"/>
              </w:rPr>
            </w:pPr>
            <w:r>
              <w:rPr>
                <w:sz w:val="22"/>
                <w:szCs w:val="22"/>
              </w:rPr>
              <w:t xml:space="preserve">5) Una sbarretta conduttrice di lunghezza </w:t>
            </w:r>
            <w:r w:rsidRPr="000C62B4">
              <w:rPr>
                <w:i/>
                <w:sz w:val="22"/>
                <w:szCs w:val="22"/>
              </w:rPr>
              <w:t>l</w:t>
            </w:r>
            <w:r>
              <w:rPr>
                <w:sz w:val="22"/>
                <w:szCs w:val="22"/>
              </w:rPr>
              <w:t xml:space="preserve">=1 m si nuove di moto traslatorio </w:t>
            </w:r>
            <w:r w:rsidRPr="006F7F21">
              <w:rPr>
                <w:sz w:val="22"/>
                <w:szCs w:val="22"/>
              </w:rPr>
              <w:t xml:space="preserve">in </w:t>
            </w:r>
            <w:r>
              <w:rPr>
                <w:sz w:val="22"/>
                <w:szCs w:val="22"/>
              </w:rPr>
              <w:t xml:space="preserve">un campo di induzione magnetica uniforme, costante nel tempo di modulo </w:t>
            </w:r>
            <w:r w:rsidRPr="000C62B4">
              <w:rPr>
                <w:i/>
                <w:sz w:val="22"/>
                <w:szCs w:val="22"/>
              </w:rPr>
              <w:t>B</w:t>
            </w:r>
            <w:r>
              <w:rPr>
                <w:sz w:val="22"/>
                <w:szCs w:val="22"/>
              </w:rPr>
              <w:t xml:space="preserve">=2 T e perpendicolare alla sbarretta stessa e alla sua velocità. </w:t>
            </w:r>
            <w:r w:rsidR="000C62B4">
              <w:rPr>
                <w:sz w:val="22"/>
                <w:szCs w:val="22"/>
              </w:rPr>
              <w:t xml:space="preserve">Quale deve essere il modulo della </w:t>
            </w:r>
            <w:r>
              <w:rPr>
                <w:sz w:val="22"/>
                <w:szCs w:val="22"/>
              </w:rPr>
              <w:t xml:space="preserve">velocità </w:t>
            </w:r>
            <w:r w:rsidR="000C62B4">
              <w:rPr>
                <w:sz w:val="22"/>
                <w:szCs w:val="22"/>
              </w:rPr>
              <w:t xml:space="preserve">della sbarretta perché ai suoi </w:t>
            </w:r>
            <w:r>
              <w:rPr>
                <w:sz w:val="22"/>
                <w:szCs w:val="22"/>
              </w:rPr>
              <w:t xml:space="preserve">estremi si sviluppi una differenza di potenziale </w:t>
            </w:r>
            <w:r w:rsidRPr="006F7F21">
              <w:rPr>
                <w:rFonts w:ascii="Symbol" w:hAnsi="Symbol"/>
                <w:sz w:val="22"/>
                <w:szCs w:val="22"/>
              </w:rPr>
              <w:t></w:t>
            </w:r>
            <w:r>
              <w:rPr>
                <w:sz w:val="22"/>
                <w:szCs w:val="22"/>
              </w:rPr>
              <w:t xml:space="preserve">V= 4 V? </w:t>
            </w:r>
          </w:p>
        </w:tc>
      </w:tr>
      <w:tr w:rsidR="002E1266" w14:paraId="50FAE0A9" w14:textId="77777777" w:rsidTr="00F16A3C">
        <w:trPr>
          <w:trHeight w:val="1980"/>
        </w:trPr>
        <w:tc>
          <w:tcPr>
            <w:tcW w:w="9498" w:type="dxa"/>
          </w:tcPr>
          <w:p w14:paraId="25EEB0A1" w14:textId="57281EF5" w:rsidR="002E1266" w:rsidRPr="00730595" w:rsidRDefault="002E1266" w:rsidP="000C62B4">
            <w:pPr>
              <w:rPr>
                <w:sz w:val="22"/>
                <w:szCs w:val="22"/>
              </w:rPr>
            </w:pPr>
            <w:r>
              <w:rPr>
                <w:sz w:val="22"/>
                <w:szCs w:val="22"/>
              </w:rPr>
              <w:t xml:space="preserve">6) Scrivere l’espressione dell’intensità istantanea di un’onda piana monocromatica di ampiezza </w:t>
            </w:r>
            <w:proofErr w:type="spellStart"/>
            <w:r>
              <w:rPr>
                <w:sz w:val="22"/>
                <w:szCs w:val="22"/>
              </w:rPr>
              <w:t>E</w:t>
            </w:r>
            <w:r w:rsidRPr="00E62EB7">
              <w:rPr>
                <w:sz w:val="22"/>
                <w:szCs w:val="22"/>
                <w:vertAlign w:val="subscript"/>
              </w:rPr>
              <w:t>o</w:t>
            </w:r>
            <w:proofErr w:type="spellEnd"/>
            <w:r>
              <w:rPr>
                <w:sz w:val="22"/>
                <w:szCs w:val="22"/>
              </w:rPr>
              <w:t xml:space="preserve"> e pulsazione </w:t>
            </w:r>
            <w:r w:rsidRPr="00E62EB7">
              <w:rPr>
                <w:rFonts w:ascii="Symbol" w:hAnsi="Symbol"/>
                <w:sz w:val="22"/>
                <w:szCs w:val="22"/>
              </w:rPr>
              <w:t></w:t>
            </w:r>
            <w:r>
              <w:rPr>
                <w:sz w:val="22"/>
                <w:szCs w:val="22"/>
              </w:rPr>
              <w:t xml:space="preserve">, che si propaga nella direzione </w:t>
            </w:r>
            <w:r w:rsidRPr="00E62EB7">
              <w:rPr>
                <w:b/>
                <w:sz w:val="22"/>
                <w:szCs w:val="22"/>
              </w:rPr>
              <w:t>k</w:t>
            </w:r>
            <w:r w:rsidRPr="00E62EB7">
              <w:rPr>
                <w:sz w:val="22"/>
                <w:szCs w:val="22"/>
              </w:rPr>
              <w:t xml:space="preserve"> in un mezzo di impedenza Z.</w:t>
            </w:r>
          </w:p>
        </w:tc>
      </w:tr>
    </w:tbl>
    <w:p w14:paraId="110730EF" w14:textId="77777777" w:rsidR="002E1266" w:rsidRDefault="002E1266" w:rsidP="002E1266">
      <w:pPr>
        <w:rPr>
          <w:b/>
        </w:rPr>
      </w:pPr>
      <w:r>
        <w:rPr>
          <w:b/>
        </w:rPr>
        <w:br w:type="page"/>
      </w:r>
    </w:p>
    <w:p w14:paraId="056033F8" w14:textId="1ACCCFB6" w:rsidR="008B1371" w:rsidRDefault="00C466BA" w:rsidP="003B1989">
      <w:pPr>
        <w:pStyle w:val="Title"/>
      </w:pPr>
      <w:r>
        <w:lastRenderedPageBreak/>
        <w:t xml:space="preserve">Prova </w:t>
      </w:r>
      <w:r w:rsidR="009B18A2">
        <w:t xml:space="preserve">scritta </w:t>
      </w:r>
      <w:r w:rsidR="00B80DA0">
        <w:t>Elettromagnetismo</w:t>
      </w:r>
      <w:r w:rsidR="009B18A2">
        <w:t xml:space="preserve"> </w:t>
      </w:r>
      <w:r w:rsidR="004F276D">
        <w:t xml:space="preserve">– </w:t>
      </w:r>
      <w:r w:rsidR="00E341A6">
        <w:rPr>
          <w:color w:val="000000" w:themeColor="text1"/>
        </w:rPr>
        <w:t>10/02</w:t>
      </w:r>
      <w:r w:rsidR="00B80DA0">
        <w:t>/2021</w:t>
      </w:r>
    </w:p>
    <w:p w14:paraId="11CABE2F" w14:textId="78154144" w:rsidR="00A42694" w:rsidRDefault="00147FC8" w:rsidP="002F1C78">
      <w:pPr>
        <w:spacing w:before="120"/>
        <w:jc w:val="center"/>
        <w:rPr>
          <w:i/>
        </w:rPr>
      </w:pPr>
      <w:r>
        <w:rPr>
          <w:i/>
        </w:rPr>
        <w:t>Corso di Laurea in Fisica</w:t>
      </w:r>
      <w:r w:rsidR="00A42694" w:rsidRPr="002F1C78">
        <w:rPr>
          <w:i/>
        </w:rPr>
        <w:t xml:space="preserve"> – Proff. </w:t>
      </w:r>
      <w:r w:rsidR="00D039FD">
        <w:rPr>
          <w:i/>
        </w:rPr>
        <w:t>Giovanni La Rana</w:t>
      </w:r>
      <w:r w:rsidR="00A42694" w:rsidRPr="002F1C78">
        <w:rPr>
          <w:i/>
        </w:rPr>
        <w:t xml:space="preserve"> &amp; </w:t>
      </w:r>
      <w:r w:rsidR="00D039FD">
        <w:rPr>
          <w:i/>
        </w:rPr>
        <w:t>Raffaele Velotta</w:t>
      </w:r>
    </w:p>
    <w:p w14:paraId="6275D519" w14:textId="77777777" w:rsidR="00153BED" w:rsidRPr="002F1C78" w:rsidRDefault="00153BED" w:rsidP="002F1C78">
      <w:pPr>
        <w:spacing w:before="120"/>
        <w:jc w:val="center"/>
        <w:rPr>
          <w:i/>
        </w:rPr>
      </w:pPr>
    </w:p>
    <w:p w14:paraId="435C072C" w14:textId="1B0DC5AE" w:rsidR="001E7596" w:rsidRPr="00153BED" w:rsidRDefault="001E7596" w:rsidP="001E7596">
      <w:pPr>
        <w:tabs>
          <w:tab w:val="left" w:pos="709"/>
        </w:tabs>
        <w:spacing w:before="120" w:after="120"/>
        <w:jc w:val="both"/>
        <w:rPr>
          <w:b/>
        </w:rPr>
      </w:pPr>
      <w:r w:rsidRPr="00153BED">
        <w:rPr>
          <w:b/>
        </w:rPr>
        <w:t>Esercizio 1</w:t>
      </w:r>
      <w:r w:rsidR="00DE7590">
        <w:rPr>
          <w:b/>
        </w:rPr>
        <w:t>.</w:t>
      </w:r>
    </w:p>
    <w:p w14:paraId="27798C04" w14:textId="341DCD77" w:rsidR="008F5A79" w:rsidRDefault="00BF5874" w:rsidP="00E341A6">
      <w:pPr>
        <w:tabs>
          <w:tab w:val="left" w:pos="709"/>
        </w:tabs>
        <w:spacing w:before="120" w:after="120"/>
        <w:jc w:val="both"/>
      </w:pPr>
      <w:r>
        <w:rPr>
          <w:noProof/>
          <w:lang w:val="en-GB" w:eastAsia="en-GB"/>
        </w:rPr>
        <w:drawing>
          <wp:anchor distT="0" distB="0" distL="114300" distR="114300" simplePos="0" relativeHeight="251662336" behindDoc="0" locked="0" layoutInCell="1" allowOverlap="1" wp14:anchorId="6027B11B" wp14:editId="7B563098">
            <wp:simplePos x="0" y="0"/>
            <wp:positionH relativeFrom="margin">
              <wp:posOffset>4785360</wp:posOffset>
            </wp:positionH>
            <wp:positionV relativeFrom="paragraph">
              <wp:posOffset>3175</wp:posOffset>
            </wp:positionV>
            <wp:extent cx="1324610" cy="814705"/>
            <wp:effectExtent l="0" t="0" r="889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4610" cy="814705"/>
                    </a:xfrm>
                    <a:prstGeom prst="rect">
                      <a:avLst/>
                    </a:prstGeom>
                    <a:noFill/>
                  </pic:spPr>
                </pic:pic>
              </a:graphicData>
            </a:graphic>
            <wp14:sizeRelH relativeFrom="margin">
              <wp14:pctWidth>0</wp14:pctWidth>
            </wp14:sizeRelH>
            <wp14:sizeRelV relativeFrom="margin">
              <wp14:pctHeight>0</wp14:pctHeight>
            </wp14:sizeRelV>
          </wp:anchor>
        </w:drawing>
      </w:r>
      <w:r w:rsidR="00E83D5E">
        <w:t>U</w:t>
      </w:r>
      <w:r w:rsidR="00DE7590">
        <w:t xml:space="preserve">na sfera conduttrice di raggio </w:t>
      </w:r>
      <m:oMath>
        <m:r>
          <w:rPr>
            <w:rFonts w:ascii="Cambria Math" w:hAnsi="Cambria Math"/>
          </w:rPr>
          <m:t>R=1</m:t>
        </m:r>
      </m:oMath>
      <w:r w:rsidR="00DE7590">
        <w:t xml:space="preserve"> mm è caricata al potenziale </w:t>
      </w:r>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=3.0</m:t>
        </m:r>
      </m:oMath>
      <w:r w:rsidR="0031480A">
        <w:t xml:space="preserve"> k</w:t>
      </w:r>
      <w:r w:rsidR="00E83D5E">
        <w:t>V.</w:t>
      </w:r>
    </w:p>
    <w:p w14:paraId="7CEA0F5F" w14:textId="509F4CFC" w:rsidR="00E83D5E" w:rsidRDefault="00E83D5E" w:rsidP="00E341A6">
      <w:pPr>
        <w:tabs>
          <w:tab w:val="left" w:pos="709"/>
        </w:tabs>
        <w:spacing w:before="120" w:after="120"/>
        <w:jc w:val="both"/>
      </w:pPr>
      <w:r>
        <w:t xml:space="preserve">(a) Si calcoli </w:t>
      </w:r>
      <w:r w:rsidR="0031480A">
        <w:t xml:space="preserve">la carica presente sulla sfera e </w:t>
      </w:r>
      <w:r>
        <w:t xml:space="preserve">l’energia elettrostatica </w:t>
      </w:r>
      <w:r w:rsidR="0031480A">
        <w:t>ad essa associata.</w:t>
      </w:r>
    </w:p>
    <w:p w14:paraId="59372EB4" w14:textId="314B52B2" w:rsidR="004260A3" w:rsidRDefault="007D1E42" w:rsidP="00E341A6">
      <w:pPr>
        <w:tabs>
          <w:tab w:val="left" w:pos="709"/>
        </w:tabs>
        <w:spacing w:before="120" w:after="120"/>
        <w:jc w:val="both"/>
      </w:pPr>
      <w:r>
        <w:rPr>
          <w:noProof/>
          <w:lang w:val="en-GB" w:eastAsia="en-GB"/>
        </w:rPr>
        <w:drawing>
          <wp:anchor distT="0" distB="0" distL="114300" distR="114300" simplePos="0" relativeHeight="251661312" behindDoc="0" locked="0" layoutInCell="1" allowOverlap="1" wp14:anchorId="6B6A677B" wp14:editId="0A35B9F3">
            <wp:simplePos x="0" y="0"/>
            <wp:positionH relativeFrom="margin">
              <wp:posOffset>0</wp:posOffset>
            </wp:positionH>
            <wp:positionV relativeFrom="paragraph">
              <wp:posOffset>191819</wp:posOffset>
            </wp:positionV>
            <wp:extent cx="885825" cy="1222375"/>
            <wp:effectExtent l="0" t="0" r="9525" b="0"/>
            <wp:wrapSquare wrapText="bothSides"/>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5825" cy="1222375"/>
                    </a:xfrm>
                    <a:prstGeom prst="rect">
                      <a:avLst/>
                    </a:prstGeom>
                    <a:noFill/>
                  </pic:spPr>
                </pic:pic>
              </a:graphicData>
            </a:graphic>
            <wp14:sizeRelH relativeFrom="margin">
              <wp14:pctWidth>0</wp14:pctWidth>
            </wp14:sizeRelH>
            <wp14:sizeRelV relativeFrom="margin">
              <wp14:pctHeight>0</wp14:pctHeight>
            </wp14:sizeRelV>
          </wp:anchor>
        </w:drawing>
      </w:r>
      <w:r w:rsidR="00E83D5E">
        <w:t xml:space="preserve">Successivamente, il generatore di tensione viene staccato e la sfera carica viene posta in rotazione intorno ad un suo diametro con velocità angolare </w:t>
      </w:r>
      <m:oMath>
        <m:r>
          <w:rPr>
            <w:rFonts w:ascii="Cambria Math" w:hAnsi="Cambria Math"/>
          </w:rPr>
          <m:t>ω=2.5×</m:t>
        </m:r>
        <m:sSup>
          <m:sSupPr>
            <m:ctrlPr>
              <w:rPr>
                <w:rFonts w:ascii="Cambria Math" w:hAnsi="Cambria Math"/>
                <w:i/>
              </w:rPr>
            </m:ctrlPr>
          </m:sSupPr>
          <m:e>
            <m:r>
              <w:rPr>
                <w:rFonts w:ascii="Cambria Math" w:hAnsi="Cambria Math"/>
              </w:rPr>
              <m:t>10</m:t>
            </m:r>
          </m:e>
          <m:sup>
            <m:r>
              <w:rPr>
                <w:rFonts w:ascii="Cambria Math" w:hAnsi="Cambria Math"/>
              </w:rPr>
              <m:t>3</m:t>
            </m:r>
          </m:sup>
        </m:sSup>
      </m:oMath>
      <w:r w:rsidR="00E83D5E">
        <w:t xml:space="preserve"> rad/s.</w:t>
      </w:r>
      <w:r>
        <w:t xml:space="preserve"> Si calcoli:</w:t>
      </w:r>
    </w:p>
    <w:p w14:paraId="0DA88805" w14:textId="35CAEDE5" w:rsidR="007D1E42" w:rsidRDefault="007D1E42" w:rsidP="00E341A6">
      <w:pPr>
        <w:tabs>
          <w:tab w:val="left" w:pos="709"/>
        </w:tabs>
        <w:spacing w:before="120" w:after="120"/>
        <w:jc w:val="both"/>
      </w:pPr>
      <w:r>
        <w:t>(b) il momento magnetico della sfera;</w:t>
      </w:r>
    </w:p>
    <w:p w14:paraId="5A3DC8B8" w14:textId="374C4CCB" w:rsidR="00E83D5E" w:rsidRDefault="00E83D5E" w:rsidP="00E341A6">
      <w:pPr>
        <w:tabs>
          <w:tab w:val="left" w:pos="709"/>
        </w:tabs>
        <w:spacing w:before="120" w:after="120"/>
        <w:jc w:val="both"/>
      </w:pPr>
      <w:r>
        <w:t>(</w:t>
      </w:r>
      <w:r w:rsidR="007D1E42">
        <w:t>c</w:t>
      </w:r>
      <w:r>
        <w:t xml:space="preserve">) </w:t>
      </w:r>
      <w:r w:rsidR="007D1E42">
        <w:t xml:space="preserve">il campo magnetico </w:t>
      </w:r>
      <w:r w:rsidR="00A8647D">
        <w:t>nel centro della sfera</w:t>
      </w:r>
      <w:r w:rsidR="007D1E42">
        <w:t xml:space="preserve"> (punto </w:t>
      </w:r>
      <m:oMath>
        <m:r>
          <m:rPr>
            <m:sty m:val="p"/>
          </m:rPr>
          <w:rPr>
            <w:rFonts w:ascii="Cambria Math" w:hAnsi="Cambria Math"/>
          </w:rPr>
          <m:t>O</m:t>
        </m:r>
      </m:oMath>
      <w:r w:rsidR="007D1E42">
        <w:t>)</w:t>
      </w:r>
      <w:r w:rsidR="00A8647D">
        <w:t>.</w:t>
      </w:r>
    </w:p>
    <w:p w14:paraId="7CD231FB" w14:textId="5141FC36" w:rsidR="004260A3" w:rsidRDefault="004260A3" w:rsidP="00E341A6">
      <w:pPr>
        <w:tabs>
          <w:tab w:val="left" w:pos="709"/>
        </w:tabs>
        <w:spacing w:before="120" w:after="120"/>
        <w:jc w:val="both"/>
      </w:pPr>
    </w:p>
    <w:p w14:paraId="43BFA1AC" w14:textId="33B4B16E" w:rsidR="008E67CC" w:rsidRPr="007D1E42" w:rsidRDefault="008E67CC" w:rsidP="00EB3CFF">
      <w:pPr>
        <w:tabs>
          <w:tab w:val="left" w:pos="709"/>
        </w:tabs>
        <w:spacing w:before="120"/>
        <w:ind w:left="284" w:hanging="284"/>
        <w:jc w:val="both"/>
        <w:rPr>
          <w:i/>
        </w:rPr>
      </w:pPr>
      <w:r w:rsidRPr="003122D3">
        <w:t>[</w:t>
      </w:r>
      <w:r w:rsidR="0075082B" w:rsidRPr="003122D3">
        <w:rPr>
          <w:i/>
        </w:rPr>
        <w:t>Punti</w:t>
      </w:r>
      <w:r w:rsidR="00FD309E" w:rsidRPr="003122D3">
        <w:rPr>
          <w:i/>
        </w:rPr>
        <w:t xml:space="preserve"> domande</w:t>
      </w:r>
      <w:r w:rsidR="0075082B" w:rsidRPr="003122D3">
        <w:rPr>
          <w:i/>
        </w:rPr>
        <w:t>:</w:t>
      </w:r>
      <w:r w:rsidR="0075082B" w:rsidRPr="007D1E42">
        <w:rPr>
          <w:i/>
        </w:rPr>
        <w:t xml:space="preserve"> </w:t>
      </w:r>
      <w:r w:rsidR="00F053C9" w:rsidRPr="007D1E42">
        <w:rPr>
          <w:i/>
        </w:rPr>
        <w:t xml:space="preserve">a = </w:t>
      </w:r>
      <w:r w:rsidR="007D1E42" w:rsidRPr="007D1E42">
        <w:rPr>
          <w:i/>
        </w:rPr>
        <w:t>2</w:t>
      </w:r>
      <w:r w:rsidR="00F053C9" w:rsidRPr="007D1E42">
        <w:rPr>
          <w:i/>
        </w:rPr>
        <w:t xml:space="preserve">, b = </w:t>
      </w:r>
      <w:r w:rsidR="007D1E42" w:rsidRPr="007D1E42">
        <w:rPr>
          <w:i/>
        </w:rPr>
        <w:t>3, b = 3</w:t>
      </w:r>
      <w:r w:rsidRPr="007D1E42">
        <w:rPr>
          <w:iCs/>
        </w:rPr>
        <w:t>]</w:t>
      </w:r>
    </w:p>
    <w:p w14:paraId="0389E7AC" w14:textId="7CF55F7F" w:rsidR="00DF216B" w:rsidRDefault="00DF216B" w:rsidP="00262388">
      <w:pPr>
        <w:ind w:left="284" w:hanging="284"/>
        <w:jc w:val="both"/>
        <w:rPr>
          <w:bCs/>
        </w:rPr>
      </w:pPr>
    </w:p>
    <w:p w14:paraId="6C5D7874" w14:textId="58E2FAF1" w:rsidR="00C30B4E" w:rsidRDefault="00C30B4E" w:rsidP="00262388">
      <w:pPr>
        <w:ind w:left="284" w:hanging="284"/>
        <w:jc w:val="both"/>
        <w:rPr>
          <w:bCs/>
        </w:rPr>
      </w:pPr>
    </w:p>
    <w:p w14:paraId="16C1D2AF" w14:textId="24BC42F7" w:rsidR="00C30B4E" w:rsidRDefault="00C30B4E" w:rsidP="00262388">
      <w:pPr>
        <w:ind w:left="284" w:hanging="284"/>
        <w:jc w:val="both"/>
        <w:rPr>
          <w:bCs/>
        </w:rPr>
      </w:pPr>
    </w:p>
    <w:p w14:paraId="6561CAD4" w14:textId="77777777" w:rsidR="00C30B4E" w:rsidRDefault="00C30B4E" w:rsidP="00262388">
      <w:pPr>
        <w:ind w:left="284" w:hanging="284"/>
        <w:jc w:val="both"/>
        <w:rPr>
          <w:bCs/>
        </w:rPr>
      </w:pPr>
    </w:p>
    <w:p w14:paraId="55068CE6" w14:textId="03AC2C65" w:rsidR="003E3FC1" w:rsidRPr="00153BED" w:rsidRDefault="00153BED" w:rsidP="003E3FC1">
      <w:pPr>
        <w:spacing w:before="120" w:after="120"/>
        <w:jc w:val="both"/>
        <w:rPr>
          <w:b/>
          <w:bCs/>
        </w:rPr>
      </w:pPr>
      <w:r w:rsidRPr="00153BED">
        <w:rPr>
          <w:b/>
          <w:bCs/>
        </w:rPr>
        <w:t>Esercizio</w:t>
      </w:r>
      <w:r w:rsidR="00DE7590">
        <w:rPr>
          <w:b/>
          <w:bCs/>
        </w:rPr>
        <w:t xml:space="preserve"> </w:t>
      </w:r>
      <w:r w:rsidRPr="00153BED">
        <w:rPr>
          <w:b/>
          <w:bCs/>
        </w:rPr>
        <w:t>2</w:t>
      </w:r>
      <w:r w:rsidR="00DE7590">
        <w:rPr>
          <w:b/>
          <w:bCs/>
        </w:rPr>
        <w:t>.</w:t>
      </w:r>
    </w:p>
    <w:p w14:paraId="7A4C85A0" w14:textId="17DE32D2" w:rsidR="004260A3" w:rsidRDefault="008C467C" w:rsidP="004260A3">
      <w:pPr>
        <w:tabs>
          <w:tab w:val="left" w:pos="709"/>
        </w:tabs>
        <w:spacing w:before="120" w:after="120"/>
        <w:jc w:val="both"/>
      </w:pPr>
      <w:r>
        <w:rPr>
          <w:noProof/>
          <w:lang w:val="en-GB" w:eastAsia="en-GB"/>
        </w:rPr>
        <w:drawing>
          <wp:anchor distT="0" distB="0" distL="114300" distR="114300" simplePos="0" relativeHeight="251667456" behindDoc="0" locked="0" layoutInCell="1" allowOverlap="1" wp14:anchorId="2D829F25" wp14:editId="59844819">
            <wp:simplePos x="0" y="0"/>
            <wp:positionH relativeFrom="margin">
              <wp:posOffset>3329305</wp:posOffset>
            </wp:positionH>
            <wp:positionV relativeFrom="paragraph">
              <wp:posOffset>80645</wp:posOffset>
            </wp:positionV>
            <wp:extent cx="2785110" cy="18288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5110" cy="1828800"/>
                    </a:xfrm>
                    <a:prstGeom prst="rect">
                      <a:avLst/>
                    </a:prstGeom>
                    <a:noFill/>
                  </pic:spPr>
                </pic:pic>
              </a:graphicData>
            </a:graphic>
            <wp14:sizeRelH relativeFrom="margin">
              <wp14:pctWidth>0</wp14:pctWidth>
            </wp14:sizeRelH>
            <wp14:sizeRelV relativeFrom="margin">
              <wp14:pctHeight>0</wp14:pctHeight>
            </wp14:sizeRelV>
          </wp:anchor>
        </w:drawing>
      </w:r>
      <w:r w:rsidR="004260A3" w:rsidRPr="00E341A6">
        <w:t>Un</w:t>
      </w:r>
      <w:r w:rsidR="004260A3">
        <w:t xml:space="preserve">a spira rettangolare di lati </w:t>
      </w:r>
      <m:oMath>
        <m:r>
          <w:rPr>
            <w:rFonts w:ascii="Cambria Math" w:hAnsi="Cambria Math"/>
          </w:rPr>
          <m:t>a=10</m:t>
        </m:r>
      </m:oMath>
      <w:r w:rsidR="004260A3">
        <w:t xml:space="preserve"> cm e </w:t>
      </w:r>
      <m:oMath>
        <m:r>
          <w:rPr>
            <w:rFonts w:ascii="Cambria Math" w:hAnsi="Cambria Math"/>
          </w:rPr>
          <m:t>b=40</m:t>
        </m:r>
      </m:oMath>
      <w:r w:rsidR="004260A3">
        <w:t xml:space="preserve"> cm ha una resistenza complessiva </w:t>
      </w:r>
      <m:oMath>
        <m:r>
          <w:rPr>
            <w:rFonts w:ascii="Cambria Math" w:hAnsi="Cambria Math"/>
          </w:rPr>
          <m:t>R=10</m:t>
        </m:r>
      </m:oMath>
      <w:r w:rsidR="004260A3">
        <w:t xml:space="preserve"> </w:t>
      </w:r>
      <w:r w:rsidR="004260A3">
        <w:sym w:font="Symbol" w:char="F057"/>
      </w:r>
      <w:r w:rsidR="004260A3">
        <w:t xml:space="preserve">, una massa </w:t>
      </w:r>
      <m:oMath>
        <m:r>
          <w:rPr>
            <w:rFonts w:ascii="Cambria Math" w:hAnsi="Cambria Math"/>
          </w:rPr>
          <m:t>m=10</m:t>
        </m:r>
      </m:oMath>
      <w:r w:rsidR="004260A3">
        <w:t xml:space="preserve"> g e una velocità </w:t>
      </w:r>
      <m:oMath>
        <m:sSub>
          <m:sSubPr>
            <m:ctrlPr>
              <w:rPr>
                <w:rFonts w:ascii="Cambria Math" w:hAnsi="Cambria Math"/>
                <w:i/>
              </w:rPr>
            </m:ctrlPr>
          </m:sSubPr>
          <m:e>
            <m:r>
              <m:rPr>
                <m:sty m:val="b"/>
              </m:rPr>
              <w:rPr>
                <w:rFonts w:ascii="Cambria Math" w:hAnsi="Cambria Math"/>
              </w:rPr>
              <m:t>v</m:t>
            </m:r>
          </m:e>
          <m:sub>
            <m:r>
              <w:rPr>
                <w:rFonts w:ascii="Cambria Math" w:hAnsi="Cambria Math"/>
              </w:rPr>
              <m:t>0</m:t>
            </m:r>
          </m:sub>
        </m:sSub>
      </m:oMath>
      <w:r w:rsidR="004260A3">
        <w:t xml:space="preserve"> diretta lungo l’asse </w:t>
      </w:r>
      <w:r w:rsidR="004260A3" w:rsidRPr="00F2703B">
        <w:rPr>
          <w:i/>
          <w:iCs/>
        </w:rPr>
        <w:t>x</w:t>
      </w:r>
      <w:r w:rsidR="004260A3">
        <w:t xml:space="preserve"> con </w:t>
      </w:r>
      <m:oMath>
        <m:d>
          <m:dPr>
            <m:begChr m:val="|"/>
            <m:endChr m:val="|"/>
            <m:ctrlPr>
              <w:rPr>
                <w:rFonts w:ascii="Cambria Math" w:hAnsi="Cambria Math"/>
                <w:i/>
              </w:rPr>
            </m:ctrlPr>
          </m:dPr>
          <m:e>
            <m:sSub>
              <m:sSubPr>
                <m:ctrlPr>
                  <w:rPr>
                    <w:rFonts w:ascii="Cambria Math" w:hAnsi="Cambria Math"/>
                    <w:i/>
                  </w:rPr>
                </m:ctrlPr>
              </m:sSubPr>
              <m:e>
                <m:r>
                  <m:rPr>
                    <m:sty m:val="b"/>
                  </m:rPr>
                  <w:rPr>
                    <w:rFonts w:ascii="Cambria Math" w:hAnsi="Cambria Math"/>
                  </w:rPr>
                  <m:t>v</m:t>
                </m:r>
              </m:e>
              <m:sub>
                <m:r>
                  <w:rPr>
                    <w:rFonts w:ascii="Cambria Math" w:hAnsi="Cambria Math"/>
                  </w:rPr>
                  <m:t>0</m:t>
                </m:r>
              </m:sub>
            </m:sSub>
          </m:e>
        </m:d>
        <m:r>
          <w:rPr>
            <w:rFonts w:ascii="Cambria Math" w:hAnsi="Cambria Math"/>
          </w:rPr>
          <m:t>=15</m:t>
        </m:r>
      </m:oMath>
      <w:r w:rsidR="004260A3">
        <w:t xml:space="preserve"> m/s. All’istante </w:t>
      </w:r>
      <w:r w:rsidR="004260A3" w:rsidRPr="00F2703B">
        <w:rPr>
          <w:i/>
          <w:iCs/>
        </w:rPr>
        <w:t>t</w:t>
      </w:r>
      <w:r w:rsidR="004260A3">
        <w:t xml:space="preserve">=0 la spira entra in una regione con un campo di induzione magnetica </w:t>
      </w:r>
      <m:oMath>
        <m:r>
          <m:rPr>
            <m:sty m:val="b"/>
          </m:rPr>
          <w:rPr>
            <w:rFonts w:ascii="Cambria Math" w:hAnsi="Cambria Math"/>
          </w:rPr>
          <m:t>B</m:t>
        </m:r>
      </m:oMath>
      <w:r w:rsidR="004260A3">
        <w:t xml:space="preserve"> uniforme e diretto verso l’alto con </w:t>
      </w:r>
      <m:oMath>
        <m:d>
          <m:dPr>
            <m:begChr m:val="|"/>
            <m:endChr m:val="|"/>
            <m:ctrlPr>
              <w:rPr>
                <w:rFonts w:ascii="Cambria Math" w:hAnsi="Cambria Math"/>
                <w:i/>
              </w:rPr>
            </m:ctrlPr>
          </m:dPr>
          <m:e>
            <m:r>
              <m:rPr>
                <m:sty m:val="b"/>
              </m:rPr>
              <w:rPr>
                <w:rFonts w:ascii="Cambria Math" w:hAnsi="Cambria Math"/>
              </w:rPr>
              <m:t>B</m:t>
            </m:r>
          </m:e>
        </m:d>
        <m:r>
          <w:rPr>
            <w:rFonts w:ascii="Cambria Math" w:hAnsi="Cambria Math"/>
          </w:rPr>
          <m:t>=5</m:t>
        </m:r>
      </m:oMath>
      <w:r w:rsidR="004260A3">
        <w:t xml:space="preserve"> T. </w:t>
      </w:r>
    </w:p>
    <w:p w14:paraId="64AF46D4" w14:textId="77777777" w:rsidR="004260A3" w:rsidRDefault="004260A3" w:rsidP="004260A3">
      <w:pPr>
        <w:tabs>
          <w:tab w:val="left" w:pos="709"/>
        </w:tabs>
        <w:spacing w:before="120" w:after="120"/>
        <w:jc w:val="both"/>
      </w:pPr>
      <w:r>
        <w:t>Assumendo che il coefficiente di autoinduzione della spira sia trascurabile, si calcoli:</w:t>
      </w:r>
    </w:p>
    <w:p w14:paraId="333D2F06" w14:textId="7E968CA1" w:rsidR="004260A3" w:rsidRDefault="004260A3" w:rsidP="004260A3">
      <w:pPr>
        <w:tabs>
          <w:tab w:val="left" w:pos="709"/>
        </w:tabs>
        <w:spacing w:before="120" w:after="120"/>
        <w:jc w:val="both"/>
      </w:pPr>
      <w:r>
        <w:t xml:space="preserve">(a) la corrente che circola nella spira immediatamente dopo che </w:t>
      </w:r>
      <w:r w:rsidR="008C467C">
        <w:t xml:space="preserve">il primo lato corto (lato 1) </w:t>
      </w:r>
      <w:r>
        <w:t>sia entrat</w:t>
      </w:r>
      <w:r w:rsidR="008C467C">
        <w:t>o</w:t>
      </w:r>
      <w:r>
        <w:t xml:space="preserve"> nella regione dove è presente il capo magnetico;</w:t>
      </w:r>
    </w:p>
    <w:p w14:paraId="4D41C442" w14:textId="7F541640" w:rsidR="004260A3" w:rsidRDefault="004260A3" w:rsidP="004260A3">
      <w:pPr>
        <w:tabs>
          <w:tab w:val="left" w:pos="709"/>
        </w:tabs>
        <w:spacing w:before="120" w:after="120"/>
        <w:jc w:val="both"/>
      </w:pPr>
      <w:r>
        <w:t xml:space="preserve">(b) la legge oraria con la quale </w:t>
      </w:r>
      <w:r w:rsidR="0016717A">
        <w:t xml:space="preserve">questa </w:t>
      </w:r>
      <w:r>
        <w:t>si muove</w:t>
      </w:r>
      <w:r w:rsidR="0016717A">
        <w:t xml:space="preserve"> </w:t>
      </w:r>
      <w:r>
        <w:t xml:space="preserve">per </w:t>
      </w:r>
      <m:oMath>
        <m:r>
          <w:rPr>
            <w:rFonts w:ascii="Cambria Math" w:hAnsi="Cambria Math"/>
          </w:rPr>
          <m:t>t&gt;0</m:t>
        </m:r>
      </m:oMath>
      <w:r w:rsidR="0016717A">
        <w:t>,</w:t>
      </w:r>
      <w:r>
        <w:t xml:space="preserve"> determinando il tempo necessario perché essa entri completamente nella regione dove è presente il campo magnetico;</w:t>
      </w:r>
    </w:p>
    <w:p w14:paraId="6F12F1F7" w14:textId="77777777" w:rsidR="004260A3" w:rsidRDefault="004260A3" w:rsidP="004260A3">
      <w:pPr>
        <w:tabs>
          <w:tab w:val="left" w:pos="709"/>
        </w:tabs>
        <w:spacing w:before="120" w:after="120"/>
        <w:jc w:val="both"/>
      </w:pPr>
      <w:r>
        <w:t>(c) l’energia dissipata per effetto Joule e la si confronti con l’energia cinetica iniziale.</w:t>
      </w:r>
    </w:p>
    <w:p w14:paraId="5E3B2A44" w14:textId="7E128132" w:rsidR="00262388" w:rsidRPr="00593013" w:rsidRDefault="00262388" w:rsidP="00593013">
      <w:pPr>
        <w:rPr>
          <w:bCs/>
        </w:rPr>
      </w:pPr>
    </w:p>
    <w:p w14:paraId="3091B815" w14:textId="06F4AA20" w:rsidR="004D1C7D" w:rsidRPr="00262388" w:rsidRDefault="00FD309E" w:rsidP="00262388">
      <w:pPr>
        <w:spacing w:before="120"/>
        <w:ind w:left="284" w:hanging="284"/>
        <w:jc w:val="both"/>
      </w:pPr>
      <w:r w:rsidRPr="00262388">
        <w:t>[</w:t>
      </w:r>
      <w:r w:rsidR="00593013">
        <w:rPr>
          <w:i/>
        </w:rPr>
        <w:t>Punti domande: a =</w:t>
      </w:r>
      <w:r w:rsidR="007D1E42">
        <w:rPr>
          <w:i/>
        </w:rPr>
        <w:t>2</w:t>
      </w:r>
      <w:r w:rsidRPr="00262388">
        <w:rPr>
          <w:i/>
        </w:rPr>
        <w:t xml:space="preserve">, b = </w:t>
      </w:r>
      <w:r w:rsidR="00003476">
        <w:rPr>
          <w:i/>
        </w:rPr>
        <w:t>3</w:t>
      </w:r>
      <w:r w:rsidR="0056051A">
        <w:rPr>
          <w:i/>
        </w:rPr>
        <w:t>, c=</w:t>
      </w:r>
      <w:r w:rsidR="007D1E42">
        <w:rPr>
          <w:i/>
        </w:rPr>
        <w:t>3</w:t>
      </w:r>
      <w:r w:rsidRPr="00262388">
        <w:t>]</w:t>
      </w:r>
    </w:p>
    <w:p w14:paraId="5F9DF330" w14:textId="1EC04C57" w:rsidR="00D77169" w:rsidRDefault="00D77169" w:rsidP="0081098F">
      <w:pPr>
        <w:jc w:val="both"/>
        <w:rPr>
          <w:b/>
          <w:sz w:val="20"/>
          <w:szCs w:val="20"/>
        </w:rPr>
      </w:pPr>
    </w:p>
    <w:p w14:paraId="523D65E5" w14:textId="77777777" w:rsidR="00DF216B" w:rsidRDefault="00DF216B" w:rsidP="0081098F">
      <w:pPr>
        <w:jc w:val="both"/>
        <w:rPr>
          <w:b/>
          <w:sz w:val="20"/>
          <w:szCs w:val="20"/>
        </w:rPr>
      </w:pPr>
    </w:p>
    <w:p w14:paraId="51F2CE58" w14:textId="79C04181" w:rsidR="00F42375" w:rsidRPr="00AE0D29" w:rsidRDefault="007450D3" w:rsidP="0081098F">
      <w:pPr>
        <w:jc w:val="both"/>
        <w:rPr>
          <w:sz w:val="20"/>
          <w:szCs w:val="20"/>
        </w:rPr>
      </w:pPr>
      <w:r w:rsidRPr="00AE0D29">
        <w:rPr>
          <w:b/>
          <w:sz w:val="20"/>
          <w:szCs w:val="20"/>
        </w:rPr>
        <w:t>Memo</w:t>
      </w:r>
      <w:r w:rsidRPr="00AE0D29">
        <w:rPr>
          <w:sz w:val="20"/>
          <w:szCs w:val="20"/>
        </w:rPr>
        <w:t>:</w:t>
      </w:r>
      <w:r w:rsidR="0081098F" w:rsidRPr="00AE0D29">
        <w:rPr>
          <w:sz w:val="20"/>
          <w:szCs w:val="20"/>
        </w:rPr>
        <w:t xml:space="preserve"> </w:t>
      </w:r>
      <w:r w:rsidR="0081098F" w:rsidRPr="00AE0D29">
        <w:rPr>
          <w:sz w:val="20"/>
          <w:szCs w:val="20"/>
        </w:rPr>
        <w:tab/>
      </w:r>
      <w:r w:rsidR="0026632E" w:rsidRPr="00AE0D29">
        <w:rPr>
          <w:sz w:val="20"/>
          <w:szCs w:val="20"/>
        </w:rPr>
        <w:t>P</w:t>
      </w:r>
      <w:r w:rsidR="00456A8F" w:rsidRPr="00AE0D29">
        <w:rPr>
          <w:sz w:val="20"/>
          <w:szCs w:val="20"/>
        </w:rPr>
        <w:t>ermettività elettrica del vuoto:</w:t>
      </w:r>
      <w:r w:rsidRPr="00AE0D29">
        <w:rPr>
          <w:sz w:val="20"/>
          <w:szCs w:val="20"/>
        </w:rPr>
        <w:t xml:space="preserve"> </w:t>
      </w:r>
      <w:r w:rsidRPr="00AE0D29">
        <w:rPr>
          <w:i/>
          <w:sz w:val="20"/>
          <w:szCs w:val="20"/>
        </w:rPr>
        <w:t>ε</w:t>
      </w:r>
      <w:r w:rsidRPr="00AE0D29">
        <w:rPr>
          <w:sz w:val="20"/>
          <w:szCs w:val="20"/>
          <w:vertAlign w:val="subscript"/>
        </w:rPr>
        <w:t>0</w:t>
      </w:r>
      <w:r w:rsidRPr="00AE0D29">
        <w:rPr>
          <w:i/>
          <w:sz w:val="20"/>
          <w:szCs w:val="20"/>
        </w:rPr>
        <w:t xml:space="preserve"> </w:t>
      </w:r>
      <w:r w:rsidRPr="00AE0D29">
        <w:rPr>
          <w:sz w:val="20"/>
          <w:szCs w:val="20"/>
        </w:rPr>
        <w:t xml:space="preserve">= 8.9 </w:t>
      </w:r>
      <w:proofErr w:type="spellStart"/>
      <w:r w:rsidRPr="00AE0D29">
        <w:rPr>
          <w:sz w:val="20"/>
          <w:szCs w:val="20"/>
        </w:rPr>
        <w:t>pF</w:t>
      </w:r>
      <w:proofErr w:type="spellEnd"/>
      <w:r w:rsidRPr="00AE0D29">
        <w:rPr>
          <w:sz w:val="20"/>
          <w:szCs w:val="20"/>
        </w:rPr>
        <w:t>/m</w:t>
      </w:r>
      <w:r w:rsidR="00456A8F" w:rsidRPr="00AE0D29">
        <w:rPr>
          <w:sz w:val="20"/>
          <w:szCs w:val="20"/>
        </w:rPr>
        <w:t>;</w:t>
      </w:r>
      <w:r w:rsidR="00F42375" w:rsidRPr="00AE0D29">
        <w:rPr>
          <w:sz w:val="20"/>
          <w:szCs w:val="20"/>
        </w:rPr>
        <w:t xml:space="preserve"> permeabilità magnetica del vuoto: </w:t>
      </w:r>
      <w:r w:rsidR="00F42375" w:rsidRPr="00AE0D29">
        <w:rPr>
          <w:i/>
          <w:sz w:val="20"/>
          <w:szCs w:val="20"/>
        </w:rPr>
        <w:t>μ</w:t>
      </w:r>
      <w:r w:rsidR="00F42375" w:rsidRPr="00AE0D29">
        <w:rPr>
          <w:sz w:val="20"/>
          <w:szCs w:val="20"/>
          <w:vertAlign w:val="subscript"/>
        </w:rPr>
        <w:t>0</w:t>
      </w:r>
      <w:r w:rsidR="00F42375" w:rsidRPr="00AE0D29">
        <w:rPr>
          <w:sz w:val="20"/>
          <w:szCs w:val="20"/>
        </w:rPr>
        <w:t xml:space="preserve"> = 4</w:t>
      </w:r>
      <w:r w:rsidR="00F42375" w:rsidRPr="00AE0D29">
        <w:rPr>
          <w:rFonts w:ascii="Cambria Math" w:hAnsi="Cambria Math" w:cs="Cambria Math"/>
          <w:sz w:val="20"/>
          <w:szCs w:val="20"/>
        </w:rPr>
        <w:t xml:space="preserve">𝜋 </w:t>
      </w:r>
      <w:r w:rsidR="00F42375" w:rsidRPr="00AE0D29">
        <w:rPr>
          <w:sz w:val="20"/>
          <w:szCs w:val="20"/>
        </w:rPr>
        <w:t>× 10</w:t>
      </w:r>
      <w:r w:rsidR="00F42375" w:rsidRPr="00AE0D29">
        <w:rPr>
          <w:sz w:val="20"/>
          <w:szCs w:val="20"/>
          <w:vertAlign w:val="superscript"/>
        </w:rPr>
        <w:t>–7</w:t>
      </w:r>
      <w:r w:rsidR="00F42375" w:rsidRPr="00AE0D29">
        <w:rPr>
          <w:sz w:val="20"/>
          <w:szCs w:val="20"/>
        </w:rPr>
        <w:t xml:space="preserve"> H/m</w:t>
      </w:r>
      <w:r w:rsidR="00C03A00" w:rsidRPr="00AE0D29">
        <w:rPr>
          <w:sz w:val="20"/>
          <w:szCs w:val="20"/>
        </w:rPr>
        <w:t>.</w:t>
      </w:r>
      <w:r w:rsidR="00CB49D8" w:rsidRPr="00AE0D29">
        <w:rPr>
          <w:sz w:val="20"/>
          <w:szCs w:val="20"/>
        </w:rPr>
        <w:t xml:space="preserve"> </w:t>
      </w:r>
    </w:p>
    <w:p w14:paraId="0C1291AA" w14:textId="253160C2" w:rsidR="00F16A3C" w:rsidRDefault="00FB6249" w:rsidP="00B64CCE">
      <w:pPr>
        <w:spacing w:before="120"/>
        <w:rPr>
          <w:sz w:val="20"/>
          <w:szCs w:val="20"/>
        </w:rPr>
      </w:pPr>
      <w:r w:rsidRPr="00AE0D29">
        <w:rPr>
          <w:b/>
          <w:sz w:val="20"/>
          <w:szCs w:val="20"/>
        </w:rPr>
        <w:t>Nota sulla valutazione</w:t>
      </w:r>
      <w:r w:rsidR="00377F44" w:rsidRPr="00AE0D29">
        <w:rPr>
          <w:sz w:val="20"/>
          <w:szCs w:val="20"/>
        </w:rPr>
        <w:t>:</w:t>
      </w:r>
      <w:r w:rsidR="0026632E" w:rsidRPr="00AE0D29">
        <w:rPr>
          <w:sz w:val="20"/>
          <w:szCs w:val="20"/>
        </w:rPr>
        <w:t xml:space="preserve"> il punteggio del compito parte da una base minima di </w:t>
      </w:r>
      <w:r w:rsidR="00BE3F4B" w:rsidRPr="00AE0D29">
        <w:rPr>
          <w:sz w:val="20"/>
          <w:szCs w:val="20"/>
        </w:rPr>
        <w:t>8</w:t>
      </w:r>
      <w:r w:rsidR="0026632E" w:rsidRPr="00AE0D29">
        <w:rPr>
          <w:sz w:val="20"/>
          <w:szCs w:val="20"/>
        </w:rPr>
        <w:t xml:space="preserve"> punti</w:t>
      </w:r>
      <w:r w:rsidRPr="00AE0D29">
        <w:rPr>
          <w:sz w:val="20"/>
          <w:szCs w:val="20"/>
        </w:rPr>
        <w:t>.</w:t>
      </w:r>
      <w:r w:rsidR="00491248" w:rsidRPr="00AE0D29">
        <w:rPr>
          <w:sz w:val="20"/>
          <w:szCs w:val="20"/>
        </w:rPr>
        <w:t xml:space="preserve"> Il tota</w:t>
      </w:r>
      <w:r w:rsidR="00C56B03">
        <w:rPr>
          <w:sz w:val="20"/>
          <w:szCs w:val="20"/>
        </w:rPr>
        <w:t>le dei punti a disposizione è 30.</w:t>
      </w:r>
      <w:r w:rsidR="00F16A3C">
        <w:rPr>
          <w:sz w:val="20"/>
          <w:szCs w:val="20"/>
        </w:rPr>
        <w:br w:type="page"/>
      </w:r>
    </w:p>
    <w:p w14:paraId="7259C3B2" w14:textId="0EE9EBD1" w:rsidR="00305E64" w:rsidRPr="001F0C31" w:rsidRDefault="00F16A3C" w:rsidP="00F16A3C">
      <w:pPr>
        <w:spacing w:before="120" w:after="120" w:line="360" w:lineRule="auto"/>
        <w:jc w:val="center"/>
        <w:rPr>
          <w:b/>
        </w:rPr>
      </w:pPr>
      <w:r w:rsidRPr="001F0C31">
        <w:rPr>
          <w:b/>
        </w:rPr>
        <w:lastRenderedPageBreak/>
        <w:t>SOLUZIONI</w:t>
      </w:r>
    </w:p>
    <w:p w14:paraId="3F085797" w14:textId="70CA98B3" w:rsidR="00F16A3C" w:rsidRPr="001F0C31" w:rsidRDefault="00F16A3C" w:rsidP="00F16A3C">
      <w:pPr>
        <w:spacing w:before="120" w:after="120" w:line="360" w:lineRule="auto"/>
        <w:jc w:val="both"/>
        <w:rPr>
          <w:u w:val="single"/>
        </w:rPr>
      </w:pPr>
      <w:r w:rsidRPr="001F0C31">
        <w:rPr>
          <w:u w:val="single"/>
        </w:rPr>
        <w:t>Esercizio 1.</w:t>
      </w:r>
    </w:p>
    <w:p w14:paraId="1B29387E" w14:textId="06923970" w:rsidR="000B64D2" w:rsidRDefault="000B64D2" w:rsidP="00F16A3C">
      <w:pPr>
        <w:spacing w:before="120" w:after="120" w:line="360" w:lineRule="auto"/>
        <w:jc w:val="both"/>
      </w:pPr>
      <w:r>
        <w:t xml:space="preserve">(a) La carica </w:t>
      </w:r>
      <w:r w:rsidRPr="000B64D2">
        <w:rPr>
          <w:i/>
        </w:rPr>
        <w:t>Q</w:t>
      </w:r>
      <w:r>
        <w:t xml:space="preserve"> si disporrà in modo uniforme sulla sfera. </w:t>
      </w:r>
      <w:r w:rsidR="00BF5874">
        <w:t>All’interno della sfera il campo elettrico è nullo e, quindi, il potenziale è costante (</w:t>
      </w:r>
      <w:r w:rsidR="00BF5874" w:rsidRPr="00BF5874">
        <w:rPr>
          <w:i/>
        </w:rPr>
        <w:t>V</w:t>
      </w:r>
      <w:r w:rsidR="00BF5874" w:rsidRPr="00BF5874">
        <w:rPr>
          <w:vertAlign w:val="subscript"/>
        </w:rPr>
        <w:t>0</w:t>
      </w:r>
      <w:r w:rsidR="00BF5874">
        <w:t>)</w:t>
      </w:r>
      <w:r w:rsidR="005763D7">
        <w:t>. A</w:t>
      </w:r>
      <w:r w:rsidR="00BF5874">
        <w:t>ll’esterno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0B64D2" w14:paraId="673C4CF7" w14:textId="77777777" w:rsidTr="008069C7">
        <w:trPr>
          <w:jc w:val="right"/>
        </w:trPr>
        <w:tc>
          <w:tcPr>
            <w:tcW w:w="3209" w:type="dxa"/>
            <w:vAlign w:val="center"/>
          </w:tcPr>
          <w:p w14:paraId="609FCD93" w14:textId="77777777" w:rsidR="000B64D2" w:rsidRDefault="000B64D2" w:rsidP="000B64D2">
            <w:pPr>
              <w:spacing w:before="120" w:after="120"/>
              <w:jc w:val="center"/>
            </w:pPr>
          </w:p>
        </w:tc>
        <w:tc>
          <w:tcPr>
            <w:tcW w:w="3209" w:type="dxa"/>
            <w:vAlign w:val="center"/>
          </w:tcPr>
          <w:p w14:paraId="6D9E71FE" w14:textId="0FC5AAF0" w:rsidR="000B64D2" w:rsidRPr="00BF5874" w:rsidRDefault="000B64D2" w:rsidP="000B64D2">
            <w:pPr>
              <w:spacing w:before="120" w:after="120"/>
              <w:jc w:val="center"/>
            </w:pPr>
            <m:oMathPara>
              <m:oMathParaPr>
                <m:jc m:val="center"/>
              </m:oMathParaPr>
              <m:oMath>
                <m:r>
                  <w:rPr>
                    <w:rFonts w:ascii="Cambria Math" w:hAnsi="Cambria Math"/>
                  </w:rPr>
                  <m:t>V</m:t>
                </m:r>
                <m:d>
                  <m:dPr>
                    <m:ctrlPr>
                      <w:rPr>
                        <w:rFonts w:ascii="Cambria Math" w:hAnsi="Cambria Math"/>
                        <w:i/>
                      </w:rPr>
                    </m:ctrlPr>
                  </m:dPr>
                  <m:e>
                    <m:r>
                      <w:rPr>
                        <w:rFonts w:ascii="Cambria Math" w:hAnsi="Cambria Math"/>
                      </w:rPr>
                      <m:t>r</m:t>
                    </m:r>
                  </m:e>
                </m:d>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4π</m:t>
                    </m:r>
                    <m:sSub>
                      <m:sSubPr>
                        <m:ctrlPr>
                          <w:rPr>
                            <w:rFonts w:ascii="Cambria Math" w:hAnsi="Cambria Math"/>
                            <w:i/>
                          </w:rPr>
                        </m:ctrlPr>
                      </m:sSubPr>
                      <m:e>
                        <m:r>
                          <w:rPr>
                            <w:rFonts w:ascii="Cambria Math" w:hAnsi="Cambria Math"/>
                          </w:rPr>
                          <m:t>ε</m:t>
                        </m:r>
                      </m:e>
                      <m:sub>
                        <m:r>
                          <w:rPr>
                            <w:rFonts w:ascii="Cambria Math" w:hAnsi="Cambria Math"/>
                          </w:rPr>
                          <m:t>0</m:t>
                        </m:r>
                      </m:sub>
                    </m:sSub>
                    <m:r>
                      <w:rPr>
                        <w:rFonts w:ascii="Cambria Math" w:hAnsi="Cambria Math"/>
                      </w:rPr>
                      <m:t>r</m:t>
                    </m:r>
                  </m:den>
                </m:f>
                <m:r>
                  <w:rPr>
                    <w:rFonts w:ascii="Cambria Math" w:hAnsi="Cambria Math"/>
                  </w:rPr>
                  <m:t xml:space="preserve">   (r≥R)</m:t>
                </m:r>
              </m:oMath>
            </m:oMathPara>
          </w:p>
        </w:tc>
        <w:tc>
          <w:tcPr>
            <w:tcW w:w="3210" w:type="dxa"/>
            <w:vAlign w:val="center"/>
          </w:tcPr>
          <w:p w14:paraId="72880532" w14:textId="77F193E4" w:rsidR="000B64D2" w:rsidRDefault="000B64D2" w:rsidP="000B64D2">
            <w:pPr>
              <w:spacing w:before="120" w:after="120"/>
              <w:jc w:val="right"/>
            </w:pPr>
            <w:r>
              <w:t>(1)</w:t>
            </w:r>
          </w:p>
        </w:tc>
      </w:tr>
    </w:tbl>
    <w:p w14:paraId="6D8E7734" w14:textId="3F5AC456" w:rsidR="000B64D2" w:rsidRDefault="00BF5874" w:rsidP="00F16A3C">
      <w:pPr>
        <w:spacing w:before="120" w:after="120" w:line="360" w:lineRule="auto"/>
        <w:jc w:val="both"/>
      </w:pPr>
      <w:r>
        <w:t>da cui</w:t>
      </w:r>
    </w:p>
    <w:tbl>
      <w:tblPr>
        <w:tblStyle w:val="TableGrid"/>
        <w:tblW w:w="9589"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4536"/>
        <w:gridCol w:w="2648"/>
      </w:tblGrid>
      <w:tr w:rsidR="00BF5874" w14:paraId="76F3A0F0" w14:textId="77777777" w:rsidTr="008069C7">
        <w:trPr>
          <w:jc w:val="right"/>
        </w:trPr>
        <w:tc>
          <w:tcPr>
            <w:tcW w:w="2405" w:type="dxa"/>
            <w:tcBorders>
              <w:right w:val="single" w:sz="4" w:space="0" w:color="auto"/>
            </w:tcBorders>
            <w:vAlign w:val="center"/>
          </w:tcPr>
          <w:p w14:paraId="02E22772" w14:textId="77777777" w:rsidR="00BF5874" w:rsidRDefault="00BF5874" w:rsidP="00BF5874">
            <w:pPr>
              <w:spacing w:before="120" w:after="120"/>
              <w:ind w:left="-113"/>
              <w:jc w:val="center"/>
            </w:pPr>
          </w:p>
        </w:tc>
        <w:tc>
          <w:tcPr>
            <w:tcW w:w="4536" w:type="dxa"/>
            <w:tcBorders>
              <w:top w:val="single" w:sz="4" w:space="0" w:color="auto"/>
              <w:left w:val="single" w:sz="4" w:space="0" w:color="auto"/>
              <w:bottom w:val="single" w:sz="4" w:space="0" w:color="auto"/>
              <w:right w:val="single" w:sz="4" w:space="0" w:color="auto"/>
            </w:tcBorders>
            <w:vAlign w:val="center"/>
          </w:tcPr>
          <w:p w14:paraId="390FF5EA" w14:textId="22DAFCB4" w:rsidR="00BF5874" w:rsidRPr="00BF5874" w:rsidRDefault="00BF5874" w:rsidP="00BF5874">
            <w:pPr>
              <w:spacing w:before="120" w:after="120"/>
              <w:ind w:right="-394"/>
              <w:jc w:val="center"/>
            </w:pPr>
            <m:oMathPara>
              <m:oMathParaPr>
                <m:jc m:val="center"/>
              </m:oMathParaPr>
              <m:oMath>
                <m:r>
                  <w:rPr>
                    <w:rFonts w:ascii="Cambria Math" w:hAnsi="Cambria Math"/>
                  </w:rPr>
                  <m:t>Q=</m:t>
                </m:r>
                <m:d>
                  <m:dPr>
                    <m:ctrlPr>
                      <w:rPr>
                        <w:rFonts w:ascii="Cambria Math" w:hAnsi="Cambria Math"/>
                        <w:i/>
                      </w:rPr>
                    </m:ctrlPr>
                  </m:dPr>
                  <m:e>
                    <m:r>
                      <w:rPr>
                        <w:rFonts w:ascii="Cambria Math" w:hAnsi="Cambria Math"/>
                      </w:rPr>
                      <m:t>4π</m:t>
                    </m:r>
                    <m:sSub>
                      <m:sSubPr>
                        <m:ctrlPr>
                          <w:rPr>
                            <w:rFonts w:ascii="Cambria Math" w:hAnsi="Cambria Math"/>
                            <w:i/>
                          </w:rPr>
                        </m:ctrlPr>
                      </m:sSubPr>
                      <m:e>
                        <m:r>
                          <w:rPr>
                            <w:rFonts w:ascii="Cambria Math" w:hAnsi="Cambria Math"/>
                          </w:rPr>
                          <m:t>ε</m:t>
                        </m:r>
                      </m:e>
                      <m:sub>
                        <m:r>
                          <w:rPr>
                            <w:rFonts w:ascii="Cambria Math" w:hAnsi="Cambria Math"/>
                          </w:rPr>
                          <m:t>0</m:t>
                        </m:r>
                      </m:sub>
                    </m:sSub>
                    <m:r>
                      <w:rPr>
                        <w:rFonts w:ascii="Cambria Math" w:hAnsi="Cambria Math"/>
                      </w:rPr>
                      <m:t>R</m:t>
                    </m:r>
                  </m:e>
                </m:d>
                <m:r>
                  <w:rPr>
                    <w:rFonts w:ascii="Cambria Math" w:hAnsi="Cambria Math"/>
                  </w:rPr>
                  <m:t>V</m:t>
                </m:r>
                <m:d>
                  <m:dPr>
                    <m:ctrlPr>
                      <w:rPr>
                        <w:rFonts w:ascii="Cambria Math" w:hAnsi="Cambria Math"/>
                        <w:i/>
                      </w:rPr>
                    </m:ctrlPr>
                  </m:dPr>
                  <m:e>
                    <m:r>
                      <w:rPr>
                        <w:rFonts w:ascii="Cambria Math" w:hAnsi="Cambria Math"/>
                      </w:rPr>
                      <m:t>R</m:t>
                    </m:r>
                  </m:e>
                </m:d>
                <m:r>
                  <w:rPr>
                    <w:rFonts w:ascii="Cambria Math" w:hAnsi="Cambria Math"/>
                  </w:rPr>
                  <m:t>=C</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=0.34 </m:t>
                </m:r>
                <m:r>
                  <m:rPr>
                    <m:sty m:val="p"/>
                  </m:rPr>
                  <w:rPr>
                    <w:rFonts w:ascii="Cambria Math" w:hAnsi="Cambria Math"/>
                  </w:rPr>
                  <m:t>nC</m:t>
                </m:r>
              </m:oMath>
            </m:oMathPara>
          </w:p>
        </w:tc>
        <w:tc>
          <w:tcPr>
            <w:tcW w:w="2648" w:type="dxa"/>
            <w:tcBorders>
              <w:left w:val="single" w:sz="4" w:space="0" w:color="auto"/>
            </w:tcBorders>
            <w:vAlign w:val="center"/>
          </w:tcPr>
          <w:p w14:paraId="3459E003" w14:textId="23BD6E1F" w:rsidR="00BF5874" w:rsidRDefault="00BF5874" w:rsidP="00BF5874">
            <w:pPr>
              <w:spacing w:before="120" w:after="120"/>
              <w:jc w:val="right"/>
            </w:pPr>
            <w:r>
              <w:t>(2)</w:t>
            </w:r>
          </w:p>
        </w:tc>
      </w:tr>
    </w:tbl>
    <w:p w14:paraId="1E7E3342" w14:textId="398487DF" w:rsidR="000B64D2" w:rsidRDefault="005763D7" w:rsidP="00F16A3C">
      <w:pPr>
        <w:spacing w:before="120" w:after="120" w:line="360" w:lineRule="auto"/>
        <w:jc w:val="both"/>
      </w:pPr>
      <w:r>
        <w:t xml:space="preserve">dove con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5763D7" w14:paraId="4AFC88DF" w14:textId="77777777" w:rsidTr="008069C7">
        <w:trPr>
          <w:jc w:val="right"/>
        </w:trPr>
        <w:tc>
          <w:tcPr>
            <w:tcW w:w="3209" w:type="dxa"/>
            <w:vAlign w:val="center"/>
          </w:tcPr>
          <w:p w14:paraId="2F2A6026" w14:textId="77777777" w:rsidR="005763D7" w:rsidRDefault="005763D7" w:rsidP="006E74E8">
            <w:pPr>
              <w:spacing w:before="120" w:after="120"/>
              <w:jc w:val="center"/>
            </w:pPr>
          </w:p>
        </w:tc>
        <w:tc>
          <w:tcPr>
            <w:tcW w:w="3209" w:type="dxa"/>
            <w:vAlign w:val="center"/>
          </w:tcPr>
          <w:p w14:paraId="07B75DA3" w14:textId="1BB9274E" w:rsidR="005763D7" w:rsidRPr="00BF5874" w:rsidRDefault="005763D7" w:rsidP="005763D7">
            <w:pPr>
              <w:spacing w:before="120" w:after="120"/>
              <w:jc w:val="center"/>
            </w:pPr>
            <m:oMathPara>
              <m:oMathParaPr>
                <m:jc m:val="center"/>
              </m:oMathParaPr>
              <m:oMath>
                <m:r>
                  <w:rPr>
                    <w:rFonts w:ascii="Cambria Math" w:hAnsi="Cambria Math"/>
                  </w:rPr>
                  <m:t>C=4π</m:t>
                </m:r>
                <m:sSub>
                  <m:sSubPr>
                    <m:ctrlPr>
                      <w:rPr>
                        <w:rFonts w:ascii="Cambria Math" w:hAnsi="Cambria Math"/>
                        <w:i/>
                      </w:rPr>
                    </m:ctrlPr>
                  </m:sSubPr>
                  <m:e>
                    <m:r>
                      <w:rPr>
                        <w:rFonts w:ascii="Cambria Math" w:hAnsi="Cambria Math"/>
                      </w:rPr>
                      <m:t>ε</m:t>
                    </m:r>
                  </m:e>
                  <m:sub>
                    <m:r>
                      <w:rPr>
                        <w:rFonts w:ascii="Cambria Math" w:hAnsi="Cambria Math"/>
                      </w:rPr>
                      <m:t>0</m:t>
                    </m:r>
                  </m:sub>
                </m:sSub>
                <m:r>
                  <w:rPr>
                    <w:rFonts w:ascii="Cambria Math" w:hAnsi="Cambria Math"/>
                  </w:rPr>
                  <m:t xml:space="preserve">R=0.11 </m:t>
                </m:r>
                <m:r>
                  <m:rPr>
                    <m:sty m:val="p"/>
                  </m:rPr>
                  <w:rPr>
                    <w:rFonts w:ascii="Cambria Math" w:hAnsi="Cambria Math"/>
                  </w:rPr>
                  <m:t>pF</m:t>
                </m:r>
              </m:oMath>
            </m:oMathPara>
          </w:p>
        </w:tc>
        <w:tc>
          <w:tcPr>
            <w:tcW w:w="3210" w:type="dxa"/>
            <w:vAlign w:val="center"/>
          </w:tcPr>
          <w:p w14:paraId="208FE2CD" w14:textId="1CB2C45F" w:rsidR="005763D7" w:rsidRDefault="005763D7" w:rsidP="005763D7">
            <w:pPr>
              <w:spacing w:before="120" w:after="120"/>
              <w:jc w:val="right"/>
            </w:pPr>
            <w:r>
              <w:t>(3)</w:t>
            </w:r>
          </w:p>
        </w:tc>
      </w:tr>
    </w:tbl>
    <w:p w14:paraId="2C5D4EF4" w14:textId="5B6D9BF8" w:rsidR="005763D7" w:rsidRDefault="005763D7" w:rsidP="00F16A3C">
      <w:pPr>
        <w:spacing w:before="120" w:after="120" w:line="360" w:lineRule="auto"/>
        <w:jc w:val="both"/>
      </w:pPr>
      <w:r>
        <w:t>abbiamo indicato la capacità della sfera conduttrice.</w:t>
      </w:r>
    </w:p>
    <w:p w14:paraId="1705733B" w14:textId="193F9422" w:rsidR="005763D7" w:rsidRDefault="005763D7" w:rsidP="00F16A3C">
      <w:pPr>
        <w:spacing w:before="120" w:after="120" w:line="360" w:lineRule="auto"/>
        <w:jc w:val="both"/>
      </w:pPr>
      <w:r>
        <w:t xml:space="preserve">L’energia elettrostatica </w:t>
      </w:r>
      <m:oMath>
        <m:sSub>
          <m:sSubPr>
            <m:ctrlPr>
              <w:rPr>
                <w:rFonts w:ascii="Cambria Math" w:hAnsi="Cambria Math"/>
                <w:i/>
              </w:rPr>
            </m:ctrlPr>
          </m:sSubPr>
          <m:e>
            <m:r>
              <w:rPr>
                <w:rFonts w:ascii="Cambria Math" w:hAnsi="Cambria Math"/>
              </w:rPr>
              <m:t>U</m:t>
            </m:r>
          </m:e>
          <m:sub>
            <m:r>
              <m:rPr>
                <m:sty m:val="p"/>
              </m:rPr>
              <w:rPr>
                <w:rFonts w:ascii="Cambria Math" w:hAnsi="Cambria Math"/>
              </w:rPr>
              <m:t>el</m:t>
            </m:r>
          </m:sub>
        </m:sSub>
      </m:oMath>
      <w:r>
        <w:t>del sistema è dato dal lavoro compiuto per realizzare la distribuzione di carica. Nel nostro caso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513"/>
        <w:gridCol w:w="986"/>
      </w:tblGrid>
      <w:tr w:rsidR="005763D7" w14:paraId="042B7FA8" w14:textId="77777777" w:rsidTr="008069C7">
        <w:trPr>
          <w:jc w:val="right"/>
        </w:trPr>
        <w:tc>
          <w:tcPr>
            <w:tcW w:w="1129" w:type="dxa"/>
            <w:tcBorders>
              <w:right w:val="single" w:sz="4" w:space="0" w:color="auto"/>
            </w:tcBorders>
            <w:vAlign w:val="center"/>
          </w:tcPr>
          <w:p w14:paraId="60667EDC" w14:textId="77777777" w:rsidR="005763D7" w:rsidRDefault="005763D7" w:rsidP="006E74E8">
            <w:pPr>
              <w:spacing w:before="120" w:after="120"/>
              <w:jc w:val="center"/>
            </w:pPr>
          </w:p>
        </w:tc>
        <w:tc>
          <w:tcPr>
            <w:tcW w:w="7513" w:type="dxa"/>
            <w:tcBorders>
              <w:top w:val="single" w:sz="4" w:space="0" w:color="auto"/>
              <w:left w:val="single" w:sz="4" w:space="0" w:color="auto"/>
              <w:bottom w:val="single" w:sz="4" w:space="0" w:color="auto"/>
              <w:right w:val="single" w:sz="4" w:space="0" w:color="auto"/>
            </w:tcBorders>
            <w:vAlign w:val="center"/>
          </w:tcPr>
          <w:p w14:paraId="571DB8E1" w14:textId="6E6FF56A" w:rsidR="005763D7" w:rsidRPr="00BF5874" w:rsidRDefault="005D3E14" w:rsidP="005763D7">
            <w:pPr>
              <w:spacing w:before="120" w:after="120"/>
              <w:jc w:val="center"/>
            </w:pPr>
            <m:oMathPara>
              <m:oMathParaPr>
                <m:jc m:val="center"/>
              </m:oMathParaPr>
              <m:oMath>
                <m:sSub>
                  <m:sSubPr>
                    <m:ctrlPr>
                      <w:rPr>
                        <w:rFonts w:ascii="Cambria Math" w:hAnsi="Cambria Math"/>
                        <w:i/>
                      </w:rPr>
                    </m:ctrlPr>
                  </m:sSubPr>
                  <m:e>
                    <m:r>
                      <w:rPr>
                        <w:rFonts w:ascii="Cambria Math" w:hAnsi="Cambria Math"/>
                      </w:rPr>
                      <m:t>U</m:t>
                    </m:r>
                  </m:e>
                  <m:sub>
                    <m:r>
                      <m:rPr>
                        <m:sty m:val="p"/>
                      </m:rPr>
                      <w:rPr>
                        <w:rFonts w:ascii="Cambria Math" w:hAnsi="Cambria Math"/>
                      </w:rPr>
                      <m:t>el</m:t>
                    </m:r>
                  </m:sub>
                </m:sSub>
                <m:r>
                  <w:rPr>
                    <w:rFonts w:ascii="Cambria Math" w:hAnsi="Cambria Math"/>
                  </w:rPr>
                  <m:t>=</m:t>
                </m:r>
                <m:nary>
                  <m:naryPr>
                    <m:limLoc m:val="subSup"/>
                    <m:ctrlPr>
                      <w:rPr>
                        <w:rFonts w:ascii="Cambria Math" w:hAnsi="Cambria Math"/>
                        <w:i/>
                      </w:rPr>
                    </m:ctrlPr>
                  </m:naryPr>
                  <m:sub>
                    <m:r>
                      <m:rPr>
                        <m:sty m:val="p"/>
                      </m:rPr>
                      <w:rPr>
                        <w:rFonts w:ascii="Cambria Math" w:hAnsi="Cambria Math"/>
                      </w:rPr>
                      <m:t>S(sfera)</m:t>
                    </m:r>
                  </m:sub>
                  <m:sup/>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σV </m:t>
                    </m:r>
                    <m:r>
                      <m:rPr>
                        <m:sty m:val="p"/>
                      </m:rPr>
                      <w:rPr>
                        <w:rFonts w:ascii="Cambria Math" w:hAnsi="Cambria Math"/>
                      </w:rPr>
                      <m:t>d</m:t>
                    </m:r>
                    <m:r>
                      <w:rPr>
                        <w:rFonts w:ascii="Cambria Math" w:hAnsi="Cambria Math"/>
                      </w:rPr>
                      <m:t>S</m:t>
                    </m:r>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 </m:t>
                </m:r>
                <m:nary>
                  <m:naryPr>
                    <m:limLoc m:val="subSup"/>
                    <m:ctrlPr>
                      <w:rPr>
                        <w:rFonts w:ascii="Cambria Math" w:hAnsi="Cambria Math"/>
                        <w:i/>
                      </w:rPr>
                    </m:ctrlPr>
                  </m:naryPr>
                  <m:sub>
                    <m:r>
                      <m:rPr>
                        <m:sty m:val="p"/>
                      </m:rPr>
                      <w:rPr>
                        <w:rFonts w:ascii="Cambria Math" w:hAnsi="Cambria Math"/>
                      </w:rPr>
                      <m:t>S(sfera)</m:t>
                    </m:r>
                  </m:sub>
                  <m:sup/>
                  <m:e>
                    <m:r>
                      <w:rPr>
                        <w:rFonts w:ascii="Cambria Math" w:hAnsi="Cambria Math"/>
                      </w:rPr>
                      <m:t>σ</m:t>
                    </m:r>
                    <m:r>
                      <m:rPr>
                        <m:sty m:val="p"/>
                      </m:rPr>
                      <w:rPr>
                        <w:rFonts w:ascii="Cambria Math" w:hAnsi="Cambria Math"/>
                      </w:rPr>
                      <m:t xml:space="preserve"> d</m:t>
                    </m:r>
                    <m:r>
                      <w:rPr>
                        <w:rFonts w:ascii="Cambria Math" w:hAnsi="Cambria Math"/>
                      </w:rPr>
                      <m:t>S</m:t>
                    </m:r>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Q</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=0.50 </m:t>
                </m:r>
                <m:r>
                  <m:rPr>
                    <m:sty m:val="p"/>
                  </m:rPr>
                  <w:rPr>
                    <w:rFonts w:ascii="Cambria Math" w:hAnsi="Cambria Math"/>
                  </w:rPr>
                  <m:t>μJ</m:t>
                </m:r>
                <m:r>
                  <w:rPr>
                    <w:rFonts w:ascii="Cambria Math" w:hAnsi="Cambria Math"/>
                  </w:rPr>
                  <m:t xml:space="preserve"> </m:t>
                </m:r>
              </m:oMath>
            </m:oMathPara>
          </w:p>
        </w:tc>
        <w:tc>
          <w:tcPr>
            <w:tcW w:w="986" w:type="dxa"/>
            <w:tcBorders>
              <w:left w:val="single" w:sz="4" w:space="0" w:color="auto"/>
            </w:tcBorders>
            <w:vAlign w:val="center"/>
          </w:tcPr>
          <w:p w14:paraId="2A4A6C5A" w14:textId="470BFEEE" w:rsidR="005763D7" w:rsidRDefault="005763D7" w:rsidP="005763D7">
            <w:pPr>
              <w:spacing w:before="120" w:after="120"/>
              <w:jc w:val="right"/>
            </w:pPr>
            <w:r>
              <w:t>(4)</w:t>
            </w:r>
          </w:p>
        </w:tc>
      </w:tr>
    </w:tbl>
    <w:p w14:paraId="52CA9876" w14:textId="147442F2" w:rsidR="001D20C5" w:rsidRDefault="001D20C5" w:rsidP="00F16A3C">
      <w:pPr>
        <w:spacing w:before="120" w:after="120" w:line="360" w:lineRule="auto"/>
        <w:jc w:val="both"/>
      </w:pPr>
      <w:r>
        <w:rPr>
          <w:noProof/>
          <w:lang w:val="en-GB" w:eastAsia="en-GB"/>
        </w:rPr>
        <w:drawing>
          <wp:anchor distT="0" distB="0" distL="114300" distR="114300" simplePos="0" relativeHeight="251663360" behindDoc="0" locked="0" layoutInCell="1" allowOverlap="1" wp14:anchorId="4117ED79" wp14:editId="74D8FF22">
            <wp:simplePos x="0" y="0"/>
            <wp:positionH relativeFrom="margin">
              <wp:posOffset>5166079</wp:posOffset>
            </wp:positionH>
            <wp:positionV relativeFrom="paragraph">
              <wp:posOffset>157423</wp:posOffset>
            </wp:positionV>
            <wp:extent cx="1031240" cy="13938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1240" cy="1393825"/>
                    </a:xfrm>
                    <a:prstGeom prst="rect">
                      <a:avLst/>
                    </a:prstGeom>
                    <a:noFill/>
                  </pic:spPr>
                </pic:pic>
              </a:graphicData>
            </a:graphic>
            <wp14:sizeRelH relativeFrom="margin">
              <wp14:pctWidth>0</wp14:pctWidth>
            </wp14:sizeRelH>
            <wp14:sizeRelV relativeFrom="margin">
              <wp14:pctHeight>0</wp14:pctHeight>
            </wp14:sizeRelV>
          </wp:anchor>
        </w:drawing>
      </w:r>
      <w:r w:rsidR="008069C7">
        <w:t xml:space="preserve">(b) </w:t>
      </w:r>
      <w:r>
        <w:t xml:space="preserve">La sfera rotante può essere vista come un insieme di spire circolari di raggio variabile. Scegliendo l’asse </w:t>
      </w:r>
      <w:r w:rsidRPr="001D20C5">
        <w:rPr>
          <w:i/>
        </w:rPr>
        <w:t>z</w:t>
      </w:r>
      <w:r>
        <w:t xml:space="preserve"> coincidente con l’asse di rotazione e usando le coordinate sferiche abbiamo che nella spira infinitesima di raggio </w:t>
      </w:r>
      <m:oMath>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oMath>
      <w:r>
        <w:t xml:space="preserve"> scorrerà una corrente </w:t>
      </w:r>
      <m:oMath>
        <m:r>
          <m:rPr>
            <m:sty m:val="p"/>
          </m:rPr>
          <w:rPr>
            <w:rFonts w:ascii="Cambria Math" w:hAnsi="Cambria Math"/>
          </w:rPr>
          <m:t>d</m:t>
        </m:r>
        <m:r>
          <w:rPr>
            <w:rFonts w:ascii="Cambria Math" w:hAnsi="Cambria Math"/>
          </w:rPr>
          <m:t>I</m:t>
        </m:r>
      </m:oMath>
      <w:r w:rsidR="00D42DEB">
        <w:t xml:space="preserve"> </w:t>
      </w:r>
      <w:r>
        <w:t>data da</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513"/>
        <w:gridCol w:w="986"/>
      </w:tblGrid>
      <w:tr w:rsidR="001D20C5" w14:paraId="25C2A5F2" w14:textId="77777777" w:rsidTr="009271D1">
        <w:trPr>
          <w:jc w:val="right"/>
        </w:trPr>
        <w:tc>
          <w:tcPr>
            <w:tcW w:w="1129" w:type="dxa"/>
            <w:vAlign w:val="center"/>
          </w:tcPr>
          <w:p w14:paraId="78FA02F5" w14:textId="77777777" w:rsidR="001D20C5" w:rsidRDefault="001D20C5" w:rsidP="006E74E8">
            <w:pPr>
              <w:spacing w:before="120" w:after="120"/>
              <w:jc w:val="center"/>
            </w:pPr>
          </w:p>
        </w:tc>
        <w:tc>
          <w:tcPr>
            <w:tcW w:w="7513" w:type="dxa"/>
            <w:vAlign w:val="center"/>
          </w:tcPr>
          <w:p w14:paraId="2A505FAD" w14:textId="78F6EA51" w:rsidR="001D20C5" w:rsidRPr="00BF5874" w:rsidRDefault="00D42DEB" w:rsidP="00D42DEB">
            <w:pPr>
              <w:spacing w:before="120" w:after="120"/>
              <w:jc w:val="center"/>
            </w:pPr>
            <m:oMathPara>
              <m:oMathParaPr>
                <m:jc m:val="center"/>
              </m:oMathParaPr>
              <m:oMath>
                <m:r>
                  <m:rPr>
                    <m:sty m:val="p"/>
                  </m:rPr>
                  <w:rPr>
                    <w:rFonts w:ascii="Cambria Math" w:hAnsi="Cambria Math"/>
                  </w:rPr>
                  <m:t>d</m:t>
                </m:r>
                <m:r>
                  <w:rPr>
                    <w:rFonts w:ascii="Cambria Math" w:hAnsi="Cambria Math"/>
                  </w:rPr>
                  <m:t>I=</m:t>
                </m:r>
                <m:f>
                  <m:fPr>
                    <m:ctrlPr>
                      <w:rPr>
                        <w:rFonts w:ascii="Cambria Math" w:hAnsi="Cambria Math"/>
                        <w:i/>
                      </w:rPr>
                    </m:ctrlPr>
                  </m:fPr>
                  <m:num>
                    <m:r>
                      <m:rPr>
                        <m:sty m:val="p"/>
                      </m:rPr>
                      <w:rPr>
                        <w:rFonts w:ascii="Cambria Math" w:hAnsi="Cambria Math"/>
                      </w:rPr>
                      <m:t>d</m:t>
                    </m:r>
                    <m:r>
                      <w:rPr>
                        <w:rFonts w:ascii="Cambria Math" w:hAnsi="Cambria Math"/>
                      </w:rPr>
                      <m:t>q</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σ</m:t>
                    </m:r>
                    <m:r>
                      <m:rPr>
                        <m:sty m:val="p"/>
                      </m:rPr>
                      <w:rPr>
                        <w:rFonts w:ascii="Cambria Math" w:hAnsi="Cambria Math"/>
                      </w:rPr>
                      <m:t>d</m:t>
                    </m:r>
                    <m:r>
                      <w:rPr>
                        <w:rFonts w:ascii="Cambria Math" w:hAnsi="Cambria Math"/>
                      </w:rPr>
                      <m:t>S</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ωσ</m:t>
                    </m:r>
                    <m:d>
                      <m:dPr>
                        <m:begChr m:val="["/>
                        <m:endChr m:val="]"/>
                        <m:ctrlPr>
                          <w:rPr>
                            <w:rFonts w:ascii="Cambria Math" w:hAnsi="Cambria Math"/>
                            <w:i/>
                          </w:rPr>
                        </m:ctrlPr>
                      </m:dPr>
                      <m:e>
                        <m:d>
                          <m:dPr>
                            <m:ctrlPr>
                              <w:rPr>
                                <w:rFonts w:ascii="Cambria Math" w:hAnsi="Cambria Math"/>
                                <w:i/>
                              </w:rPr>
                            </m:ctrlPr>
                          </m:dPr>
                          <m:e>
                            <m:r>
                              <w:rPr>
                                <w:rFonts w:ascii="Cambria Math" w:hAnsi="Cambria Math"/>
                              </w:rPr>
                              <m:t>2π</m:t>
                            </m:r>
                          </m:e>
                        </m:d>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r>
                          <w:rPr>
                            <w:rFonts w:ascii="Cambria Math" w:hAnsi="Cambria Math"/>
                          </w:rPr>
                          <m:t>R</m:t>
                        </m:r>
                        <m:r>
                          <m:rPr>
                            <m:sty m:val="p"/>
                          </m:rPr>
                          <w:rPr>
                            <w:rFonts w:ascii="Cambria Math" w:hAnsi="Cambria Math"/>
                          </w:rPr>
                          <m:t>d</m:t>
                        </m:r>
                        <m:r>
                          <w:rPr>
                            <w:rFonts w:ascii="Cambria Math" w:hAnsi="Cambria Math"/>
                          </w:rPr>
                          <m:t>ϑ</m:t>
                        </m:r>
                      </m:e>
                    </m:d>
                  </m:num>
                  <m:den>
                    <m:r>
                      <w:rPr>
                        <w:rFonts w:ascii="Cambria Math" w:hAnsi="Cambria Math"/>
                      </w:rPr>
                      <m:t>2π</m:t>
                    </m:r>
                  </m:den>
                </m:f>
                <m:r>
                  <w:rPr>
                    <w:rFonts w:ascii="Cambria Math" w:hAnsi="Cambria Math"/>
                  </w:rPr>
                  <m:t>=ωσ</m:t>
                </m:r>
                <m:sSup>
                  <m:sSupPr>
                    <m:ctrlPr>
                      <w:rPr>
                        <w:rFonts w:ascii="Cambria Math" w:hAnsi="Cambria Math"/>
                        <w:i/>
                      </w:rPr>
                    </m:ctrlPr>
                  </m:sSupPr>
                  <m:e>
                    <m:r>
                      <w:rPr>
                        <w:rFonts w:ascii="Cambria Math" w:hAnsi="Cambria Math"/>
                      </w:rPr>
                      <m:t>R</m:t>
                    </m:r>
                  </m:e>
                  <m:sup>
                    <m:r>
                      <w:rPr>
                        <w:rFonts w:ascii="Cambria Math" w:hAnsi="Cambria Math"/>
                      </w:rPr>
                      <m:t>2</m:t>
                    </m:r>
                  </m:sup>
                </m:sSup>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r>
                  <m:rPr>
                    <m:sty m:val="p"/>
                  </m:rPr>
                  <w:rPr>
                    <w:rFonts w:ascii="Cambria Math" w:hAnsi="Cambria Math"/>
                  </w:rPr>
                  <m:t>d</m:t>
                </m:r>
                <m:r>
                  <w:rPr>
                    <w:rFonts w:ascii="Cambria Math" w:hAnsi="Cambria Math"/>
                  </w:rPr>
                  <m:t>ϑ</m:t>
                </m:r>
              </m:oMath>
            </m:oMathPara>
          </w:p>
        </w:tc>
        <w:tc>
          <w:tcPr>
            <w:tcW w:w="986" w:type="dxa"/>
            <w:vAlign w:val="center"/>
          </w:tcPr>
          <w:p w14:paraId="68732E43" w14:textId="73AC2E24" w:rsidR="001D20C5" w:rsidRDefault="001D20C5" w:rsidP="00D42DEB">
            <w:pPr>
              <w:spacing w:before="120" w:after="120"/>
              <w:jc w:val="right"/>
            </w:pPr>
            <w:r>
              <w:t>(</w:t>
            </w:r>
            <w:r w:rsidR="00D42DEB">
              <w:t>5</w:t>
            </w:r>
            <w:r>
              <w:t>)</w:t>
            </w:r>
          </w:p>
        </w:tc>
      </w:tr>
    </w:tbl>
    <w:p w14:paraId="32DFD176" w14:textId="7689242C" w:rsidR="001D20C5" w:rsidRDefault="00D42DEB" w:rsidP="00F16A3C">
      <w:pPr>
        <w:spacing w:before="120" w:after="120" w:line="360" w:lineRule="auto"/>
        <w:jc w:val="both"/>
      </w:pPr>
      <w:r>
        <w:t xml:space="preserve">Poiché l’area di questa spira è </w:t>
      </w:r>
      <m:oMath>
        <m:r>
          <w:rPr>
            <w:rFonts w:ascii="Cambria Math" w:hAnsi="Cambria Math"/>
          </w:rPr>
          <m:t>π</m:t>
        </m:r>
        <m:sSup>
          <m:sSupPr>
            <m:ctrlPr>
              <w:rPr>
                <w:rFonts w:ascii="Cambria Math" w:hAnsi="Cambria Math"/>
                <w:i/>
              </w:rPr>
            </m:ctrlPr>
          </m:sSupPr>
          <m:e>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e>
            </m:d>
          </m:e>
          <m:sup>
            <m:r>
              <w:rPr>
                <w:rFonts w:ascii="Cambria Math" w:hAnsi="Cambria Math"/>
              </w:rPr>
              <m:t>2</m:t>
            </m:r>
          </m:sup>
        </m:sSup>
      </m:oMath>
      <w:r>
        <w:t xml:space="preserve"> il momento magnetico infinitesimo vale</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513"/>
        <w:gridCol w:w="986"/>
      </w:tblGrid>
      <w:tr w:rsidR="00D42DEB" w14:paraId="3DC3B5C7" w14:textId="77777777" w:rsidTr="009271D1">
        <w:trPr>
          <w:jc w:val="right"/>
        </w:trPr>
        <w:tc>
          <w:tcPr>
            <w:tcW w:w="1129" w:type="dxa"/>
            <w:vAlign w:val="center"/>
          </w:tcPr>
          <w:p w14:paraId="38B145D9" w14:textId="77777777" w:rsidR="00D42DEB" w:rsidRDefault="00D42DEB" w:rsidP="006E74E8">
            <w:pPr>
              <w:spacing w:before="120" w:after="120"/>
              <w:jc w:val="center"/>
            </w:pPr>
          </w:p>
        </w:tc>
        <w:tc>
          <w:tcPr>
            <w:tcW w:w="7513" w:type="dxa"/>
            <w:vAlign w:val="center"/>
          </w:tcPr>
          <w:p w14:paraId="03D1699B" w14:textId="7C9DA266" w:rsidR="00D42DEB" w:rsidRPr="00BF5874" w:rsidRDefault="00D42DEB" w:rsidP="00314FAC">
            <w:pPr>
              <w:spacing w:before="120" w:after="120"/>
              <w:jc w:val="center"/>
            </w:pPr>
            <m:oMathPara>
              <m:oMathParaPr>
                <m:jc m:val="center"/>
              </m:oMathParaPr>
              <m:oMath>
                <m:r>
                  <m:rPr>
                    <m:sty m:val="p"/>
                  </m:rPr>
                  <w:rPr>
                    <w:rFonts w:ascii="Cambria Math" w:hAnsi="Cambria Math"/>
                  </w:rPr>
                  <m:t>d</m:t>
                </m:r>
                <m:r>
                  <w:rPr>
                    <w:rFonts w:ascii="Cambria Math" w:hAnsi="Cambria Math"/>
                  </w:rPr>
                  <m:t>m=π</m:t>
                </m:r>
                <m:sSup>
                  <m:sSupPr>
                    <m:ctrlPr>
                      <w:rPr>
                        <w:rFonts w:ascii="Cambria Math" w:hAnsi="Cambria Math"/>
                        <w:i/>
                      </w:rPr>
                    </m:ctrlPr>
                  </m:sSupPr>
                  <m:e>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e>
                    </m:d>
                  </m:e>
                  <m:sup>
                    <m:r>
                      <w:rPr>
                        <w:rFonts w:ascii="Cambria Math" w:hAnsi="Cambria Math"/>
                      </w:rPr>
                      <m:t>2</m:t>
                    </m:r>
                  </m:sup>
                </m:sSup>
                <m:r>
                  <m:rPr>
                    <m:sty m:val="p"/>
                  </m:rPr>
                  <w:rPr>
                    <w:rFonts w:ascii="Cambria Math" w:hAnsi="Cambria Math"/>
                  </w:rPr>
                  <m:t>d</m:t>
                </m:r>
                <m:r>
                  <w:rPr>
                    <w:rFonts w:ascii="Cambria Math" w:hAnsi="Cambria Math"/>
                  </w:rPr>
                  <m:t>I=πωσ</m:t>
                </m:r>
                <m:sSup>
                  <m:sSupPr>
                    <m:ctrlPr>
                      <w:rPr>
                        <w:rFonts w:ascii="Cambria Math" w:hAnsi="Cambria Math"/>
                        <w:i/>
                      </w:rPr>
                    </m:ctrlPr>
                  </m:sSupPr>
                  <m:e>
                    <m:r>
                      <w:rPr>
                        <w:rFonts w:ascii="Cambria Math" w:hAnsi="Cambria Math"/>
                      </w:rPr>
                      <m:t>R</m:t>
                    </m:r>
                  </m:e>
                  <m:sup>
                    <m:r>
                      <w:rPr>
                        <w:rFonts w:ascii="Cambria Math" w:hAnsi="Cambria Math"/>
                      </w:rPr>
                      <m:t>4</m:t>
                    </m:r>
                  </m:sup>
                </m:sSup>
                <m:func>
                  <m:funcPr>
                    <m:ctrlPr>
                      <w:rPr>
                        <w:rFonts w:ascii="Cambria Math" w:hAnsi="Cambria Math"/>
                        <w:i/>
                      </w:rPr>
                    </m:ctrlPr>
                  </m:funcPr>
                  <m:fName>
                    <m:sSup>
                      <m:sSupPr>
                        <m:ctrlPr>
                          <w:rPr>
                            <w:rFonts w:ascii="Cambria Math" w:hAnsi="Cambria Math"/>
                          </w:rPr>
                        </m:ctrlPr>
                      </m:sSupPr>
                      <m:e>
                        <m:r>
                          <m:rPr>
                            <m:sty m:val="p"/>
                          </m:rPr>
                          <w:rPr>
                            <w:rFonts w:ascii="Cambria Math" w:hAnsi="Cambria Math"/>
                          </w:rPr>
                          <m:t>sin</m:t>
                        </m:r>
                      </m:e>
                      <m:sup>
                        <m:r>
                          <w:rPr>
                            <w:rFonts w:ascii="Cambria Math" w:hAnsi="Cambria Math"/>
                          </w:rPr>
                          <m:t>3</m:t>
                        </m:r>
                      </m:sup>
                    </m:sSup>
                  </m:fName>
                  <m:e>
                    <m:r>
                      <w:rPr>
                        <w:rFonts w:ascii="Cambria Math" w:hAnsi="Cambria Math"/>
                      </w:rPr>
                      <m:t>ϑ</m:t>
                    </m:r>
                  </m:e>
                </m:func>
                <m:r>
                  <m:rPr>
                    <m:sty m:val="p"/>
                  </m:rPr>
                  <w:rPr>
                    <w:rFonts w:ascii="Cambria Math" w:hAnsi="Cambria Math"/>
                  </w:rPr>
                  <m:t>d</m:t>
                </m:r>
                <m:r>
                  <w:rPr>
                    <w:rFonts w:ascii="Cambria Math" w:hAnsi="Cambria Math"/>
                  </w:rPr>
                  <m:t>ϑ</m:t>
                </m:r>
              </m:oMath>
            </m:oMathPara>
          </w:p>
        </w:tc>
        <w:tc>
          <w:tcPr>
            <w:tcW w:w="986" w:type="dxa"/>
            <w:vAlign w:val="center"/>
          </w:tcPr>
          <w:p w14:paraId="13CD15A2" w14:textId="6DF2C87F" w:rsidR="00D42DEB" w:rsidRDefault="00D42DEB" w:rsidP="00D42DEB">
            <w:pPr>
              <w:spacing w:before="120" w:after="120"/>
              <w:jc w:val="right"/>
            </w:pPr>
            <w:r>
              <w:t>(6)</w:t>
            </w:r>
          </w:p>
        </w:tc>
      </w:tr>
    </w:tbl>
    <w:p w14:paraId="063D9B1B" w14:textId="46D923C6" w:rsidR="00D42DEB" w:rsidRDefault="00D42DEB" w:rsidP="00F16A3C">
      <w:pPr>
        <w:spacing w:before="120" w:after="120" w:line="360" w:lineRule="auto"/>
        <w:jc w:val="both"/>
      </w:pPr>
      <w:r>
        <w:t>Il momento magnetico</w:t>
      </w:r>
      <w:r w:rsidR="00A74AC0">
        <w:t xml:space="preserve">, diretto come il vettore </w:t>
      </w:r>
      <m:oMath>
        <m:acc>
          <m:accPr>
            <m:chr m:val="⃗"/>
            <m:ctrlPr>
              <w:rPr>
                <w:rFonts w:ascii="Cambria Math" w:hAnsi="Cambria Math"/>
                <w:i/>
              </w:rPr>
            </m:ctrlPr>
          </m:accPr>
          <m:e>
            <m:r>
              <m:rPr>
                <m:sty m:val="b"/>
              </m:rPr>
              <w:rPr>
                <w:rFonts w:ascii="Cambria Math" w:hAnsi="Cambria Math"/>
              </w:rPr>
              <m:t>ω</m:t>
            </m:r>
          </m:e>
        </m:acc>
      </m:oMath>
      <w:r w:rsidR="00A74AC0">
        <w:t>,</w:t>
      </w:r>
      <w:r>
        <w:t xml:space="preserve"> si ottiene sommando i contributi al variare di </w:t>
      </w:r>
      <m:oMath>
        <m:r>
          <w:rPr>
            <w:rFonts w:ascii="Cambria Math" w:hAnsi="Cambria Math"/>
          </w:rPr>
          <m:t>ϑ</m:t>
        </m:r>
      </m:oMath>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513"/>
        <w:gridCol w:w="986"/>
      </w:tblGrid>
      <w:tr w:rsidR="00A74AC0" w14:paraId="2EF60EAF" w14:textId="77777777" w:rsidTr="009271D1">
        <w:trPr>
          <w:jc w:val="right"/>
        </w:trPr>
        <w:tc>
          <w:tcPr>
            <w:tcW w:w="1129" w:type="dxa"/>
            <w:tcBorders>
              <w:right w:val="single" w:sz="4" w:space="0" w:color="auto"/>
            </w:tcBorders>
            <w:vAlign w:val="center"/>
          </w:tcPr>
          <w:p w14:paraId="339BDFF8" w14:textId="77777777" w:rsidR="00A74AC0" w:rsidRDefault="00A74AC0" w:rsidP="006E74E8">
            <w:pPr>
              <w:spacing w:before="120" w:after="120"/>
              <w:jc w:val="center"/>
            </w:pPr>
          </w:p>
        </w:tc>
        <w:tc>
          <w:tcPr>
            <w:tcW w:w="7513" w:type="dxa"/>
            <w:tcBorders>
              <w:top w:val="single" w:sz="4" w:space="0" w:color="auto"/>
              <w:left w:val="single" w:sz="4" w:space="0" w:color="auto"/>
              <w:bottom w:val="single" w:sz="4" w:space="0" w:color="auto"/>
              <w:right w:val="single" w:sz="4" w:space="0" w:color="auto"/>
            </w:tcBorders>
            <w:vAlign w:val="center"/>
          </w:tcPr>
          <w:p w14:paraId="7DEC0A4D" w14:textId="0AEF95B0" w:rsidR="00A74AC0" w:rsidRPr="00BF5874" w:rsidRDefault="005D3E14" w:rsidP="009271D1">
            <w:pPr>
              <w:spacing w:before="120" w:after="120"/>
              <w:jc w:val="center"/>
            </w:pPr>
            <m:oMathPara>
              <m:oMathParaPr>
                <m:jc m:val="center"/>
              </m:oMathParaPr>
              <m:oMath>
                <m:acc>
                  <m:accPr>
                    <m:chr m:val="⃗"/>
                    <m:ctrlPr>
                      <w:rPr>
                        <w:rFonts w:ascii="Cambria Math" w:hAnsi="Cambria Math"/>
                        <w:i/>
                      </w:rPr>
                    </m:ctrlPr>
                  </m:accPr>
                  <m:e>
                    <m:r>
                      <m:rPr>
                        <m:sty m:val="b"/>
                      </m:rPr>
                      <w:rPr>
                        <w:rFonts w:ascii="Cambria Math" w:hAnsi="Cambria Math"/>
                      </w:rPr>
                      <m:t>M</m:t>
                    </m:r>
                  </m:e>
                </m:acc>
                <m:r>
                  <w:rPr>
                    <w:rFonts w:ascii="Cambria Math" w:hAnsi="Cambria Math"/>
                  </w:rPr>
                  <m:t>=</m:t>
                </m:r>
                <m:nary>
                  <m:naryPr>
                    <m:limLoc m:val="subSup"/>
                    <m:ctrlPr>
                      <w:rPr>
                        <w:rFonts w:ascii="Cambria Math" w:hAnsi="Cambria Math"/>
                      </w:rPr>
                    </m:ctrlPr>
                  </m:naryPr>
                  <m:sub>
                    <m:r>
                      <w:rPr>
                        <w:rFonts w:ascii="Cambria Math" w:hAnsi="Cambria Math"/>
                      </w:rPr>
                      <m:t>0</m:t>
                    </m:r>
                  </m:sub>
                  <m:sup>
                    <m:r>
                      <w:rPr>
                        <w:rFonts w:ascii="Cambria Math" w:hAnsi="Cambria Math"/>
                      </w:rPr>
                      <m:t>π</m:t>
                    </m:r>
                  </m:sup>
                  <m:e>
                    <m:r>
                      <m:rPr>
                        <m:sty m:val="p"/>
                      </m:rPr>
                      <w:rPr>
                        <w:rFonts w:ascii="Cambria Math" w:hAnsi="Cambria Math"/>
                      </w:rPr>
                      <m:t>d</m:t>
                    </m:r>
                    <m:r>
                      <w:rPr>
                        <w:rFonts w:ascii="Cambria Math" w:hAnsi="Cambria Math"/>
                      </w:rPr>
                      <m:t>m</m:t>
                    </m:r>
                  </m:e>
                </m:nary>
                <m:r>
                  <w:rPr>
                    <w:rFonts w:ascii="Cambria Math" w:hAnsi="Cambria Math"/>
                  </w:rPr>
                  <m:t xml:space="preserve"> </m:t>
                </m:r>
                <m:acc>
                  <m:accPr>
                    <m:ctrlPr>
                      <w:rPr>
                        <w:rFonts w:ascii="Cambria Math" w:hAnsi="Cambria Math"/>
                        <w:i/>
                      </w:rPr>
                    </m:ctrlPr>
                  </m:accPr>
                  <m:e>
                    <m:r>
                      <m:rPr>
                        <m:sty m:val="b"/>
                      </m:rPr>
                      <w:rPr>
                        <w:rFonts w:ascii="Cambria Math" w:hAnsi="Cambria Math"/>
                      </w:rPr>
                      <m:t>z</m:t>
                    </m:r>
                  </m:e>
                </m:acc>
                <m:r>
                  <w:rPr>
                    <w:rFonts w:ascii="Cambria Math" w:hAnsi="Cambria Math"/>
                  </w:rPr>
                  <m:t>=πωσ</m:t>
                </m:r>
                <m:sSup>
                  <m:sSupPr>
                    <m:ctrlPr>
                      <w:rPr>
                        <w:rFonts w:ascii="Cambria Math" w:hAnsi="Cambria Math"/>
                        <w:i/>
                      </w:rPr>
                    </m:ctrlPr>
                  </m:sSupPr>
                  <m:e>
                    <m:r>
                      <w:rPr>
                        <w:rFonts w:ascii="Cambria Math" w:hAnsi="Cambria Math"/>
                      </w:rPr>
                      <m:t>R</m:t>
                    </m:r>
                  </m:e>
                  <m:sup>
                    <m:r>
                      <w:rPr>
                        <w:rFonts w:ascii="Cambria Math" w:hAnsi="Cambria Math"/>
                      </w:rPr>
                      <m:t>4</m:t>
                    </m:r>
                  </m:sup>
                </m:sSup>
                <m:nary>
                  <m:naryPr>
                    <m:limLoc m:val="subSup"/>
                    <m:ctrlPr>
                      <w:rPr>
                        <w:rFonts w:ascii="Cambria Math" w:hAnsi="Cambria Math"/>
                      </w:rPr>
                    </m:ctrlPr>
                  </m:naryPr>
                  <m:sub>
                    <m:r>
                      <w:rPr>
                        <w:rFonts w:ascii="Cambria Math" w:hAnsi="Cambria Math"/>
                      </w:rPr>
                      <m:t>0</m:t>
                    </m:r>
                  </m:sub>
                  <m:sup>
                    <m:r>
                      <w:rPr>
                        <w:rFonts w:ascii="Cambria Math" w:hAnsi="Cambria Math"/>
                      </w:rPr>
                      <m:t>π</m:t>
                    </m:r>
                  </m:sup>
                  <m:e>
                    <m:func>
                      <m:funcPr>
                        <m:ctrlPr>
                          <w:rPr>
                            <w:rFonts w:ascii="Cambria Math" w:hAnsi="Cambria Math"/>
                            <w:i/>
                          </w:rPr>
                        </m:ctrlPr>
                      </m:funcPr>
                      <m:fName>
                        <m:sSup>
                          <m:sSupPr>
                            <m:ctrlPr>
                              <w:rPr>
                                <w:rFonts w:ascii="Cambria Math" w:hAnsi="Cambria Math"/>
                              </w:rPr>
                            </m:ctrlPr>
                          </m:sSupPr>
                          <m:e>
                            <m:r>
                              <m:rPr>
                                <m:sty m:val="p"/>
                              </m:rPr>
                              <w:rPr>
                                <w:rFonts w:ascii="Cambria Math" w:hAnsi="Cambria Math"/>
                              </w:rPr>
                              <m:t>sin</m:t>
                            </m:r>
                          </m:e>
                          <m:sup>
                            <m:r>
                              <w:rPr>
                                <w:rFonts w:ascii="Cambria Math" w:hAnsi="Cambria Math"/>
                              </w:rPr>
                              <m:t>3</m:t>
                            </m:r>
                          </m:sup>
                        </m:sSup>
                      </m:fName>
                      <m:e>
                        <m:r>
                          <w:rPr>
                            <w:rFonts w:ascii="Cambria Math" w:hAnsi="Cambria Math"/>
                          </w:rPr>
                          <m:t>ϑ</m:t>
                        </m:r>
                      </m:e>
                    </m:func>
                    <m:r>
                      <m:rPr>
                        <m:sty m:val="p"/>
                      </m:rPr>
                      <w:rPr>
                        <w:rFonts w:ascii="Cambria Math" w:hAnsi="Cambria Math"/>
                      </w:rPr>
                      <m:t>d</m:t>
                    </m:r>
                    <m:r>
                      <w:rPr>
                        <w:rFonts w:ascii="Cambria Math" w:hAnsi="Cambria Math"/>
                      </w:rPr>
                      <m:t>ϑ</m:t>
                    </m:r>
                  </m:e>
                </m:nary>
                <m:acc>
                  <m:accPr>
                    <m:ctrlPr>
                      <w:rPr>
                        <w:rFonts w:ascii="Cambria Math" w:hAnsi="Cambria Math"/>
                        <w:i/>
                      </w:rPr>
                    </m:ctrlPr>
                  </m:accPr>
                  <m:e>
                    <m:r>
                      <m:rPr>
                        <m:sty m:val="b"/>
                      </m:rPr>
                      <w:rPr>
                        <w:rFonts w:ascii="Cambria Math" w:hAnsi="Cambria Math"/>
                      </w:rPr>
                      <m:t>z</m:t>
                    </m:r>
                  </m:e>
                </m:acc>
                <m:r>
                  <w:rPr>
                    <w:rFonts w:ascii="Cambria Math" w:hAnsi="Cambria Math"/>
                  </w:rPr>
                  <m:t>=</m:t>
                </m:r>
                <m:f>
                  <m:fPr>
                    <m:ctrlPr>
                      <w:rPr>
                        <w:rFonts w:ascii="Cambria Math" w:hAnsi="Cambria Math"/>
                        <w:i/>
                      </w:rPr>
                    </m:ctrlPr>
                  </m:fPr>
                  <m:num>
                    <m:r>
                      <w:rPr>
                        <w:rFonts w:ascii="Cambria Math" w:hAnsi="Cambria Math"/>
                      </w:rPr>
                      <m:t>4πωσ</m:t>
                    </m:r>
                    <m:sSup>
                      <m:sSupPr>
                        <m:ctrlPr>
                          <w:rPr>
                            <w:rFonts w:ascii="Cambria Math" w:hAnsi="Cambria Math"/>
                            <w:i/>
                          </w:rPr>
                        </m:ctrlPr>
                      </m:sSupPr>
                      <m:e>
                        <m:r>
                          <w:rPr>
                            <w:rFonts w:ascii="Cambria Math" w:hAnsi="Cambria Math"/>
                          </w:rPr>
                          <m:t>R</m:t>
                        </m:r>
                      </m:e>
                      <m:sup>
                        <m:r>
                          <w:rPr>
                            <w:rFonts w:ascii="Cambria Math" w:hAnsi="Cambria Math"/>
                          </w:rPr>
                          <m:t>4</m:t>
                        </m:r>
                      </m:sup>
                    </m:sSup>
                  </m:num>
                  <m:den>
                    <m:r>
                      <w:rPr>
                        <w:rFonts w:ascii="Cambria Math" w:hAnsi="Cambria Math"/>
                      </w:rPr>
                      <m:t>3</m:t>
                    </m:r>
                  </m:den>
                </m:f>
                <m:acc>
                  <m:accPr>
                    <m:ctrlPr>
                      <w:rPr>
                        <w:rFonts w:ascii="Cambria Math" w:hAnsi="Cambria Math"/>
                        <w:i/>
                      </w:rPr>
                    </m:ctrlPr>
                  </m:accPr>
                  <m:e>
                    <m:r>
                      <m:rPr>
                        <m:sty m:val="b"/>
                      </m:rPr>
                      <w:rPr>
                        <w:rFonts w:ascii="Cambria Math" w:hAnsi="Cambria Math"/>
                      </w:rPr>
                      <m:t>z</m:t>
                    </m:r>
                  </m:e>
                </m:acc>
                <m:r>
                  <w:rPr>
                    <w:rFonts w:ascii="Cambria Math" w:hAnsi="Cambria Math"/>
                  </w:rPr>
                  <m:t>=</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R</m:t>
                        </m:r>
                      </m:e>
                      <m:sup>
                        <m:r>
                          <w:rPr>
                            <w:rFonts w:ascii="Cambria Math" w:hAnsi="Cambria Math"/>
                          </w:rPr>
                          <m:t>2</m:t>
                        </m:r>
                      </m:sup>
                    </m:sSup>
                    <m:acc>
                      <m:accPr>
                        <m:chr m:val="⃗"/>
                        <m:ctrlPr>
                          <w:rPr>
                            <w:rFonts w:ascii="Cambria Math" w:hAnsi="Cambria Math"/>
                            <w:b/>
                          </w:rPr>
                        </m:ctrlPr>
                      </m:accPr>
                      <m:e>
                        <m:r>
                          <m:rPr>
                            <m:sty m:val="b"/>
                          </m:rPr>
                          <w:rPr>
                            <w:rFonts w:ascii="Cambria Math" w:hAnsi="Cambria Math"/>
                          </w:rPr>
                          <m:t>ω</m:t>
                        </m:r>
                      </m:e>
                    </m:acc>
                  </m:num>
                  <m:den>
                    <m:r>
                      <w:rPr>
                        <w:rFonts w:ascii="Cambria Math" w:hAnsi="Cambria Math"/>
                      </w:rPr>
                      <m:t>3</m:t>
                    </m:r>
                  </m:den>
                </m:f>
              </m:oMath>
            </m:oMathPara>
          </w:p>
        </w:tc>
        <w:tc>
          <w:tcPr>
            <w:tcW w:w="986" w:type="dxa"/>
            <w:tcBorders>
              <w:left w:val="single" w:sz="4" w:space="0" w:color="auto"/>
            </w:tcBorders>
            <w:vAlign w:val="center"/>
          </w:tcPr>
          <w:p w14:paraId="63542AAD" w14:textId="13EAE4D1" w:rsidR="00A74AC0" w:rsidRDefault="00A74AC0" w:rsidP="00A74AC0">
            <w:pPr>
              <w:spacing w:before="120" w:after="120"/>
              <w:jc w:val="right"/>
            </w:pPr>
            <w:r>
              <w:t>(7)</w:t>
            </w:r>
          </w:p>
        </w:tc>
      </w:tr>
    </w:tbl>
    <w:p w14:paraId="4D87BE22" w14:textId="7A21CC4E" w:rsidR="00A74AC0" w:rsidRDefault="00314FAC" w:rsidP="00F16A3C">
      <w:pPr>
        <w:spacing w:before="120" w:after="120" w:line="360" w:lineRule="auto"/>
        <w:jc w:val="both"/>
      </w:pPr>
      <w:r>
        <w:t>Abbiamo così</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544"/>
        <w:gridCol w:w="2545"/>
      </w:tblGrid>
      <w:tr w:rsidR="00314FAC" w14:paraId="1E4B1379" w14:textId="77777777" w:rsidTr="009271D1">
        <w:trPr>
          <w:jc w:val="right"/>
        </w:trPr>
        <w:tc>
          <w:tcPr>
            <w:tcW w:w="3539" w:type="dxa"/>
            <w:tcBorders>
              <w:right w:val="single" w:sz="4" w:space="0" w:color="auto"/>
            </w:tcBorders>
            <w:vAlign w:val="center"/>
          </w:tcPr>
          <w:p w14:paraId="0AA0125C" w14:textId="77777777" w:rsidR="00314FAC" w:rsidRDefault="00314FAC" w:rsidP="006E74E8">
            <w:pPr>
              <w:spacing w:before="120" w:after="120"/>
              <w:jc w:val="center"/>
            </w:pPr>
          </w:p>
        </w:tc>
        <w:tc>
          <w:tcPr>
            <w:tcW w:w="3544" w:type="dxa"/>
            <w:tcBorders>
              <w:top w:val="single" w:sz="4" w:space="0" w:color="auto"/>
              <w:left w:val="single" w:sz="4" w:space="0" w:color="auto"/>
              <w:bottom w:val="single" w:sz="4" w:space="0" w:color="auto"/>
              <w:right w:val="single" w:sz="4" w:space="0" w:color="auto"/>
            </w:tcBorders>
            <w:vAlign w:val="center"/>
          </w:tcPr>
          <w:p w14:paraId="39ECF930" w14:textId="4DEE6FDB" w:rsidR="00314FAC" w:rsidRPr="00BF5874" w:rsidRDefault="00314FAC" w:rsidP="00314FAC">
            <w:pPr>
              <w:spacing w:before="120" w:after="120"/>
              <w:jc w:val="center"/>
            </w:pPr>
            <m:oMathPara>
              <m:oMathParaPr>
                <m:jc m:val="center"/>
              </m:oMathParaPr>
              <m:oMath>
                <m:r>
                  <w:rPr>
                    <w:rFonts w:ascii="Cambria Math" w:hAnsi="Cambria Math"/>
                  </w:rPr>
                  <m:t>M=</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ω</m:t>
                    </m:r>
                  </m:num>
                  <m:den>
                    <m:r>
                      <w:rPr>
                        <w:rFonts w:ascii="Cambria Math" w:hAnsi="Cambria Math"/>
                      </w:rPr>
                      <m:t>3</m:t>
                    </m:r>
                  </m:den>
                </m:f>
                <m:r>
                  <w:rPr>
                    <w:rFonts w:ascii="Cambria Math" w:hAnsi="Cambria Math"/>
                  </w:rPr>
                  <m:t>=2.8×</m:t>
                </m:r>
                <m:sSup>
                  <m:sSupPr>
                    <m:ctrlPr>
                      <w:rPr>
                        <w:rFonts w:ascii="Cambria Math" w:hAnsi="Cambria Math"/>
                        <w:i/>
                      </w:rPr>
                    </m:ctrlPr>
                  </m:sSupPr>
                  <m:e>
                    <m:r>
                      <w:rPr>
                        <w:rFonts w:ascii="Cambria Math" w:hAnsi="Cambria Math"/>
                      </w:rPr>
                      <m:t>10</m:t>
                    </m:r>
                  </m:e>
                  <m:sup>
                    <m:r>
                      <w:rPr>
                        <w:rFonts w:ascii="Cambria Math" w:hAnsi="Cambria Math"/>
                      </w:rPr>
                      <m:t>-13</m:t>
                    </m:r>
                  </m:sup>
                </m:sSup>
                <m:r>
                  <w:rPr>
                    <w:rFonts w:ascii="Cambria Math" w:hAnsi="Cambria Math"/>
                  </w:rPr>
                  <m:t xml:space="preserve"> </m:t>
                </m:r>
                <m:r>
                  <m:rPr>
                    <m:sty m:val="p"/>
                  </m:rPr>
                  <w:rPr>
                    <w:rFonts w:ascii="Cambria Math" w:hAnsi="Cambria Math"/>
                  </w:rPr>
                  <m:t>A∙</m:t>
                </m:r>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m:oMathPara>
          </w:p>
        </w:tc>
        <w:tc>
          <w:tcPr>
            <w:tcW w:w="2545" w:type="dxa"/>
            <w:tcBorders>
              <w:left w:val="single" w:sz="4" w:space="0" w:color="auto"/>
            </w:tcBorders>
            <w:vAlign w:val="center"/>
          </w:tcPr>
          <w:p w14:paraId="53206EE4" w14:textId="10CD595C" w:rsidR="00314FAC" w:rsidRDefault="00314FAC" w:rsidP="00314FAC">
            <w:pPr>
              <w:spacing w:before="120" w:after="120"/>
              <w:jc w:val="right"/>
            </w:pPr>
            <w:r>
              <w:t>(8)</w:t>
            </w:r>
          </w:p>
        </w:tc>
      </w:tr>
    </w:tbl>
    <w:p w14:paraId="7DA7D84C" w14:textId="0E52C953" w:rsidR="00314FAC" w:rsidRDefault="00574194" w:rsidP="00F16A3C">
      <w:pPr>
        <w:spacing w:before="120" w:after="120" w:line="360" w:lineRule="auto"/>
        <w:jc w:val="both"/>
      </w:pPr>
      <w:r w:rsidRPr="009271D1">
        <w:rPr>
          <w:noProof/>
          <w:lang w:val="en-GB" w:eastAsia="en-GB"/>
        </w:rPr>
        <w:drawing>
          <wp:anchor distT="0" distB="0" distL="114300" distR="114300" simplePos="0" relativeHeight="251664384" behindDoc="0" locked="0" layoutInCell="1" allowOverlap="1" wp14:anchorId="28201B42" wp14:editId="7BB2FFBB">
            <wp:simplePos x="0" y="0"/>
            <wp:positionH relativeFrom="margin">
              <wp:align>right</wp:align>
            </wp:positionH>
            <wp:positionV relativeFrom="paragraph">
              <wp:posOffset>127635</wp:posOffset>
            </wp:positionV>
            <wp:extent cx="1853565" cy="2371725"/>
            <wp:effectExtent l="0" t="0" r="0" b="9525"/>
            <wp:wrapSquare wrapText="bothSides"/>
            <wp:docPr id="3277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Immagin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3565" cy="23717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9271D1">
        <w:t xml:space="preserve">(c) Utilizziamo lo stesso approccio descritto nel punto (b). A tal fine, calcoliamo il campo di induzione magnetica prodotto da una spira circolare in un punto sul suo asse. </w:t>
      </w:r>
      <w:r>
        <w:t>Con le notazioni della figura (v. libro di testo esempio E.5.8),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5387"/>
        <w:gridCol w:w="2545"/>
      </w:tblGrid>
      <w:tr w:rsidR="00574194" w14:paraId="5A971E32" w14:textId="77777777" w:rsidTr="004A76AD">
        <w:trPr>
          <w:jc w:val="right"/>
        </w:trPr>
        <w:tc>
          <w:tcPr>
            <w:tcW w:w="1696" w:type="dxa"/>
            <w:vAlign w:val="center"/>
          </w:tcPr>
          <w:p w14:paraId="7AD11FE8" w14:textId="77777777" w:rsidR="00574194" w:rsidRDefault="00574194" w:rsidP="006E74E8">
            <w:pPr>
              <w:spacing w:before="120" w:after="120"/>
              <w:jc w:val="center"/>
            </w:pPr>
          </w:p>
        </w:tc>
        <w:tc>
          <w:tcPr>
            <w:tcW w:w="5387" w:type="dxa"/>
            <w:vAlign w:val="center"/>
          </w:tcPr>
          <w:p w14:paraId="43C1EECB" w14:textId="367AE28C" w:rsidR="00574194" w:rsidRPr="00BF5874" w:rsidRDefault="005D3E14" w:rsidP="00574194">
            <w:pPr>
              <w:spacing w:before="120" w:after="120"/>
              <w:jc w:val="center"/>
            </w:pPr>
            <m:oMathPara>
              <m:oMathParaPr>
                <m:jc m:val="center"/>
              </m:oMathParaPr>
              <m:oMath>
                <m:acc>
                  <m:accPr>
                    <m:chr m:val="⃗"/>
                    <m:ctrlPr>
                      <w:rPr>
                        <w:rFonts w:ascii="Cambria Math" w:hAnsi="Cambria Math"/>
                        <w:i/>
                      </w:rPr>
                    </m:ctrlPr>
                  </m:accPr>
                  <m:e>
                    <m:r>
                      <m:rPr>
                        <m:sty m:val="b"/>
                      </m:rPr>
                      <w:rPr>
                        <w:rFonts w:ascii="Cambria Math" w:hAnsi="Cambria Math"/>
                      </w:rPr>
                      <m:t>B</m:t>
                    </m:r>
                  </m:e>
                </m:acc>
                <m:d>
                  <m:dPr>
                    <m:ctrlPr>
                      <w:rPr>
                        <w:rFonts w:ascii="Cambria Math" w:hAnsi="Cambria Math"/>
                        <w:i/>
                      </w:rPr>
                    </m:ctrlPr>
                  </m:dPr>
                  <m:e>
                    <m:r>
                      <w:rPr>
                        <w:rFonts w:ascii="Cambria Math" w:hAnsi="Cambria Math"/>
                      </w:rPr>
                      <m:t>0,0,z</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0</m:t>
                        </m:r>
                      </m:sub>
                    </m:sSub>
                    <m:d>
                      <m:dPr>
                        <m:ctrlPr>
                          <w:rPr>
                            <w:rFonts w:ascii="Cambria Math" w:hAnsi="Cambria Math"/>
                            <w:i/>
                          </w:rPr>
                        </m:ctrlPr>
                      </m:dPr>
                      <m:e>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I</m:t>
                        </m:r>
                      </m:e>
                    </m:d>
                  </m:num>
                  <m:den>
                    <m:r>
                      <w:rPr>
                        <w:rFonts w:ascii="Cambria Math" w:hAnsi="Cambria Math"/>
                      </w:rPr>
                      <m:t>2π</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e>
                        </m:d>
                      </m:e>
                      <m:sup>
                        <m:r>
                          <w:rPr>
                            <w:rFonts w:ascii="Cambria Math" w:hAnsi="Cambria Math"/>
                          </w:rPr>
                          <m:t>3/2</m:t>
                        </m:r>
                      </m:sup>
                    </m:sSup>
                  </m:den>
                </m:f>
                <m:acc>
                  <m:accPr>
                    <m:ctrlPr>
                      <w:rPr>
                        <w:rFonts w:ascii="Cambria Math" w:hAnsi="Cambria Math"/>
                        <w:i/>
                      </w:rPr>
                    </m:ctrlPr>
                  </m:accPr>
                  <m:e>
                    <m:r>
                      <m:rPr>
                        <m:sty m:val="b"/>
                      </m:rPr>
                      <w:rPr>
                        <w:rFonts w:ascii="Cambria Math" w:hAnsi="Cambria Math"/>
                      </w:rPr>
                      <m:t>z</m:t>
                    </m:r>
                  </m:e>
                </m:acc>
              </m:oMath>
            </m:oMathPara>
          </w:p>
        </w:tc>
        <w:tc>
          <w:tcPr>
            <w:tcW w:w="2545" w:type="dxa"/>
            <w:vAlign w:val="center"/>
          </w:tcPr>
          <w:p w14:paraId="01F2CC60" w14:textId="133CBE2E" w:rsidR="00574194" w:rsidRDefault="00574194" w:rsidP="00574194">
            <w:pPr>
              <w:spacing w:before="120" w:after="120"/>
              <w:jc w:val="right"/>
            </w:pPr>
            <w:r>
              <w:t>(9)</w:t>
            </w:r>
          </w:p>
        </w:tc>
      </w:tr>
    </w:tbl>
    <w:p w14:paraId="22F7BBB8" w14:textId="4ACB5328" w:rsidR="00172C2E" w:rsidRDefault="00172C2E" w:rsidP="00A90797">
      <w:pPr>
        <w:spacing w:before="120" w:after="120" w:line="360" w:lineRule="auto"/>
        <w:jc w:val="both"/>
      </w:pPr>
      <w:r>
        <w:rPr>
          <w:noProof/>
          <w:lang w:val="en-GB" w:eastAsia="en-GB"/>
        </w:rPr>
        <w:drawing>
          <wp:anchor distT="0" distB="0" distL="114300" distR="114300" simplePos="0" relativeHeight="251665408" behindDoc="0" locked="0" layoutInCell="1" allowOverlap="1" wp14:anchorId="0B067456" wp14:editId="66BF9B66">
            <wp:simplePos x="0" y="0"/>
            <wp:positionH relativeFrom="margin">
              <wp:align>right</wp:align>
            </wp:positionH>
            <wp:positionV relativeFrom="paragraph">
              <wp:posOffset>659130</wp:posOffset>
            </wp:positionV>
            <wp:extent cx="1303655" cy="124904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3655" cy="1249045"/>
                    </a:xfrm>
                    <a:prstGeom prst="rect">
                      <a:avLst/>
                    </a:prstGeom>
                    <a:noFill/>
                  </pic:spPr>
                </pic:pic>
              </a:graphicData>
            </a:graphic>
            <wp14:sizeRelH relativeFrom="margin">
              <wp14:pctWidth>0</wp14:pctWidth>
            </wp14:sizeRelH>
            <wp14:sizeRelV relativeFrom="margin">
              <wp14:pctHeight>0</wp14:pctHeight>
            </wp14:sizeRelV>
          </wp:anchor>
        </w:drawing>
      </w:r>
      <w:r w:rsidR="00A90797">
        <w:t xml:space="preserve">Nella (9) </w:t>
      </w:r>
      <m:oMath>
        <m:r>
          <w:rPr>
            <w:rFonts w:ascii="Cambria Math" w:hAnsi="Cambria Math"/>
          </w:rPr>
          <m:t>R</m:t>
        </m:r>
      </m:oMath>
      <w:r w:rsidR="00A90797">
        <w:t xml:space="preserve"> è il raggio della spira</w:t>
      </w:r>
      <w:r w:rsidR="004B577E">
        <w:t xml:space="preserve"> e la quantità tra parentesi al numeratore è il momento magnetico della spira che contiene l’area di quest’ultima</w:t>
      </w:r>
      <w:r w:rsidR="00A90797">
        <w:t>. Come detto precedentemente, l</w:t>
      </w:r>
      <w:r w:rsidR="00574194">
        <w:t>a sfera rotante può essere immaginata come l’unione di infinite spire</w:t>
      </w:r>
      <w:r w:rsidR="00A90797">
        <w:t xml:space="preserve"> di raggio </w:t>
      </w:r>
      <m:oMath>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oMath>
      <w:r w:rsidR="00A90797">
        <w:t xml:space="preserve">, dove </w:t>
      </w:r>
      <m:oMath>
        <m:r>
          <w:rPr>
            <w:rFonts w:ascii="Cambria Math" w:hAnsi="Cambria Math"/>
          </w:rPr>
          <m:t>R</m:t>
        </m:r>
      </m:oMath>
      <w:r w:rsidR="00A90797">
        <w:t xml:space="preserve"> è il raggio della sfera</w:t>
      </w:r>
      <w:r>
        <w:t xml:space="preserve"> e di altezza </w:t>
      </w:r>
      <m:oMath>
        <m:r>
          <w:rPr>
            <w:rFonts w:ascii="Cambria Math" w:hAnsi="Cambria Math"/>
          </w:rPr>
          <m:t>R</m:t>
        </m:r>
        <m:func>
          <m:funcPr>
            <m:ctrlPr>
              <w:rPr>
                <w:rFonts w:ascii="Cambria Math" w:hAnsi="Cambria Math"/>
                <w:i/>
              </w:rPr>
            </m:ctrlPr>
          </m:funcPr>
          <m:fName>
            <m:r>
              <m:rPr>
                <m:sty m:val="p"/>
              </m:rPr>
              <w:rPr>
                <w:rFonts w:ascii="Cambria Math" w:hAnsi="Cambria Math"/>
              </w:rPr>
              <m:t>(d</m:t>
            </m:r>
          </m:fName>
          <m:e>
            <m:r>
              <w:rPr>
                <w:rFonts w:ascii="Cambria Math" w:hAnsi="Cambria Math"/>
              </w:rPr>
              <m:t>ϑ)</m:t>
            </m:r>
          </m:e>
        </m:func>
      </m:oMath>
      <w:r>
        <w:t xml:space="preserve"> (v. figura)</w:t>
      </w:r>
      <w:r w:rsidR="00A90797">
        <w:t>.</w:t>
      </w:r>
    </w:p>
    <w:p w14:paraId="1440DE6A" w14:textId="36D2F539" w:rsidR="00A90797" w:rsidRPr="00F16A3C" w:rsidRDefault="00A90797" w:rsidP="00A90797">
      <w:pPr>
        <w:spacing w:before="120" w:after="120" w:line="360" w:lineRule="auto"/>
        <w:jc w:val="both"/>
      </w:pPr>
      <w:r>
        <w:t>Notiamo che dalla (9) vediamo che il valore del campo è lo stesso per “</w:t>
      </w:r>
      <w:r w:rsidRPr="00A90797">
        <w:rPr>
          <w:i/>
        </w:rPr>
        <w:t>z</w:t>
      </w:r>
      <w:r w:rsidRPr="00A90797">
        <w:t xml:space="preserve">” </w:t>
      </w:r>
      <w:proofErr w:type="gramStart"/>
      <w:r>
        <w:t>e “</w:t>
      </w:r>
      <w:proofErr w:type="gramEnd"/>
      <w:r>
        <w:t>-</w:t>
      </w:r>
      <w:r w:rsidRPr="00A90797">
        <w:rPr>
          <w:i/>
        </w:rPr>
        <w:t>z</w:t>
      </w:r>
      <w:r>
        <w:t>”</w:t>
      </w:r>
      <w:r w:rsidR="004B577E">
        <w:t>, cioè con riferimento alla figura del punto (b), “</w:t>
      </w:r>
      <w:r w:rsidR="004B577E" w:rsidRPr="00A90797">
        <w:rPr>
          <w:i/>
        </w:rPr>
        <w:t>z</w:t>
      </w:r>
      <w:r w:rsidR="004B577E" w:rsidRPr="00A90797">
        <w:t>”</w:t>
      </w:r>
      <w:r>
        <w:t xml:space="preserve"> </w:t>
      </w:r>
      <w:r w:rsidR="004B577E">
        <w:t xml:space="preserve">può essere considerata la distanza della spira dal centro della sfera. </w:t>
      </w:r>
      <w:r>
        <w:t>Possiamo, quindi, usare la (9), ma operando le seguenti sostituzioni</w:t>
      </w:r>
      <w:r w:rsidRPr="00A90797">
        <w:t xml:space="preserve">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3260"/>
        <w:gridCol w:w="2545"/>
      </w:tblGrid>
      <w:tr w:rsidR="00A90797" w14:paraId="167AE7F7" w14:textId="77777777" w:rsidTr="004A76AD">
        <w:trPr>
          <w:jc w:val="right"/>
        </w:trPr>
        <w:tc>
          <w:tcPr>
            <w:tcW w:w="3823" w:type="dxa"/>
            <w:vAlign w:val="center"/>
          </w:tcPr>
          <w:p w14:paraId="03B263C6" w14:textId="77777777" w:rsidR="00A90797" w:rsidRDefault="00A90797" w:rsidP="006E74E8">
            <w:pPr>
              <w:spacing w:before="120" w:after="120"/>
              <w:jc w:val="center"/>
            </w:pPr>
          </w:p>
        </w:tc>
        <w:tc>
          <w:tcPr>
            <w:tcW w:w="3260" w:type="dxa"/>
            <w:vAlign w:val="center"/>
          </w:tcPr>
          <w:p w14:paraId="04A72CCB" w14:textId="261A2001" w:rsidR="00A90797" w:rsidRPr="00A90797" w:rsidRDefault="00A90797" w:rsidP="006E74E8">
            <w:pPr>
              <w:spacing w:before="120" w:after="120"/>
              <w:jc w:val="center"/>
            </w:pPr>
            <m:oMathPara>
              <m:oMath>
                <m:r>
                  <w:rPr>
                    <w:rFonts w:ascii="Cambria Math" w:hAnsi="Cambria Math"/>
                  </w:rPr>
                  <m:t>R→R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oMath>
            </m:oMathPara>
          </w:p>
          <w:p w14:paraId="534A8AB2" w14:textId="2167E11D" w:rsidR="00A90797" w:rsidRPr="00A90797" w:rsidRDefault="00A90797" w:rsidP="006E74E8">
            <w:pPr>
              <w:spacing w:before="120" w:after="120"/>
              <w:jc w:val="center"/>
            </w:pPr>
            <m:oMathPara>
              <m:oMath>
                <m:r>
                  <w:rPr>
                    <w:rFonts w:ascii="Cambria Math" w:hAnsi="Cambria Math"/>
                  </w:rPr>
                  <m:t>z→R</m:t>
                </m:r>
                <m:func>
                  <m:funcPr>
                    <m:ctrlPr>
                      <w:rPr>
                        <w:rFonts w:ascii="Cambria Math" w:hAnsi="Cambria Math"/>
                        <w:i/>
                      </w:rPr>
                    </m:ctrlPr>
                  </m:funcPr>
                  <m:fName>
                    <m:r>
                      <m:rPr>
                        <m:sty m:val="p"/>
                      </m:rPr>
                      <w:rPr>
                        <w:rFonts w:ascii="Cambria Math" w:hAnsi="Cambria Math"/>
                      </w:rPr>
                      <m:t>cos</m:t>
                    </m:r>
                  </m:fName>
                  <m:e>
                    <m:r>
                      <w:rPr>
                        <w:rFonts w:ascii="Cambria Math" w:hAnsi="Cambria Math"/>
                      </w:rPr>
                      <m:t>ϑ</m:t>
                    </m:r>
                  </m:e>
                </m:func>
              </m:oMath>
            </m:oMathPara>
          </w:p>
          <w:p w14:paraId="6DAA52BB" w14:textId="288EFB0C" w:rsidR="00A90797" w:rsidRPr="00A90797" w:rsidRDefault="00A90797" w:rsidP="00A90797">
            <w:pPr>
              <w:spacing w:before="120" w:after="120"/>
              <w:jc w:val="center"/>
            </w:pPr>
            <m:oMathPara>
              <m:oMath>
                <m:r>
                  <w:rPr>
                    <w:rFonts w:ascii="Cambria Math" w:hAnsi="Cambria Math"/>
                  </w:rPr>
                  <m:t>I→</m:t>
                </m:r>
                <m:r>
                  <m:rPr>
                    <m:sty m:val="p"/>
                  </m:rPr>
                  <w:rPr>
                    <w:rFonts w:ascii="Cambria Math" w:hAnsi="Cambria Math"/>
                  </w:rPr>
                  <m:t>d</m:t>
                </m:r>
                <m:r>
                  <w:rPr>
                    <w:rFonts w:ascii="Cambria Math" w:hAnsi="Cambria Math"/>
                  </w:rPr>
                  <m:t>I=ωσ</m:t>
                </m:r>
                <m:sSup>
                  <m:sSupPr>
                    <m:ctrlPr>
                      <w:rPr>
                        <w:rFonts w:ascii="Cambria Math" w:hAnsi="Cambria Math"/>
                        <w:i/>
                      </w:rPr>
                    </m:ctrlPr>
                  </m:sSupPr>
                  <m:e>
                    <m:r>
                      <w:rPr>
                        <w:rFonts w:ascii="Cambria Math" w:hAnsi="Cambria Math"/>
                      </w:rPr>
                      <m:t>R</m:t>
                    </m:r>
                  </m:e>
                  <m:sup>
                    <m:r>
                      <w:rPr>
                        <w:rFonts w:ascii="Cambria Math" w:hAnsi="Cambria Math"/>
                      </w:rPr>
                      <m:t>2</m:t>
                    </m:r>
                  </m:sup>
                </m:sSup>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r>
                  <m:rPr>
                    <m:sty m:val="p"/>
                  </m:rPr>
                  <w:rPr>
                    <w:rFonts w:ascii="Cambria Math" w:hAnsi="Cambria Math"/>
                  </w:rPr>
                  <m:t>d</m:t>
                </m:r>
                <m:r>
                  <w:rPr>
                    <w:rFonts w:ascii="Cambria Math" w:hAnsi="Cambria Math"/>
                  </w:rPr>
                  <m:t>ϑ</m:t>
                </m:r>
              </m:oMath>
            </m:oMathPara>
          </w:p>
        </w:tc>
        <w:tc>
          <w:tcPr>
            <w:tcW w:w="2545" w:type="dxa"/>
            <w:vAlign w:val="center"/>
          </w:tcPr>
          <w:p w14:paraId="3A34CBCA" w14:textId="3402B2B9" w:rsidR="00A90797" w:rsidRDefault="00A90797" w:rsidP="00A90797">
            <w:pPr>
              <w:spacing w:before="120" w:after="120"/>
              <w:jc w:val="right"/>
            </w:pPr>
            <w:r>
              <w:t>(10)</w:t>
            </w:r>
          </w:p>
        </w:tc>
      </w:tr>
    </w:tbl>
    <w:p w14:paraId="7336FC5D" w14:textId="1499F592" w:rsidR="00A90797" w:rsidRDefault="00A90797" w:rsidP="00F16A3C">
      <w:pPr>
        <w:spacing w:before="120" w:after="120" w:line="360" w:lineRule="auto"/>
        <w:jc w:val="both"/>
      </w:pPr>
      <w:r>
        <w:t>Il campo nel centro della sfera</w:t>
      </w:r>
      <w:r w:rsidR="004B577E">
        <w:t xml:space="preserve"> della generica spira identificata dall’angolo </w:t>
      </w:r>
      <m:oMath>
        <m:r>
          <w:rPr>
            <w:rFonts w:ascii="Cambria Math" w:hAnsi="Cambria Math"/>
          </w:rPr>
          <m:t>ϑ</m:t>
        </m:r>
      </m:oMath>
      <w:r w:rsidR="004B577E">
        <w:t xml:space="preserve"> è dato da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678"/>
        <w:gridCol w:w="1978"/>
      </w:tblGrid>
      <w:tr w:rsidR="004B577E" w14:paraId="6551430E" w14:textId="77777777" w:rsidTr="004A76AD">
        <w:trPr>
          <w:jc w:val="right"/>
        </w:trPr>
        <w:tc>
          <w:tcPr>
            <w:tcW w:w="2972" w:type="dxa"/>
            <w:vAlign w:val="center"/>
          </w:tcPr>
          <w:p w14:paraId="196C07BB" w14:textId="77777777" w:rsidR="004B577E" w:rsidRDefault="004B577E" w:rsidP="006E74E8">
            <w:pPr>
              <w:spacing w:before="120" w:after="120"/>
              <w:jc w:val="center"/>
            </w:pPr>
          </w:p>
        </w:tc>
        <w:tc>
          <w:tcPr>
            <w:tcW w:w="4678" w:type="dxa"/>
            <w:vAlign w:val="center"/>
          </w:tcPr>
          <w:p w14:paraId="51819520" w14:textId="49601924" w:rsidR="004B577E" w:rsidRPr="00A90797" w:rsidRDefault="004B577E" w:rsidP="004B577E">
            <w:pPr>
              <w:spacing w:before="120" w:after="120"/>
              <w:jc w:val="center"/>
            </w:pPr>
            <m:oMathPara>
              <m:oMath>
                <m:r>
                  <m:rPr>
                    <m:sty m:val="p"/>
                  </m:rPr>
                  <w:rPr>
                    <w:rFonts w:ascii="Cambria Math" w:hAnsi="Cambria Math"/>
                  </w:rPr>
                  <m:t>d</m:t>
                </m:r>
                <m:sSub>
                  <m:sSubPr>
                    <m:ctrlPr>
                      <w:rPr>
                        <w:rFonts w:ascii="Cambria Math" w:hAnsi="Cambria Math"/>
                        <w:i/>
                      </w:rPr>
                    </m:ctrlPr>
                  </m:sSubPr>
                  <m:e>
                    <m:r>
                      <w:rPr>
                        <w:rFonts w:ascii="Cambria Math" w:hAnsi="Cambria Math"/>
                      </w:rPr>
                      <m:t>B</m:t>
                    </m:r>
                  </m:e>
                  <m:sub>
                    <m:r>
                      <w:rPr>
                        <w:rFonts w:ascii="Cambria Math" w:hAnsi="Cambria Math"/>
                      </w:rPr>
                      <m:t>z</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0</m:t>
                        </m:r>
                      </m:sub>
                    </m:sSub>
                    <m:d>
                      <m:dPr>
                        <m:begChr m:val="["/>
                        <m:endChr m:val="]"/>
                        <m:ctrlPr>
                          <w:rPr>
                            <w:rFonts w:ascii="Cambria Math" w:hAnsi="Cambria Math"/>
                            <w:i/>
                          </w:rPr>
                        </m:ctrlPr>
                      </m:dPr>
                      <m:e>
                        <m:r>
                          <w:rPr>
                            <w:rFonts w:ascii="Cambria Math" w:hAnsi="Cambria Math"/>
                          </w:rPr>
                          <m:t>π</m:t>
                        </m:r>
                        <m:sSup>
                          <m:sSupPr>
                            <m:ctrlPr>
                              <w:rPr>
                                <w:rFonts w:ascii="Cambria Math" w:hAnsi="Cambria Math"/>
                                <w:i/>
                              </w:rPr>
                            </m:ctrlPr>
                          </m:sSupPr>
                          <m:e>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e>
                            </m:d>
                          </m:e>
                          <m:sup>
                            <m:r>
                              <w:rPr>
                                <w:rFonts w:ascii="Cambria Math" w:hAnsi="Cambria Math"/>
                              </w:rPr>
                              <m:t>2</m:t>
                            </m:r>
                          </m:sup>
                        </m:sSup>
                        <m:r>
                          <m:rPr>
                            <m:sty m:val="p"/>
                          </m:rPr>
                          <w:rPr>
                            <w:rFonts w:ascii="Cambria Math" w:hAnsi="Cambria Math"/>
                          </w:rPr>
                          <m:t>d</m:t>
                        </m:r>
                        <m:r>
                          <w:rPr>
                            <w:rFonts w:ascii="Cambria Math" w:hAnsi="Cambria Math"/>
                          </w:rPr>
                          <m:t>I</m:t>
                        </m:r>
                      </m:e>
                    </m:d>
                  </m:num>
                  <m:den>
                    <m:r>
                      <w:rPr>
                        <w:rFonts w:ascii="Cambria Math" w:hAnsi="Cambria Math"/>
                      </w:rPr>
                      <m:t>2π</m:t>
                    </m:r>
                    <m:sSup>
                      <m:sSupPr>
                        <m:ctrlPr>
                          <w:rPr>
                            <w:rFonts w:ascii="Cambria Math" w:hAnsi="Cambria Math"/>
                            <w:i/>
                          </w:rPr>
                        </m:ctrlPr>
                      </m:sSupPr>
                      <m:e>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r>
                                          <w:rPr>
                                            <w:rFonts w:ascii="Cambria Math" w:hAnsi="Cambria Math"/>
                                          </w:rPr>
                                          <m:t>ϑ</m:t>
                                        </m:r>
                                      </m:e>
                                    </m:func>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cos</m:t>
                                        </m:r>
                                      </m:fName>
                                      <m:e>
                                        <m:r>
                                          <w:rPr>
                                            <w:rFonts w:ascii="Cambria Math" w:hAnsi="Cambria Math"/>
                                          </w:rPr>
                                          <m:t>ϑ</m:t>
                                        </m:r>
                                      </m:e>
                                    </m:func>
                                  </m:e>
                                </m:d>
                              </m:e>
                              <m:sup>
                                <m:r>
                                  <w:rPr>
                                    <w:rFonts w:ascii="Cambria Math" w:hAnsi="Cambria Math"/>
                                  </w:rPr>
                                  <m:t>2</m:t>
                                </m:r>
                              </m:sup>
                            </m:sSup>
                          </m:e>
                        </m:d>
                      </m:e>
                      <m:sup>
                        <m:r>
                          <w:rPr>
                            <w:rFonts w:ascii="Cambria Math" w:hAnsi="Cambria Math"/>
                          </w:rPr>
                          <m:t>3/2</m:t>
                        </m:r>
                      </m:sup>
                    </m:sSup>
                  </m:den>
                </m:f>
              </m:oMath>
            </m:oMathPara>
          </w:p>
        </w:tc>
        <w:tc>
          <w:tcPr>
            <w:tcW w:w="1978" w:type="dxa"/>
            <w:vAlign w:val="center"/>
          </w:tcPr>
          <w:p w14:paraId="7342D0CD" w14:textId="1FCCB894" w:rsidR="004B577E" w:rsidRDefault="004B577E" w:rsidP="004B577E">
            <w:pPr>
              <w:spacing w:before="120" w:after="120"/>
              <w:jc w:val="right"/>
            </w:pPr>
            <w:r>
              <w:t>(11)</w:t>
            </w:r>
          </w:p>
        </w:tc>
      </w:tr>
    </w:tbl>
    <w:p w14:paraId="6CF5766D" w14:textId="7E3FDD1A" w:rsidR="00A90797" w:rsidRDefault="004B577E" w:rsidP="00F16A3C">
      <w:pPr>
        <w:spacing w:before="120" w:after="120" w:line="360" w:lineRule="auto"/>
        <w:jc w:val="both"/>
      </w:pPr>
      <w:r>
        <w:t xml:space="preserve">Tenendo conto della (5), </w:t>
      </w:r>
      <w:r w:rsidR="004A76AD">
        <w:t xml:space="preserve">e introducendo la carica </w:t>
      </w:r>
      <w:r w:rsidR="004A76AD" w:rsidRPr="004A76AD">
        <w:rPr>
          <w:i/>
        </w:rPr>
        <w:t>Q</w:t>
      </w:r>
      <w:r w:rsidR="004A76AD">
        <w:t xml:space="preserve"> al posto della densità di carica, </w:t>
      </w:r>
      <w:r>
        <w:t>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237"/>
        <w:gridCol w:w="1411"/>
      </w:tblGrid>
      <w:tr w:rsidR="004B577E" w14:paraId="458CB265" w14:textId="77777777" w:rsidTr="004A76AD">
        <w:trPr>
          <w:jc w:val="right"/>
        </w:trPr>
        <w:tc>
          <w:tcPr>
            <w:tcW w:w="1980" w:type="dxa"/>
            <w:tcBorders>
              <w:right w:val="single" w:sz="4" w:space="0" w:color="auto"/>
            </w:tcBorders>
            <w:vAlign w:val="center"/>
          </w:tcPr>
          <w:p w14:paraId="18223E60" w14:textId="77777777" w:rsidR="004B577E" w:rsidRDefault="004B577E" w:rsidP="006E74E8">
            <w:pPr>
              <w:spacing w:before="120" w:after="120"/>
              <w:jc w:val="center"/>
            </w:pPr>
          </w:p>
        </w:tc>
        <w:tc>
          <w:tcPr>
            <w:tcW w:w="6237" w:type="dxa"/>
            <w:tcBorders>
              <w:top w:val="single" w:sz="4" w:space="0" w:color="auto"/>
              <w:left w:val="single" w:sz="4" w:space="0" w:color="auto"/>
              <w:bottom w:val="single" w:sz="4" w:space="0" w:color="auto"/>
              <w:right w:val="single" w:sz="4" w:space="0" w:color="auto"/>
            </w:tcBorders>
            <w:vAlign w:val="center"/>
          </w:tcPr>
          <w:p w14:paraId="74BFB899" w14:textId="7647D268" w:rsidR="004B577E" w:rsidRPr="00A90797" w:rsidRDefault="005D3E14" w:rsidP="004A76AD">
            <w:pPr>
              <w:spacing w:before="120" w:after="120"/>
              <w:jc w:val="center"/>
            </w:pPr>
            <m:oMathPara>
              <m:oMath>
                <m:sSub>
                  <m:sSubPr>
                    <m:ctrlPr>
                      <w:rPr>
                        <w:rFonts w:ascii="Cambria Math" w:hAnsi="Cambria Math"/>
                        <w:i/>
                      </w:rPr>
                    </m:ctrlPr>
                  </m:sSubPr>
                  <m:e>
                    <m:acc>
                      <m:accPr>
                        <m:chr m:val="⃗"/>
                        <m:ctrlPr>
                          <w:rPr>
                            <w:rFonts w:ascii="Cambria Math" w:hAnsi="Cambria Math"/>
                            <w:i/>
                          </w:rPr>
                        </m:ctrlPr>
                      </m:accPr>
                      <m:e>
                        <m:r>
                          <m:rPr>
                            <m:sty m:val="b"/>
                          </m:rPr>
                          <w:rPr>
                            <w:rFonts w:ascii="Cambria Math" w:hAnsi="Cambria Math"/>
                          </w:rPr>
                          <m:t>B</m:t>
                        </m:r>
                      </m:e>
                    </m:acc>
                    <m:d>
                      <m:dPr>
                        <m:ctrlPr>
                          <w:rPr>
                            <w:rFonts w:ascii="Cambria Math" w:hAnsi="Cambria Math"/>
                            <w:i/>
                          </w:rPr>
                        </m:ctrlPr>
                      </m:dPr>
                      <m:e>
                        <m:r>
                          <w:rPr>
                            <w:rFonts w:ascii="Cambria Math" w:hAnsi="Cambria Math"/>
                          </w:rPr>
                          <m:t>0,0,0</m:t>
                        </m:r>
                      </m:e>
                    </m:d>
                    <m:r>
                      <w:rPr>
                        <w:rFonts w:ascii="Cambria Math" w:hAnsi="Cambria Math"/>
                      </w:rPr>
                      <m:t>=B</m:t>
                    </m:r>
                  </m:e>
                  <m:sub>
                    <m:r>
                      <w:rPr>
                        <w:rFonts w:ascii="Cambria Math" w:hAnsi="Cambria Math"/>
                      </w:rPr>
                      <m:t>z</m:t>
                    </m:r>
                  </m:sub>
                </m:sSub>
                <m:d>
                  <m:dPr>
                    <m:ctrlPr>
                      <w:rPr>
                        <w:rFonts w:ascii="Cambria Math" w:hAnsi="Cambria Math"/>
                        <w:i/>
                      </w:rPr>
                    </m:ctrlPr>
                  </m:dPr>
                  <m:e>
                    <m:r>
                      <w:rPr>
                        <w:rFonts w:ascii="Cambria Math" w:hAnsi="Cambria Math"/>
                      </w:rPr>
                      <m:t>0,0,0</m:t>
                    </m:r>
                  </m:e>
                </m:d>
                <m:acc>
                  <m:accPr>
                    <m:ctrlPr>
                      <w:rPr>
                        <w:rFonts w:ascii="Cambria Math" w:hAnsi="Cambria Math"/>
                        <w:i/>
                      </w:rPr>
                    </m:ctrlPr>
                  </m:accPr>
                  <m:e>
                    <m:r>
                      <m:rPr>
                        <m:sty m:val="b"/>
                      </m:rPr>
                      <w:rPr>
                        <w:rFonts w:ascii="Cambria Math" w:hAnsi="Cambria Math"/>
                      </w:rPr>
                      <m:t>z</m:t>
                    </m:r>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Qω</m:t>
                    </m:r>
                  </m:num>
                  <m:den>
                    <m:r>
                      <w:rPr>
                        <w:rFonts w:ascii="Cambria Math" w:hAnsi="Cambria Math"/>
                      </w:rPr>
                      <m:t>8πR</m:t>
                    </m:r>
                  </m:den>
                </m:f>
                <m:nary>
                  <m:naryPr>
                    <m:limLoc m:val="subSup"/>
                    <m:ctrlPr>
                      <w:rPr>
                        <w:rFonts w:ascii="Cambria Math" w:hAnsi="Cambria Math"/>
                      </w:rPr>
                    </m:ctrlPr>
                  </m:naryPr>
                  <m:sub>
                    <m:r>
                      <w:rPr>
                        <w:rFonts w:ascii="Cambria Math" w:hAnsi="Cambria Math"/>
                      </w:rPr>
                      <m:t>0</m:t>
                    </m:r>
                  </m:sub>
                  <m:sup>
                    <m:r>
                      <w:rPr>
                        <w:rFonts w:ascii="Cambria Math" w:hAnsi="Cambria Math"/>
                      </w:rPr>
                      <m:t>π</m:t>
                    </m:r>
                  </m:sup>
                  <m:e>
                    <m:func>
                      <m:funcPr>
                        <m:ctrlPr>
                          <w:rPr>
                            <w:rFonts w:ascii="Cambria Math" w:hAnsi="Cambria Math"/>
                            <w:i/>
                          </w:rPr>
                        </m:ctrlPr>
                      </m:funcPr>
                      <m:fName>
                        <m:sSup>
                          <m:sSupPr>
                            <m:ctrlPr>
                              <w:rPr>
                                <w:rFonts w:ascii="Cambria Math" w:hAnsi="Cambria Math"/>
                              </w:rPr>
                            </m:ctrlPr>
                          </m:sSupPr>
                          <m:e>
                            <m:r>
                              <m:rPr>
                                <m:sty m:val="p"/>
                              </m:rPr>
                              <w:rPr>
                                <w:rFonts w:ascii="Cambria Math" w:hAnsi="Cambria Math"/>
                              </w:rPr>
                              <m:t>sin</m:t>
                            </m:r>
                          </m:e>
                          <m:sup>
                            <m:r>
                              <w:rPr>
                                <w:rFonts w:ascii="Cambria Math" w:hAnsi="Cambria Math"/>
                              </w:rPr>
                              <m:t>3</m:t>
                            </m:r>
                          </m:sup>
                        </m:sSup>
                      </m:fName>
                      <m:e>
                        <m:r>
                          <w:rPr>
                            <w:rFonts w:ascii="Cambria Math" w:hAnsi="Cambria Math"/>
                          </w:rPr>
                          <m:t>ϑ</m:t>
                        </m:r>
                      </m:e>
                    </m:func>
                    <m:r>
                      <m:rPr>
                        <m:sty m:val="p"/>
                      </m:rPr>
                      <w:rPr>
                        <w:rFonts w:ascii="Cambria Math" w:hAnsi="Cambria Math"/>
                      </w:rPr>
                      <m:t>d</m:t>
                    </m:r>
                    <m:r>
                      <w:rPr>
                        <w:rFonts w:ascii="Cambria Math" w:hAnsi="Cambria Math"/>
                      </w:rPr>
                      <m:t>ϑ</m:t>
                    </m:r>
                  </m:e>
                </m:nary>
                <m:acc>
                  <m:accPr>
                    <m:ctrlPr>
                      <w:rPr>
                        <w:rFonts w:ascii="Cambria Math" w:hAnsi="Cambria Math"/>
                        <w:i/>
                      </w:rPr>
                    </m:ctrlPr>
                  </m:accPr>
                  <m:e>
                    <m:r>
                      <m:rPr>
                        <m:sty m:val="b"/>
                      </m:rPr>
                      <w:rPr>
                        <w:rFonts w:ascii="Cambria Math" w:hAnsi="Cambria Math"/>
                      </w:rPr>
                      <m:t>z</m:t>
                    </m:r>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Qω</m:t>
                    </m:r>
                  </m:num>
                  <m:den>
                    <m:r>
                      <w:rPr>
                        <w:rFonts w:ascii="Cambria Math" w:hAnsi="Cambria Math"/>
                      </w:rPr>
                      <m:t>6πR</m:t>
                    </m:r>
                  </m:den>
                </m:f>
                <m:acc>
                  <m:accPr>
                    <m:ctrlPr>
                      <w:rPr>
                        <w:rFonts w:ascii="Cambria Math" w:hAnsi="Cambria Math"/>
                        <w:i/>
                      </w:rPr>
                    </m:ctrlPr>
                  </m:accPr>
                  <m:e>
                    <m:r>
                      <m:rPr>
                        <m:sty m:val="b"/>
                      </m:rPr>
                      <w:rPr>
                        <w:rFonts w:ascii="Cambria Math" w:hAnsi="Cambria Math"/>
                      </w:rPr>
                      <m:t>z</m:t>
                    </m:r>
                  </m:e>
                </m:acc>
              </m:oMath>
            </m:oMathPara>
          </w:p>
        </w:tc>
        <w:tc>
          <w:tcPr>
            <w:tcW w:w="1411" w:type="dxa"/>
            <w:tcBorders>
              <w:left w:val="single" w:sz="4" w:space="0" w:color="auto"/>
            </w:tcBorders>
            <w:vAlign w:val="center"/>
          </w:tcPr>
          <w:p w14:paraId="7A19A99C" w14:textId="1FA5312D" w:rsidR="004B577E" w:rsidRDefault="004B577E" w:rsidP="004B577E">
            <w:pPr>
              <w:spacing w:before="120" w:after="120"/>
              <w:jc w:val="right"/>
            </w:pPr>
            <w:r>
              <w:t>(12)</w:t>
            </w:r>
          </w:p>
        </w:tc>
      </w:tr>
    </w:tbl>
    <w:p w14:paraId="2F2019C0" w14:textId="14210E11" w:rsidR="00A90797" w:rsidRDefault="004A76AD">
      <w:pPr>
        <w:spacing w:before="120" w:after="120" w:line="360" w:lineRule="auto"/>
        <w:jc w:val="both"/>
      </w:pPr>
      <w:r>
        <w:t>e quindi</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3119"/>
        <w:gridCol w:w="2540"/>
      </w:tblGrid>
      <w:tr w:rsidR="004A76AD" w14:paraId="0D6E71F4" w14:textId="77777777" w:rsidTr="004A76AD">
        <w:trPr>
          <w:jc w:val="right"/>
        </w:trPr>
        <w:tc>
          <w:tcPr>
            <w:tcW w:w="3969" w:type="dxa"/>
            <w:tcBorders>
              <w:right w:val="single" w:sz="4" w:space="0" w:color="auto"/>
            </w:tcBorders>
            <w:vAlign w:val="center"/>
          </w:tcPr>
          <w:p w14:paraId="774A5DF8" w14:textId="77777777" w:rsidR="004A76AD" w:rsidRDefault="004A76AD" w:rsidP="006E74E8">
            <w:pPr>
              <w:spacing w:before="120" w:after="120"/>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B03F311" w14:textId="1523E2D0" w:rsidR="004A76AD" w:rsidRPr="00A90797" w:rsidRDefault="005D3E14" w:rsidP="004A76AD">
            <w:pPr>
              <w:spacing w:before="120" w:after="120"/>
              <w:jc w:val="center"/>
            </w:pPr>
            <m:oMathPara>
              <m:oMath>
                <m:sSub>
                  <m:sSubPr>
                    <m:ctrlPr>
                      <w:rPr>
                        <w:rFonts w:ascii="Cambria Math" w:hAnsi="Cambria Math"/>
                        <w:i/>
                      </w:rPr>
                    </m:ctrlPr>
                  </m:sSubPr>
                  <m:e>
                    <m:r>
                      <w:rPr>
                        <w:rFonts w:ascii="Cambria Math" w:hAnsi="Cambria Math"/>
                      </w:rPr>
                      <m:t>B</m:t>
                    </m:r>
                  </m:e>
                  <m:sub>
                    <m:r>
                      <w:rPr>
                        <w:rFonts w:ascii="Cambria Math" w:hAnsi="Cambria Math"/>
                      </w:rPr>
                      <m:t>z</m:t>
                    </m:r>
                  </m:sub>
                </m:sSub>
                <m:d>
                  <m:dPr>
                    <m:ctrlPr>
                      <w:rPr>
                        <w:rFonts w:ascii="Cambria Math" w:hAnsi="Cambria Math"/>
                        <w:i/>
                      </w:rPr>
                    </m:ctrlPr>
                  </m:dPr>
                  <m:e>
                    <m:r>
                      <w:rPr>
                        <w:rFonts w:ascii="Cambria Math" w:hAnsi="Cambria Math"/>
                      </w:rPr>
                      <m:t>0,0,0</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Qω</m:t>
                    </m:r>
                  </m:num>
                  <m:den>
                    <m:r>
                      <w:rPr>
                        <w:rFonts w:ascii="Cambria Math" w:hAnsi="Cambria Math"/>
                      </w:rPr>
                      <m:t>6πR</m:t>
                    </m:r>
                  </m:den>
                </m:f>
                <m:r>
                  <w:rPr>
                    <w:rFonts w:ascii="Cambria Math" w:hAnsi="Cambria Math"/>
                  </w:rPr>
                  <m:t>=56</m:t>
                </m:r>
                <m:r>
                  <m:rPr>
                    <m:sty m:val="p"/>
                  </m:rPr>
                  <w:rPr>
                    <w:rFonts w:ascii="Cambria Math" w:hAnsi="Cambria Math"/>
                  </w:rPr>
                  <m:t xml:space="preserve"> pT</m:t>
                </m:r>
              </m:oMath>
            </m:oMathPara>
          </w:p>
        </w:tc>
        <w:tc>
          <w:tcPr>
            <w:tcW w:w="2540" w:type="dxa"/>
            <w:tcBorders>
              <w:left w:val="single" w:sz="4" w:space="0" w:color="auto"/>
            </w:tcBorders>
            <w:vAlign w:val="center"/>
          </w:tcPr>
          <w:p w14:paraId="6190DCAB" w14:textId="364C3410" w:rsidR="004A76AD" w:rsidRDefault="004A76AD" w:rsidP="006E74E8">
            <w:pPr>
              <w:spacing w:before="120" w:after="120"/>
              <w:jc w:val="right"/>
            </w:pPr>
            <w:r>
              <w:t>(13)</w:t>
            </w:r>
          </w:p>
        </w:tc>
      </w:tr>
    </w:tbl>
    <w:p w14:paraId="51219109" w14:textId="3B1CC879" w:rsidR="001F0C31" w:rsidRPr="001F0C31" w:rsidRDefault="001F0C31" w:rsidP="001F0C31">
      <w:pPr>
        <w:spacing w:before="120" w:after="120" w:line="360" w:lineRule="auto"/>
        <w:jc w:val="both"/>
        <w:rPr>
          <w:u w:val="single"/>
        </w:rPr>
      </w:pPr>
      <w:r>
        <w:rPr>
          <w:u w:val="single"/>
        </w:rPr>
        <w:t>Esercizio 2</w:t>
      </w:r>
      <w:r w:rsidRPr="001F0C31">
        <w:rPr>
          <w:u w:val="single"/>
        </w:rPr>
        <w:t>.</w:t>
      </w:r>
    </w:p>
    <w:p w14:paraId="597258FB" w14:textId="1C9552CC" w:rsidR="004A76AD" w:rsidRDefault="00496D6D">
      <w:pPr>
        <w:spacing w:before="120" w:after="120" w:line="360" w:lineRule="auto"/>
        <w:jc w:val="both"/>
      </w:pPr>
      <w:r>
        <w:t xml:space="preserve">(a) Appena il primo lato corto di lunghezza </w:t>
      </w:r>
      <m:oMath>
        <m:r>
          <w:rPr>
            <w:rFonts w:ascii="Cambria Math" w:hAnsi="Cambria Math"/>
          </w:rPr>
          <m:t>a</m:t>
        </m:r>
      </m:oMath>
      <w:r>
        <w:t xml:space="preserve"> entra nella regione dove è presente il campo di induzione magnetica</w:t>
      </w:r>
      <w:r w:rsidR="005B4098">
        <w:t xml:space="preserve"> (</w:t>
      </w:r>
      <m:oMath>
        <m:r>
          <w:rPr>
            <w:rFonts w:ascii="Cambria Math" w:hAnsi="Cambria Math"/>
          </w:rPr>
          <m:t>t=0</m:t>
        </m:r>
      </m:oMath>
      <w:r w:rsidR="005B4098">
        <w:t>)</w:t>
      </w:r>
      <w:r>
        <w:t xml:space="preserve">, nella spira si ha una variazione di flusso, e quindi una </w:t>
      </w:r>
      <w:proofErr w:type="spellStart"/>
      <w:r>
        <w:t>f.e.m</w:t>
      </w:r>
      <w:proofErr w:type="spellEnd"/>
      <w:r>
        <w:t xml:space="preserve">., pari a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111"/>
        <w:gridCol w:w="2540"/>
      </w:tblGrid>
      <w:tr w:rsidR="00496D6D" w14:paraId="36626B21" w14:textId="77777777" w:rsidTr="005B4098">
        <w:trPr>
          <w:jc w:val="right"/>
        </w:trPr>
        <w:tc>
          <w:tcPr>
            <w:tcW w:w="2977" w:type="dxa"/>
            <w:vAlign w:val="center"/>
          </w:tcPr>
          <w:p w14:paraId="2640772A" w14:textId="77777777" w:rsidR="00496D6D" w:rsidRDefault="00496D6D" w:rsidP="006E74E8">
            <w:pPr>
              <w:spacing w:before="120" w:after="120"/>
              <w:jc w:val="center"/>
            </w:pPr>
          </w:p>
        </w:tc>
        <w:tc>
          <w:tcPr>
            <w:tcW w:w="4111" w:type="dxa"/>
            <w:vAlign w:val="center"/>
          </w:tcPr>
          <w:p w14:paraId="12284234" w14:textId="0B508E32" w:rsidR="00496D6D" w:rsidRPr="00A90797" w:rsidRDefault="005D3E14" w:rsidP="005B4098">
            <w:pPr>
              <w:spacing w:before="120" w:after="120"/>
              <w:jc w:val="center"/>
            </w:pPr>
            <m:oMathPara>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r>
                              <m:rPr>
                                <m:sty m:val="p"/>
                              </m:rPr>
                              <w:rPr>
                                <w:rFonts w:ascii="Cambria Math" w:hAnsi="Cambria Math"/>
                              </w:rPr>
                              <m:t>d</m:t>
                            </m:r>
                            <m:sSub>
                              <m:sSubPr>
                                <m:ctrlPr>
                                  <w:rPr>
                                    <w:rFonts w:ascii="Cambria Math" w:hAnsi="Cambria Math"/>
                                    <w:i/>
                                  </w:rPr>
                                </m:ctrlPr>
                              </m:sSubPr>
                              <m:e>
                                <m:r>
                                  <w:rPr>
                                    <w:rFonts w:ascii="Cambria Math" w:hAnsi="Cambria Math"/>
                                  </w:rPr>
                                  <m:t>Φ</m:t>
                                </m:r>
                              </m:e>
                              <m:sub>
                                <m:r>
                                  <w:rPr>
                                    <w:rFonts w:ascii="Cambria Math" w:hAnsi="Cambria Math"/>
                                  </w:rPr>
                                  <m:t>B</m:t>
                                </m:r>
                              </m:sub>
                            </m:sSub>
                          </m:num>
                          <m:den>
                            <m:r>
                              <m:rPr>
                                <m:sty m:val="p"/>
                              </m:rPr>
                              <w:rPr>
                                <w:rFonts w:ascii="Cambria Math" w:hAnsi="Cambria Math"/>
                              </w:rPr>
                              <m:t>d</m:t>
                            </m:r>
                            <m:r>
                              <w:rPr>
                                <w:rFonts w:ascii="Cambria Math" w:hAnsi="Cambria Math"/>
                              </w:rPr>
                              <m:t>t</m:t>
                            </m:r>
                          </m:den>
                        </m:f>
                      </m:e>
                    </m:d>
                  </m:e>
                  <m:sub>
                    <m:r>
                      <w:rPr>
                        <w:rFonts w:ascii="Cambria Math" w:hAnsi="Cambria Math"/>
                      </w:rPr>
                      <m:t>t=0</m:t>
                    </m:r>
                  </m:sub>
                </m:sSub>
                <m:r>
                  <w:rPr>
                    <w:rFonts w:ascii="Cambria Math" w:hAnsi="Cambria Math"/>
                  </w:rPr>
                  <m:t>=Ba</m:t>
                </m:r>
                <m:sSub>
                  <m:sSubPr>
                    <m:ctrlPr>
                      <w:rPr>
                        <w:rFonts w:ascii="Cambria Math" w:hAnsi="Cambria Math"/>
                        <w:i/>
                      </w:rPr>
                    </m:ctrlPr>
                  </m:sSubPr>
                  <m:e>
                    <m:f>
                      <m:fPr>
                        <m:ctrlPr>
                          <w:rPr>
                            <w:rFonts w:ascii="Cambria Math" w:hAnsi="Cambria Math"/>
                            <w:i/>
                          </w:rPr>
                        </m:ctrlPr>
                      </m:fPr>
                      <m:num>
                        <m:r>
                          <m:rPr>
                            <m:sty m:val="p"/>
                          </m:rPr>
                          <w:rPr>
                            <w:rFonts w:ascii="Cambria Math" w:hAnsi="Cambria Math"/>
                          </w:rPr>
                          <m:t>d</m:t>
                        </m:r>
                        <m:r>
                          <w:rPr>
                            <w:rFonts w:ascii="Cambria Math" w:hAnsi="Cambria Math"/>
                          </w:rPr>
                          <m:t>x</m:t>
                        </m:r>
                      </m:num>
                      <m:den>
                        <m:r>
                          <m:rPr>
                            <m:sty m:val="p"/>
                          </m:rPr>
                          <w:rPr>
                            <w:rFonts w:ascii="Cambria Math" w:hAnsi="Cambria Math"/>
                          </w:rPr>
                          <m:t>d</m:t>
                        </m:r>
                        <m:r>
                          <w:rPr>
                            <w:rFonts w:ascii="Cambria Math" w:hAnsi="Cambria Math"/>
                          </w:rPr>
                          <m:t>t</m:t>
                        </m:r>
                      </m:den>
                    </m:f>
                  </m:e>
                  <m:sub>
                    <m:r>
                      <w:rPr>
                        <w:rFonts w:ascii="Cambria Math" w:hAnsi="Cambria Math"/>
                      </w:rPr>
                      <m:t>t=0</m:t>
                    </m:r>
                  </m:sub>
                </m:sSub>
                <m:r>
                  <w:rPr>
                    <w:rFonts w:ascii="Cambria Math" w:hAnsi="Cambria Math"/>
                  </w:rPr>
                  <m:t>=Ba</m:t>
                </m:r>
                <m:sSub>
                  <m:sSubPr>
                    <m:ctrlPr>
                      <w:rPr>
                        <w:rFonts w:ascii="Cambria Math" w:hAnsi="Cambria Math"/>
                        <w:i/>
                      </w:rPr>
                    </m:ctrlPr>
                  </m:sSubPr>
                  <m:e>
                    <m:r>
                      <w:rPr>
                        <w:rFonts w:ascii="Cambria Math" w:hAnsi="Cambria Math"/>
                      </w:rPr>
                      <m:t>v</m:t>
                    </m:r>
                  </m:e>
                  <m:sub>
                    <m:r>
                      <w:rPr>
                        <w:rFonts w:ascii="Cambria Math" w:hAnsi="Cambria Math"/>
                      </w:rPr>
                      <m:t>0</m:t>
                    </m:r>
                  </m:sub>
                </m:sSub>
                <m:r>
                  <m:rPr>
                    <m:scr m:val="script"/>
                  </m:rPr>
                  <w:rPr>
                    <w:rFonts w:ascii="Cambria Math" w:hAnsi="Cambria Math"/>
                  </w:rPr>
                  <m:t>=-E</m:t>
                </m:r>
              </m:oMath>
            </m:oMathPara>
          </w:p>
        </w:tc>
        <w:tc>
          <w:tcPr>
            <w:tcW w:w="2540" w:type="dxa"/>
            <w:tcBorders>
              <w:left w:val="nil"/>
            </w:tcBorders>
            <w:vAlign w:val="center"/>
          </w:tcPr>
          <w:p w14:paraId="2D80845B" w14:textId="7F8D86D1" w:rsidR="00496D6D" w:rsidRDefault="00496D6D" w:rsidP="006E74E8">
            <w:pPr>
              <w:spacing w:before="120" w:after="120"/>
              <w:jc w:val="right"/>
            </w:pPr>
            <w:r>
              <w:t>(1)</w:t>
            </w:r>
          </w:p>
        </w:tc>
      </w:tr>
    </w:tbl>
    <w:p w14:paraId="5C7C954D" w14:textId="3C496E20" w:rsidR="00496D6D" w:rsidRDefault="00D439ED">
      <w:pPr>
        <w:spacing w:before="120" w:after="120" w:line="360" w:lineRule="auto"/>
        <w:jc w:val="both"/>
      </w:pPr>
      <w:r>
        <w:rPr>
          <w:noProof/>
          <w:lang w:val="en-GB" w:eastAsia="en-GB"/>
        </w:rPr>
        <w:drawing>
          <wp:anchor distT="0" distB="0" distL="114300" distR="114300" simplePos="0" relativeHeight="251666432" behindDoc="0" locked="0" layoutInCell="1" allowOverlap="1" wp14:anchorId="4A4CFD07" wp14:editId="7DA85F81">
            <wp:simplePos x="0" y="0"/>
            <wp:positionH relativeFrom="margin">
              <wp:align>right</wp:align>
            </wp:positionH>
            <wp:positionV relativeFrom="paragraph">
              <wp:posOffset>88265</wp:posOffset>
            </wp:positionV>
            <wp:extent cx="2394585" cy="1762125"/>
            <wp:effectExtent l="0" t="0" r="571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4585" cy="1762125"/>
                    </a:xfrm>
                    <a:prstGeom prst="rect">
                      <a:avLst/>
                    </a:prstGeom>
                    <a:noFill/>
                  </pic:spPr>
                </pic:pic>
              </a:graphicData>
            </a:graphic>
            <wp14:sizeRelH relativeFrom="margin">
              <wp14:pctWidth>0</wp14:pctWidth>
            </wp14:sizeRelH>
            <wp14:sizeRelV relativeFrom="margin">
              <wp14:pctHeight>0</wp14:pctHeight>
            </wp14:sizeRelV>
          </wp:anchor>
        </w:drawing>
      </w:r>
      <w:r>
        <w:t>Nella (1) il segno negativo indica che la corrente scorre nel verso indicato in figura. Poiché gli effetti di autoinduzione sono trascurabili, la corrente può variare “istantaneamente” ed il suo valore è dato dalla legge di Ohm</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3119"/>
        <w:gridCol w:w="2540"/>
      </w:tblGrid>
      <w:tr w:rsidR="00D439ED" w14:paraId="028CCC7D" w14:textId="77777777" w:rsidTr="00D439ED">
        <w:trPr>
          <w:jc w:val="right"/>
        </w:trPr>
        <w:tc>
          <w:tcPr>
            <w:tcW w:w="3969" w:type="dxa"/>
            <w:tcBorders>
              <w:right w:val="single" w:sz="4" w:space="0" w:color="auto"/>
            </w:tcBorders>
            <w:vAlign w:val="center"/>
          </w:tcPr>
          <w:p w14:paraId="4B116FAB" w14:textId="77777777" w:rsidR="00D439ED" w:rsidRDefault="00D439ED" w:rsidP="006E74E8">
            <w:pPr>
              <w:spacing w:before="120" w:after="120"/>
              <w:jc w:val="center"/>
            </w:pPr>
          </w:p>
        </w:tc>
        <w:tc>
          <w:tcPr>
            <w:tcW w:w="3119" w:type="dxa"/>
            <w:tcBorders>
              <w:top w:val="single" w:sz="4" w:space="0" w:color="auto"/>
              <w:left w:val="single" w:sz="4" w:space="0" w:color="auto"/>
              <w:bottom w:val="single" w:sz="4" w:space="0" w:color="auto"/>
              <w:right w:val="single" w:sz="4" w:space="0" w:color="auto"/>
            </w:tcBorders>
            <w:vAlign w:val="center"/>
          </w:tcPr>
          <w:p w14:paraId="76F5C5D7" w14:textId="7B80A966" w:rsidR="00D439ED" w:rsidRPr="00A90797" w:rsidRDefault="00D439ED" w:rsidP="00D439ED">
            <w:pPr>
              <w:spacing w:before="120" w:after="120"/>
              <w:jc w:val="center"/>
            </w:pPr>
            <m:oMathPara>
              <m:oMath>
                <m:r>
                  <w:rPr>
                    <w:rFonts w:ascii="Cambria Math" w:hAnsi="Cambria Math"/>
                  </w:rPr>
                  <m:t>I=</m:t>
                </m:r>
                <m:f>
                  <m:fPr>
                    <m:ctrlPr>
                      <w:rPr>
                        <w:rFonts w:ascii="Cambria Math" w:hAnsi="Cambria Math"/>
                        <w:i/>
                      </w:rPr>
                    </m:ctrlPr>
                  </m:fPr>
                  <m:num>
                    <m:d>
                      <m:dPr>
                        <m:begChr m:val="|"/>
                        <m:endChr m:val="|"/>
                        <m:ctrlPr>
                          <w:rPr>
                            <w:rFonts w:ascii="Cambria Math" w:hAnsi="Cambria Math"/>
                            <w:i/>
                          </w:rPr>
                        </m:ctrlPr>
                      </m:dPr>
                      <m:e>
                        <m:r>
                          <m:rPr>
                            <m:scr m:val="script"/>
                          </m:rPr>
                          <w:rPr>
                            <w:rFonts w:ascii="Cambria Math" w:hAnsi="Cambria Math"/>
                          </w:rPr>
                          <m:t>E</m:t>
                        </m:r>
                      </m:e>
                    </m:d>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Ba</m:t>
                    </m:r>
                    <m:sSub>
                      <m:sSubPr>
                        <m:ctrlPr>
                          <w:rPr>
                            <w:rFonts w:ascii="Cambria Math" w:hAnsi="Cambria Math"/>
                            <w:i/>
                          </w:rPr>
                        </m:ctrlPr>
                      </m:sSubPr>
                      <m:e>
                        <m:r>
                          <w:rPr>
                            <w:rFonts w:ascii="Cambria Math" w:hAnsi="Cambria Math"/>
                          </w:rPr>
                          <m:t>v</m:t>
                        </m:r>
                      </m:e>
                      <m:sub>
                        <m:r>
                          <w:rPr>
                            <w:rFonts w:ascii="Cambria Math" w:hAnsi="Cambria Math"/>
                          </w:rPr>
                          <m:t>0</m:t>
                        </m:r>
                      </m:sub>
                    </m:sSub>
                  </m:num>
                  <m:den>
                    <m:r>
                      <w:rPr>
                        <w:rFonts w:ascii="Cambria Math" w:hAnsi="Cambria Math"/>
                      </w:rPr>
                      <m:t>R</m:t>
                    </m:r>
                  </m:den>
                </m:f>
                <m:r>
                  <w:rPr>
                    <w:rFonts w:ascii="Cambria Math" w:hAnsi="Cambria Math"/>
                  </w:rPr>
                  <m:t xml:space="preserve">=0.75 </m:t>
                </m:r>
                <m:r>
                  <m:rPr>
                    <m:sty m:val="p"/>
                  </m:rPr>
                  <w:rPr>
                    <w:rFonts w:ascii="Cambria Math" w:hAnsi="Cambria Math"/>
                  </w:rPr>
                  <m:t>A</m:t>
                </m:r>
              </m:oMath>
            </m:oMathPara>
          </w:p>
        </w:tc>
        <w:tc>
          <w:tcPr>
            <w:tcW w:w="2540" w:type="dxa"/>
            <w:tcBorders>
              <w:left w:val="single" w:sz="4" w:space="0" w:color="auto"/>
            </w:tcBorders>
            <w:vAlign w:val="center"/>
          </w:tcPr>
          <w:p w14:paraId="4DB3B753" w14:textId="313FF973" w:rsidR="00D439ED" w:rsidRDefault="00D439ED" w:rsidP="006E74E8">
            <w:pPr>
              <w:spacing w:before="120" w:after="120"/>
              <w:jc w:val="right"/>
            </w:pPr>
            <w:r>
              <w:t>(2)</w:t>
            </w:r>
          </w:p>
        </w:tc>
      </w:tr>
    </w:tbl>
    <w:p w14:paraId="59B2E182" w14:textId="23CD15A1" w:rsidR="00D439ED" w:rsidRDefault="00D439ED">
      <w:pPr>
        <w:spacing w:before="120" w:after="120" w:line="360" w:lineRule="auto"/>
        <w:jc w:val="both"/>
      </w:pPr>
      <w:r>
        <w:t xml:space="preserve">(b) </w:t>
      </w:r>
      <w:r w:rsidR="00287AAE">
        <w:t xml:space="preserve">La corrente nella spira interagisce con il campo </w:t>
      </w:r>
      <m:oMath>
        <m:acc>
          <m:accPr>
            <m:chr m:val="⃗"/>
            <m:ctrlPr>
              <w:rPr>
                <w:rFonts w:ascii="Cambria Math" w:hAnsi="Cambria Math"/>
                <w:i/>
              </w:rPr>
            </m:ctrlPr>
          </m:accPr>
          <m:e>
            <m:r>
              <m:rPr>
                <m:sty m:val="b"/>
              </m:rPr>
              <w:rPr>
                <w:rFonts w:ascii="Cambria Math" w:hAnsi="Cambria Math"/>
              </w:rPr>
              <m:t>B</m:t>
            </m:r>
          </m:e>
        </m:acc>
      </m:oMath>
      <w:r w:rsidR="00287AAE">
        <w:t xml:space="preserve"> attraverso la seconda legge di Laplace dando luogo ad una forza di modulo </w:t>
      </w:r>
      <m:oMath>
        <m:sSub>
          <m:sSubPr>
            <m:ctrlPr>
              <w:rPr>
                <w:rFonts w:ascii="Cambria Math" w:hAnsi="Cambria Math"/>
                <w:i/>
              </w:rPr>
            </m:ctrlPr>
          </m:sSubPr>
          <m:e>
            <m:r>
              <w:rPr>
                <w:rFonts w:ascii="Cambria Math" w:hAnsi="Cambria Math"/>
              </w:rPr>
              <m:t>F</m:t>
            </m:r>
          </m:e>
          <m:sub>
            <m:r>
              <w:rPr>
                <w:rFonts w:ascii="Cambria Math" w:hAnsi="Cambria Math"/>
              </w:rPr>
              <m:t>L</m:t>
            </m:r>
          </m:sub>
        </m:sSub>
        <m:r>
          <w:rPr>
            <w:rFonts w:ascii="Cambria Math" w:hAnsi="Cambria Math"/>
          </w:rPr>
          <m:t>=IaB</m:t>
        </m:r>
      </m:oMath>
      <w:r w:rsidR="00287AAE">
        <w:t xml:space="preserve"> sulla spira diretta in direzione opposta al moto. Dalla II legge della dinamica,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1843"/>
        <w:gridCol w:w="3679"/>
      </w:tblGrid>
      <w:tr w:rsidR="00287AAE" w14:paraId="405418BC" w14:textId="77777777" w:rsidTr="00287AAE">
        <w:trPr>
          <w:jc w:val="right"/>
        </w:trPr>
        <w:tc>
          <w:tcPr>
            <w:tcW w:w="4106" w:type="dxa"/>
            <w:vAlign w:val="center"/>
          </w:tcPr>
          <w:p w14:paraId="477C5387" w14:textId="77777777" w:rsidR="00287AAE" w:rsidRDefault="00287AAE" w:rsidP="006E74E8">
            <w:pPr>
              <w:spacing w:before="120" w:after="120"/>
              <w:jc w:val="center"/>
            </w:pPr>
          </w:p>
        </w:tc>
        <w:tc>
          <w:tcPr>
            <w:tcW w:w="1843" w:type="dxa"/>
            <w:vAlign w:val="center"/>
          </w:tcPr>
          <w:p w14:paraId="079D3152" w14:textId="0CB75630" w:rsidR="00287AAE" w:rsidRPr="00A90797" w:rsidRDefault="00287AAE" w:rsidP="00287AAE">
            <w:pPr>
              <w:spacing w:before="120" w:after="120"/>
              <w:jc w:val="center"/>
            </w:pPr>
            <m:oMathPara>
              <m:oMath>
                <m:r>
                  <w:rPr>
                    <w:rFonts w:ascii="Cambria Math" w:hAnsi="Cambria Math"/>
                  </w:rPr>
                  <m:t>m</m:t>
                </m:r>
                <m:f>
                  <m:fPr>
                    <m:ctrlPr>
                      <w:rPr>
                        <w:rFonts w:ascii="Cambria Math" w:hAnsi="Cambria Math"/>
                        <w:i/>
                      </w:rPr>
                    </m:ctrlPr>
                  </m:fPr>
                  <m:num>
                    <m:r>
                      <m:rPr>
                        <m:sty m:val="p"/>
                      </m:rPr>
                      <w:rPr>
                        <w:rFonts w:ascii="Cambria Math" w:hAnsi="Cambria Math"/>
                      </w:rPr>
                      <m:t>d</m:t>
                    </m:r>
                    <m:r>
                      <w:rPr>
                        <w:rFonts w:ascii="Cambria Math" w:hAnsi="Cambria Math"/>
                      </w:rPr>
                      <m:t>v</m:t>
                    </m:r>
                  </m:num>
                  <m:den>
                    <m:r>
                      <m:rPr>
                        <m:sty m:val="p"/>
                      </m:rPr>
                      <w:rPr>
                        <w:rFonts w:ascii="Cambria Math" w:hAnsi="Cambria Math"/>
                      </w:rPr>
                      <m:t>d</m:t>
                    </m:r>
                    <m:r>
                      <w:rPr>
                        <w:rFonts w:ascii="Cambria Math" w:hAnsi="Cambria Math"/>
                      </w:rPr>
                      <m:t>t</m:t>
                    </m:r>
                  </m:den>
                </m:f>
                <m:r>
                  <w:rPr>
                    <w:rFonts w:ascii="Cambria Math" w:hAnsi="Cambria Math"/>
                  </w:rPr>
                  <m:t>=-IaB</m:t>
                </m:r>
              </m:oMath>
            </m:oMathPara>
          </w:p>
        </w:tc>
        <w:tc>
          <w:tcPr>
            <w:tcW w:w="3679" w:type="dxa"/>
            <w:vAlign w:val="center"/>
          </w:tcPr>
          <w:p w14:paraId="3479D102" w14:textId="299DB04C" w:rsidR="00287AAE" w:rsidRDefault="00287AAE" w:rsidP="00287AAE">
            <w:pPr>
              <w:spacing w:before="120" w:after="120"/>
              <w:jc w:val="right"/>
            </w:pPr>
            <w:r>
              <w:t>(3)</w:t>
            </w:r>
          </w:p>
        </w:tc>
      </w:tr>
    </w:tbl>
    <w:p w14:paraId="2266DFD1" w14:textId="2A171577" w:rsidR="00D439ED" w:rsidRDefault="00287AAE">
      <w:pPr>
        <w:spacing w:before="120" w:after="120" w:line="360" w:lineRule="auto"/>
        <w:jc w:val="both"/>
      </w:pPr>
      <w:r>
        <w:t>D’altra parte, dalla legge di Ohm abbiamo (v. anche la (1))</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287AAE" w14:paraId="116DF638" w14:textId="77777777" w:rsidTr="006E74E8">
        <w:trPr>
          <w:jc w:val="right"/>
        </w:trPr>
        <w:tc>
          <w:tcPr>
            <w:tcW w:w="4106" w:type="dxa"/>
            <w:vAlign w:val="center"/>
          </w:tcPr>
          <w:p w14:paraId="2EE26325" w14:textId="77777777" w:rsidR="00287AAE" w:rsidRDefault="00287AAE" w:rsidP="006E74E8">
            <w:pPr>
              <w:spacing w:before="120" w:after="120"/>
              <w:jc w:val="center"/>
            </w:pPr>
          </w:p>
        </w:tc>
        <w:tc>
          <w:tcPr>
            <w:tcW w:w="2835" w:type="dxa"/>
            <w:vAlign w:val="center"/>
          </w:tcPr>
          <w:p w14:paraId="3E0258FC" w14:textId="4420391D" w:rsidR="00287AAE" w:rsidRPr="00A90797" w:rsidRDefault="00287AAE" w:rsidP="00A40373">
            <w:pPr>
              <w:spacing w:before="120" w:after="120"/>
              <w:jc w:val="center"/>
            </w:pPr>
            <m:oMathPara>
              <m:oMath>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Bav</m:t>
                    </m:r>
                    <m:d>
                      <m:dPr>
                        <m:ctrlPr>
                          <w:rPr>
                            <w:rFonts w:ascii="Cambria Math" w:hAnsi="Cambria Math"/>
                            <w:i/>
                          </w:rPr>
                        </m:ctrlPr>
                      </m:dPr>
                      <m:e>
                        <m:r>
                          <w:rPr>
                            <w:rFonts w:ascii="Cambria Math" w:hAnsi="Cambria Math"/>
                          </w:rPr>
                          <m:t>t</m:t>
                        </m:r>
                      </m:e>
                    </m:d>
                  </m:num>
                  <m:den>
                    <m:r>
                      <w:rPr>
                        <w:rFonts w:ascii="Cambria Math" w:hAnsi="Cambria Math"/>
                      </w:rPr>
                      <m:t>R</m:t>
                    </m:r>
                  </m:den>
                </m:f>
              </m:oMath>
            </m:oMathPara>
          </w:p>
        </w:tc>
        <w:tc>
          <w:tcPr>
            <w:tcW w:w="2687" w:type="dxa"/>
            <w:vAlign w:val="center"/>
          </w:tcPr>
          <w:p w14:paraId="7B1C8D84" w14:textId="0428DFC4" w:rsidR="00287AAE" w:rsidRDefault="00287AAE" w:rsidP="00287AAE">
            <w:pPr>
              <w:spacing w:before="120" w:after="120"/>
              <w:jc w:val="right"/>
            </w:pPr>
            <w:r>
              <w:t>(4)</w:t>
            </w:r>
          </w:p>
        </w:tc>
      </w:tr>
    </w:tbl>
    <w:p w14:paraId="74F954A2" w14:textId="5B3B0490" w:rsidR="00287AAE" w:rsidRDefault="006E74E8">
      <w:pPr>
        <w:spacing w:before="120" w:after="120" w:line="360" w:lineRule="auto"/>
        <w:jc w:val="both"/>
      </w:pPr>
      <w:r>
        <w:t>Le (</w:t>
      </w:r>
      <w:proofErr w:type="gramStart"/>
      <w:r>
        <w:t>3)-(</w:t>
      </w:r>
      <w:proofErr w:type="gramEnd"/>
      <w:r>
        <w:t>4) forniscono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6E74E8" w14:paraId="12287F43" w14:textId="77777777" w:rsidTr="006E74E8">
        <w:trPr>
          <w:jc w:val="right"/>
        </w:trPr>
        <w:tc>
          <w:tcPr>
            <w:tcW w:w="4106" w:type="dxa"/>
            <w:vAlign w:val="center"/>
          </w:tcPr>
          <w:p w14:paraId="37E5B13B" w14:textId="77777777" w:rsidR="006E74E8" w:rsidRDefault="006E74E8" w:rsidP="006E74E8">
            <w:pPr>
              <w:spacing w:before="120" w:after="120"/>
              <w:jc w:val="center"/>
            </w:pPr>
          </w:p>
        </w:tc>
        <w:tc>
          <w:tcPr>
            <w:tcW w:w="2835" w:type="dxa"/>
            <w:vAlign w:val="center"/>
          </w:tcPr>
          <w:p w14:paraId="01CCFD4D" w14:textId="3092779E" w:rsidR="006E74E8" w:rsidRPr="00A90797" w:rsidRDefault="006E74E8" w:rsidP="006E74E8">
            <w:pPr>
              <w:spacing w:before="120" w:after="120"/>
              <w:jc w:val="center"/>
            </w:pPr>
            <m:oMathPara>
              <m:oMath>
                <m:r>
                  <w:rPr>
                    <w:rFonts w:ascii="Cambria Math" w:hAnsi="Cambria Math"/>
                  </w:rPr>
                  <m:t>m</m:t>
                </m:r>
                <m:f>
                  <m:fPr>
                    <m:ctrlPr>
                      <w:rPr>
                        <w:rFonts w:ascii="Cambria Math" w:hAnsi="Cambria Math"/>
                        <w:i/>
                      </w:rPr>
                    </m:ctrlPr>
                  </m:fPr>
                  <m:num>
                    <m:r>
                      <m:rPr>
                        <m:sty m:val="p"/>
                      </m:rPr>
                      <w:rPr>
                        <w:rFonts w:ascii="Cambria Math" w:hAnsi="Cambria Math"/>
                      </w:rPr>
                      <m:t>d</m:t>
                    </m:r>
                    <m:r>
                      <w:rPr>
                        <w:rFonts w:ascii="Cambria Math" w:hAnsi="Cambria Math"/>
                      </w:rPr>
                      <m:t>v</m:t>
                    </m:r>
                  </m:num>
                  <m:den>
                    <m:r>
                      <m:rPr>
                        <m:sty m:val="p"/>
                      </m:rPr>
                      <w:rPr>
                        <w:rFonts w:ascii="Cambria Math" w:hAnsi="Cambria Math"/>
                      </w:rPr>
                      <m:t>d</m:t>
                    </m:r>
                    <m:r>
                      <w:rPr>
                        <w:rFonts w:ascii="Cambria Math" w:hAnsi="Cambria Math"/>
                      </w:rPr>
                      <m:t>t</m:t>
                    </m:r>
                  </m:den>
                </m:f>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Ba</m:t>
                            </m:r>
                          </m:e>
                        </m:d>
                      </m:e>
                      <m:sup>
                        <m:r>
                          <w:rPr>
                            <w:rFonts w:ascii="Cambria Math" w:hAnsi="Cambria Math"/>
                          </w:rPr>
                          <m:t>2</m:t>
                        </m:r>
                      </m:sup>
                    </m:sSup>
                  </m:num>
                  <m:den>
                    <m:r>
                      <w:rPr>
                        <w:rFonts w:ascii="Cambria Math" w:hAnsi="Cambria Math"/>
                      </w:rPr>
                      <m:t>R</m:t>
                    </m:r>
                  </m:den>
                </m:f>
                <m:r>
                  <w:rPr>
                    <w:rFonts w:ascii="Cambria Math" w:hAnsi="Cambria Math"/>
                  </w:rPr>
                  <m:t>v</m:t>
                </m:r>
                <m:d>
                  <m:dPr>
                    <m:ctrlPr>
                      <w:rPr>
                        <w:rFonts w:ascii="Cambria Math" w:hAnsi="Cambria Math"/>
                        <w:i/>
                      </w:rPr>
                    </m:ctrlPr>
                  </m:dPr>
                  <m:e>
                    <m:r>
                      <w:rPr>
                        <w:rFonts w:ascii="Cambria Math" w:hAnsi="Cambria Math"/>
                      </w:rPr>
                      <m:t>t</m:t>
                    </m:r>
                  </m:e>
                </m:d>
              </m:oMath>
            </m:oMathPara>
          </w:p>
        </w:tc>
        <w:tc>
          <w:tcPr>
            <w:tcW w:w="2687" w:type="dxa"/>
            <w:vAlign w:val="center"/>
          </w:tcPr>
          <w:p w14:paraId="301E36C9" w14:textId="3A4689A5" w:rsidR="006E74E8" w:rsidRDefault="006E74E8" w:rsidP="006E74E8">
            <w:pPr>
              <w:spacing w:before="120" w:after="120"/>
              <w:jc w:val="right"/>
            </w:pPr>
            <w:r>
              <w:t>(5)</w:t>
            </w:r>
          </w:p>
        </w:tc>
      </w:tr>
    </w:tbl>
    <w:p w14:paraId="022ADEC9" w14:textId="5605827E" w:rsidR="006E74E8" w:rsidRDefault="006E74E8">
      <w:pPr>
        <w:spacing w:before="120" w:after="120" w:line="360" w:lineRule="auto"/>
        <w:jc w:val="both"/>
      </w:pPr>
      <w:r>
        <w:t>da cui si ottiene la seguente equazione differenziale</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6E74E8" w14:paraId="0F3FD392" w14:textId="77777777" w:rsidTr="006E74E8">
        <w:trPr>
          <w:jc w:val="right"/>
        </w:trPr>
        <w:tc>
          <w:tcPr>
            <w:tcW w:w="4106" w:type="dxa"/>
            <w:vAlign w:val="center"/>
          </w:tcPr>
          <w:p w14:paraId="20A80696" w14:textId="77777777" w:rsidR="006E74E8" w:rsidRDefault="006E74E8" w:rsidP="006E74E8">
            <w:pPr>
              <w:spacing w:before="120" w:after="120"/>
              <w:jc w:val="center"/>
            </w:pPr>
          </w:p>
        </w:tc>
        <w:tc>
          <w:tcPr>
            <w:tcW w:w="2835" w:type="dxa"/>
            <w:vAlign w:val="center"/>
          </w:tcPr>
          <w:p w14:paraId="69116901" w14:textId="505AF46E" w:rsidR="006E74E8" w:rsidRPr="00A90797" w:rsidRDefault="005D3E14" w:rsidP="006E74E8">
            <w:pPr>
              <w:spacing w:before="120" w:after="120"/>
              <w:jc w:val="center"/>
            </w:pPr>
            <m:oMathPara>
              <m:oMath>
                <m:f>
                  <m:fPr>
                    <m:ctrlPr>
                      <w:rPr>
                        <w:rFonts w:ascii="Cambria Math" w:hAnsi="Cambria Math"/>
                        <w:i/>
                      </w:rPr>
                    </m:ctrlPr>
                  </m:fPr>
                  <m:num>
                    <m:r>
                      <m:rPr>
                        <m:sty m:val="p"/>
                      </m:rPr>
                      <w:rPr>
                        <w:rFonts w:ascii="Cambria Math" w:hAnsi="Cambria Math"/>
                      </w:rPr>
                      <m:t>d</m:t>
                    </m:r>
                    <m:r>
                      <w:rPr>
                        <w:rFonts w:ascii="Cambria Math" w:hAnsi="Cambria Math"/>
                      </w:rPr>
                      <m:t>v</m:t>
                    </m:r>
                  </m:num>
                  <m:den>
                    <m:r>
                      <m:rPr>
                        <m:sty m:val="p"/>
                      </m:rPr>
                      <w:rPr>
                        <w:rFonts w:ascii="Cambria Math" w:hAnsi="Cambria Math"/>
                      </w:rPr>
                      <m:t>d</m:t>
                    </m:r>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v</m:t>
                    </m:r>
                    <m:d>
                      <m:dPr>
                        <m:ctrlPr>
                          <w:rPr>
                            <w:rFonts w:ascii="Cambria Math" w:hAnsi="Cambria Math"/>
                            <w:i/>
                          </w:rPr>
                        </m:ctrlPr>
                      </m:dPr>
                      <m:e>
                        <m:r>
                          <w:rPr>
                            <w:rFonts w:ascii="Cambria Math" w:hAnsi="Cambria Math"/>
                          </w:rPr>
                          <m:t>t</m:t>
                        </m:r>
                      </m:e>
                    </m:d>
                  </m:num>
                  <m:den>
                    <m:r>
                      <w:rPr>
                        <w:rFonts w:ascii="Cambria Math" w:hAnsi="Cambria Math"/>
                      </w:rPr>
                      <m:t>τ</m:t>
                    </m:r>
                  </m:den>
                </m:f>
                <m:r>
                  <w:rPr>
                    <w:rFonts w:ascii="Cambria Math" w:hAnsi="Cambria Math"/>
                  </w:rPr>
                  <m:t>=0</m:t>
                </m:r>
              </m:oMath>
            </m:oMathPara>
          </w:p>
        </w:tc>
        <w:tc>
          <w:tcPr>
            <w:tcW w:w="2687" w:type="dxa"/>
            <w:vAlign w:val="center"/>
          </w:tcPr>
          <w:p w14:paraId="5BF63443" w14:textId="6D4EAA21" w:rsidR="006E74E8" w:rsidRDefault="006E74E8" w:rsidP="006E74E8">
            <w:pPr>
              <w:spacing w:before="120" w:after="120"/>
              <w:jc w:val="right"/>
            </w:pPr>
            <w:r>
              <w:t>(6)</w:t>
            </w:r>
          </w:p>
        </w:tc>
      </w:tr>
    </w:tbl>
    <w:p w14:paraId="2C6C12B0" w14:textId="40B49C9F" w:rsidR="006E74E8" w:rsidRDefault="006E74E8">
      <w:pPr>
        <w:spacing w:before="120" w:after="120" w:line="360" w:lineRule="auto"/>
        <w:jc w:val="both"/>
      </w:pPr>
      <w:r>
        <w:t xml:space="preserve">con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6E74E8" w14:paraId="1B66195F" w14:textId="77777777" w:rsidTr="006E74E8">
        <w:tc>
          <w:tcPr>
            <w:tcW w:w="4106" w:type="dxa"/>
            <w:vAlign w:val="center"/>
          </w:tcPr>
          <w:p w14:paraId="46AA835F" w14:textId="77777777" w:rsidR="006E74E8" w:rsidRDefault="006E74E8" w:rsidP="006E74E8">
            <w:pPr>
              <w:spacing w:before="120" w:after="120"/>
              <w:jc w:val="center"/>
            </w:pPr>
          </w:p>
        </w:tc>
        <w:tc>
          <w:tcPr>
            <w:tcW w:w="2835" w:type="dxa"/>
            <w:vAlign w:val="center"/>
          </w:tcPr>
          <w:p w14:paraId="167EAF87" w14:textId="38CF0682" w:rsidR="006E74E8" w:rsidRPr="00A90797" w:rsidRDefault="006E74E8" w:rsidP="006E74E8">
            <w:pPr>
              <w:spacing w:before="120" w:after="120"/>
              <w:jc w:val="center"/>
            </w:pPr>
            <m:oMathPara>
              <m:oMath>
                <m:r>
                  <w:rPr>
                    <w:rFonts w:ascii="Cambria Math" w:hAnsi="Cambria Math"/>
                  </w:rPr>
                  <m:t>τ=</m:t>
                </m:r>
                <m:f>
                  <m:fPr>
                    <m:ctrlPr>
                      <w:rPr>
                        <w:rFonts w:ascii="Cambria Math" w:hAnsi="Cambria Math"/>
                        <w:i/>
                      </w:rPr>
                    </m:ctrlPr>
                  </m:fPr>
                  <m:num>
                    <m:r>
                      <w:rPr>
                        <w:rFonts w:ascii="Cambria Math" w:hAnsi="Cambria Math"/>
                      </w:rPr>
                      <m:t>mR</m:t>
                    </m:r>
                  </m:num>
                  <m:den>
                    <m:sSup>
                      <m:sSupPr>
                        <m:ctrlPr>
                          <w:rPr>
                            <w:rFonts w:ascii="Cambria Math" w:hAnsi="Cambria Math"/>
                            <w:i/>
                          </w:rPr>
                        </m:ctrlPr>
                      </m:sSupPr>
                      <m:e>
                        <m:d>
                          <m:dPr>
                            <m:ctrlPr>
                              <w:rPr>
                                <w:rFonts w:ascii="Cambria Math" w:hAnsi="Cambria Math"/>
                                <w:i/>
                              </w:rPr>
                            </m:ctrlPr>
                          </m:dPr>
                          <m:e>
                            <m:r>
                              <w:rPr>
                                <w:rFonts w:ascii="Cambria Math" w:hAnsi="Cambria Math"/>
                              </w:rPr>
                              <m:t>Ba</m:t>
                            </m:r>
                          </m:e>
                        </m:d>
                      </m:e>
                      <m:sup>
                        <m:r>
                          <w:rPr>
                            <w:rFonts w:ascii="Cambria Math" w:hAnsi="Cambria Math"/>
                          </w:rPr>
                          <m:t>2</m:t>
                        </m:r>
                      </m:sup>
                    </m:sSup>
                  </m:den>
                </m:f>
                <m:r>
                  <w:rPr>
                    <w:rFonts w:ascii="Cambria Math" w:hAnsi="Cambria Math"/>
                  </w:rPr>
                  <m:t xml:space="preserve">=0.4 </m:t>
                </m:r>
                <m:r>
                  <m:rPr>
                    <m:sty m:val="p"/>
                  </m:rPr>
                  <w:rPr>
                    <w:rFonts w:ascii="Cambria Math" w:hAnsi="Cambria Math"/>
                  </w:rPr>
                  <m:t>s.</m:t>
                </m:r>
              </m:oMath>
            </m:oMathPara>
          </w:p>
        </w:tc>
        <w:tc>
          <w:tcPr>
            <w:tcW w:w="2687" w:type="dxa"/>
            <w:vAlign w:val="center"/>
          </w:tcPr>
          <w:p w14:paraId="1520839F" w14:textId="40F62562" w:rsidR="006E74E8" w:rsidRDefault="006E74E8" w:rsidP="006E74E8">
            <w:pPr>
              <w:spacing w:before="120" w:after="120"/>
              <w:jc w:val="right"/>
            </w:pPr>
            <w:r>
              <w:t>(7)</w:t>
            </w:r>
          </w:p>
        </w:tc>
      </w:tr>
    </w:tbl>
    <w:p w14:paraId="00FDCD78" w14:textId="02A7DA13" w:rsidR="006E74E8" w:rsidRDefault="00C25794">
      <w:pPr>
        <w:spacing w:before="120" w:after="120" w:line="360" w:lineRule="auto"/>
        <w:jc w:val="both"/>
      </w:pPr>
      <w:r>
        <w:t xml:space="preserve">La soluzione della (6), con la condizione iniziale </w:t>
      </w:r>
      <m:oMath>
        <m:r>
          <w:rPr>
            <w:rFonts w:ascii="Cambria Math" w:hAnsi="Cambria Math"/>
          </w:rPr>
          <m:t>v</m:t>
        </m:r>
        <m:d>
          <m:dPr>
            <m:ctrlPr>
              <w:rPr>
                <w:rFonts w:ascii="Cambria Math" w:hAnsi="Cambria Math"/>
                <w:i/>
              </w:rPr>
            </m:ctrlPr>
          </m:dPr>
          <m:e>
            <m:r>
              <w:rPr>
                <w:rFonts w:ascii="Cambria Math" w:hAnsi="Cambria Math"/>
              </w:rPr>
              <m:t>0</m:t>
            </m:r>
          </m:e>
        </m:d>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oMath>
      <w:r>
        <w:t>, è</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C25794" w14:paraId="456AC2DA" w14:textId="77777777" w:rsidTr="00EA2C82">
        <w:trPr>
          <w:jc w:val="right"/>
        </w:trPr>
        <w:tc>
          <w:tcPr>
            <w:tcW w:w="4106" w:type="dxa"/>
            <w:vAlign w:val="center"/>
          </w:tcPr>
          <w:p w14:paraId="168B8391" w14:textId="77777777" w:rsidR="00C25794" w:rsidRDefault="00C25794" w:rsidP="00EA2C82">
            <w:pPr>
              <w:spacing w:before="120" w:after="120"/>
              <w:jc w:val="center"/>
            </w:pPr>
          </w:p>
        </w:tc>
        <w:tc>
          <w:tcPr>
            <w:tcW w:w="2835" w:type="dxa"/>
            <w:vAlign w:val="center"/>
          </w:tcPr>
          <w:p w14:paraId="014318C9" w14:textId="4CDB39B2" w:rsidR="00C25794" w:rsidRPr="00A90797" w:rsidRDefault="00C25794" w:rsidP="00C25794">
            <w:pPr>
              <w:spacing w:before="120" w:after="120"/>
              <w:jc w:val="center"/>
            </w:pPr>
            <m:oMathPara>
              <m:oMath>
                <m:r>
                  <w:rPr>
                    <w:rFonts w:ascii="Cambria Math" w:hAnsi="Cambria Math"/>
                  </w:rPr>
                  <m:t>v</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τ</m:t>
                        </m:r>
                      </m:den>
                    </m:f>
                  </m:e>
                </m:d>
              </m:oMath>
            </m:oMathPara>
          </w:p>
        </w:tc>
        <w:tc>
          <w:tcPr>
            <w:tcW w:w="2687" w:type="dxa"/>
            <w:vAlign w:val="center"/>
          </w:tcPr>
          <w:p w14:paraId="061A98F6" w14:textId="5FC88CD9" w:rsidR="00C25794" w:rsidRDefault="00C25794" w:rsidP="00C25794">
            <w:pPr>
              <w:spacing w:before="120" w:after="120"/>
              <w:jc w:val="right"/>
            </w:pPr>
            <w:r>
              <w:t>(8)</w:t>
            </w:r>
          </w:p>
        </w:tc>
      </w:tr>
    </w:tbl>
    <w:p w14:paraId="7C65B95B" w14:textId="6404FD22" w:rsidR="00C25794" w:rsidRDefault="00C25794">
      <w:pPr>
        <w:spacing w:before="120" w:after="120" w:line="360" w:lineRule="auto"/>
        <w:jc w:val="both"/>
      </w:pPr>
      <w:r>
        <w:t xml:space="preserve">Integrando la (8) si può ottenere </w:t>
      </w:r>
      <m:oMath>
        <m:r>
          <w:rPr>
            <w:rFonts w:ascii="Cambria Math" w:hAnsi="Cambria Math"/>
          </w:rPr>
          <m:t>x</m:t>
        </m:r>
        <m:d>
          <m:dPr>
            <m:ctrlPr>
              <w:rPr>
                <w:rFonts w:ascii="Cambria Math" w:hAnsi="Cambria Math"/>
                <w:i/>
              </w:rPr>
            </m:ctrlPr>
          </m:dPr>
          <m:e>
            <m:r>
              <w:rPr>
                <w:rFonts w:ascii="Cambria Math" w:hAnsi="Cambria Math"/>
              </w:rPr>
              <m:t>t</m:t>
            </m:r>
          </m:e>
        </m:d>
      </m:oMath>
      <w:r>
        <w:t xml:space="preserve">, cioè la coordinata del lato corto a destra della spira. Con la condizione iniziale </w:t>
      </w:r>
      <m:oMath>
        <m:r>
          <w:rPr>
            <w:rFonts w:ascii="Cambria Math" w:hAnsi="Cambria Math"/>
          </w:rPr>
          <m:t>x</m:t>
        </m:r>
        <m:d>
          <m:dPr>
            <m:ctrlPr>
              <w:rPr>
                <w:rFonts w:ascii="Cambria Math" w:hAnsi="Cambria Math"/>
                <w:i/>
              </w:rPr>
            </m:ctrlPr>
          </m:dPr>
          <m:e>
            <m:r>
              <w:rPr>
                <w:rFonts w:ascii="Cambria Math" w:hAnsi="Cambria Math"/>
              </w:rPr>
              <m:t>0</m:t>
            </m:r>
          </m:e>
        </m:d>
        <m:r>
          <w:rPr>
            <w:rFonts w:ascii="Cambria Math" w:hAnsi="Cambria Math"/>
          </w:rPr>
          <m:t>=0</m:t>
        </m:r>
      </m:oMath>
      <w:r>
        <w:t>, si ottiene</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3544"/>
        <w:gridCol w:w="2403"/>
      </w:tblGrid>
      <w:tr w:rsidR="00C25794" w:rsidRPr="00C25794" w14:paraId="290A1FA3" w14:textId="77777777" w:rsidTr="006E6DD6">
        <w:trPr>
          <w:jc w:val="right"/>
        </w:trPr>
        <w:tc>
          <w:tcPr>
            <w:tcW w:w="3681" w:type="dxa"/>
            <w:tcBorders>
              <w:right w:val="single" w:sz="4" w:space="0" w:color="auto"/>
            </w:tcBorders>
            <w:vAlign w:val="center"/>
          </w:tcPr>
          <w:p w14:paraId="1B00C4C5" w14:textId="77777777" w:rsidR="00C25794" w:rsidRPr="00C25794" w:rsidRDefault="00C25794" w:rsidP="00EA2C82">
            <w:pPr>
              <w:spacing w:before="120" w:after="120"/>
              <w:jc w:val="center"/>
            </w:pPr>
          </w:p>
        </w:tc>
        <w:tc>
          <w:tcPr>
            <w:tcW w:w="3544" w:type="dxa"/>
            <w:tcBorders>
              <w:top w:val="single" w:sz="4" w:space="0" w:color="auto"/>
              <w:left w:val="single" w:sz="4" w:space="0" w:color="auto"/>
              <w:bottom w:val="single" w:sz="4" w:space="0" w:color="auto"/>
              <w:right w:val="single" w:sz="4" w:space="0" w:color="auto"/>
            </w:tcBorders>
            <w:vAlign w:val="center"/>
          </w:tcPr>
          <w:p w14:paraId="078968DA" w14:textId="03DD56B7" w:rsidR="00C25794" w:rsidRPr="00C25794" w:rsidRDefault="00C25794" w:rsidP="00C25794">
            <w:pPr>
              <w:spacing w:before="120" w:after="120"/>
              <w:jc w:val="center"/>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τ</m:t>
                </m:r>
                <m:d>
                  <m:dPr>
                    <m:begChr m:val="["/>
                    <m:endChr m:val="]"/>
                    <m:ctrlPr>
                      <w:rPr>
                        <w:rFonts w:ascii="Cambria Math" w:hAnsi="Cambria Math"/>
                        <w:i/>
                      </w:rPr>
                    </m:ctrlPr>
                  </m:dPr>
                  <m:e>
                    <m:r>
                      <w:rPr>
                        <w:rFonts w:ascii="Cambria Math" w:hAnsi="Cambria Math"/>
                      </w:rPr>
                      <m:t>1-</m:t>
                    </m:r>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τ</m:t>
                            </m:r>
                          </m:den>
                        </m:f>
                      </m:e>
                    </m:d>
                  </m:e>
                </m:d>
              </m:oMath>
            </m:oMathPara>
          </w:p>
        </w:tc>
        <w:tc>
          <w:tcPr>
            <w:tcW w:w="2403" w:type="dxa"/>
            <w:tcBorders>
              <w:left w:val="single" w:sz="4" w:space="0" w:color="auto"/>
            </w:tcBorders>
            <w:vAlign w:val="center"/>
          </w:tcPr>
          <w:p w14:paraId="3D8817E9" w14:textId="232677C5" w:rsidR="00C25794" w:rsidRPr="00C25794" w:rsidRDefault="00C25794" w:rsidP="00C25794">
            <w:pPr>
              <w:spacing w:before="120" w:after="120"/>
              <w:jc w:val="right"/>
            </w:pPr>
            <w:r w:rsidRPr="00C25794">
              <w:t>(9)</w:t>
            </w:r>
          </w:p>
        </w:tc>
      </w:tr>
    </w:tbl>
    <w:p w14:paraId="2E6FF365" w14:textId="678FFC69" w:rsidR="00C25794" w:rsidRDefault="00C25794">
      <w:pPr>
        <w:spacing w:before="120" w:after="120" w:line="360" w:lineRule="auto"/>
        <w:jc w:val="both"/>
      </w:pPr>
      <w:r>
        <w:t xml:space="preserve">La (9) </w:t>
      </w:r>
      <w:r w:rsidR="006E6DD6">
        <w:t xml:space="preserve">ci consente di verificare che la spira entra completamente nella regione dove è presente </w:t>
      </w:r>
      <m:oMath>
        <m:acc>
          <m:accPr>
            <m:chr m:val="⃗"/>
            <m:ctrlPr>
              <w:rPr>
                <w:rFonts w:ascii="Cambria Math" w:hAnsi="Cambria Math"/>
                <w:i/>
              </w:rPr>
            </m:ctrlPr>
          </m:accPr>
          <m:e>
            <m:r>
              <m:rPr>
                <m:sty m:val="b"/>
              </m:rPr>
              <w:rPr>
                <w:rFonts w:ascii="Cambria Math" w:hAnsi="Cambria Math"/>
              </w:rPr>
              <m:t>B</m:t>
            </m:r>
          </m:e>
        </m:acc>
      </m:oMath>
      <w:r w:rsidR="006E6DD6">
        <w:t>; infatti,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3544"/>
        <w:gridCol w:w="2403"/>
      </w:tblGrid>
      <w:tr w:rsidR="006E6DD6" w:rsidRPr="00C25794" w14:paraId="51736AAE" w14:textId="77777777" w:rsidTr="00EA2C82">
        <w:trPr>
          <w:jc w:val="right"/>
        </w:trPr>
        <w:tc>
          <w:tcPr>
            <w:tcW w:w="3681" w:type="dxa"/>
            <w:vAlign w:val="center"/>
          </w:tcPr>
          <w:p w14:paraId="58E6D460" w14:textId="77777777" w:rsidR="006E6DD6" w:rsidRPr="00C25794" w:rsidRDefault="006E6DD6" w:rsidP="00EA2C82">
            <w:pPr>
              <w:spacing w:before="120" w:after="120"/>
              <w:jc w:val="center"/>
            </w:pPr>
          </w:p>
        </w:tc>
        <w:tc>
          <w:tcPr>
            <w:tcW w:w="3544" w:type="dxa"/>
            <w:vAlign w:val="center"/>
          </w:tcPr>
          <w:p w14:paraId="2A6E589E" w14:textId="35553F01" w:rsidR="006E6DD6" w:rsidRPr="00C25794" w:rsidRDefault="005D3E14" w:rsidP="006E6DD6">
            <w:pPr>
              <w:spacing w:before="120" w:after="120"/>
              <w:jc w:val="center"/>
            </w:pPr>
            <m:oMathPara>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τ=6 </m:t>
                </m:r>
                <m:r>
                  <m:rPr>
                    <m:sty m:val="p"/>
                  </m:rPr>
                  <w:rPr>
                    <w:rFonts w:ascii="Cambria Math" w:hAnsi="Cambria Math"/>
                  </w:rPr>
                  <m:t>m</m:t>
                </m:r>
                <m:r>
                  <w:rPr>
                    <w:rFonts w:ascii="Cambria Math" w:hAnsi="Cambria Math"/>
                  </w:rPr>
                  <m:t xml:space="preserve">&gt;b=0.4 </m:t>
                </m:r>
                <m:r>
                  <m:rPr>
                    <m:sty m:val="p"/>
                  </m:rPr>
                  <w:rPr>
                    <w:rFonts w:ascii="Cambria Math" w:hAnsi="Cambria Math"/>
                  </w:rPr>
                  <m:t>m</m:t>
                </m:r>
              </m:oMath>
            </m:oMathPara>
          </w:p>
        </w:tc>
        <w:tc>
          <w:tcPr>
            <w:tcW w:w="2403" w:type="dxa"/>
            <w:vAlign w:val="center"/>
          </w:tcPr>
          <w:p w14:paraId="664A74E5" w14:textId="6C12429B" w:rsidR="006E6DD6" w:rsidRPr="00C25794" w:rsidRDefault="006E6DD6" w:rsidP="006E6DD6">
            <w:pPr>
              <w:spacing w:before="120" w:after="120"/>
              <w:jc w:val="right"/>
            </w:pPr>
            <w:r w:rsidRPr="00C25794">
              <w:t>(</w:t>
            </w:r>
            <w:r>
              <w:t>10</w:t>
            </w:r>
            <w:r w:rsidRPr="00C25794">
              <w:t>)</w:t>
            </w:r>
          </w:p>
        </w:tc>
      </w:tr>
    </w:tbl>
    <w:p w14:paraId="19D33B76" w14:textId="5F486DE9" w:rsidR="006E6DD6" w:rsidRDefault="006E6DD6">
      <w:pPr>
        <w:spacing w:before="120" w:after="120" w:line="360" w:lineRule="auto"/>
        <w:jc w:val="both"/>
      </w:pPr>
      <w:r>
        <w:t xml:space="preserve">Possiamo calcolare il tempo </w:t>
      </w:r>
      <m:oMath>
        <m:sSub>
          <m:sSubPr>
            <m:ctrlPr>
              <w:rPr>
                <w:rFonts w:ascii="Cambria Math" w:hAnsi="Cambria Math"/>
                <w:i/>
              </w:rPr>
            </m:ctrlPr>
          </m:sSubPr>
          <m:e>
            <m:r>
              <w:rPr>
                <w:rFonts w:ascii="Cambria Math" w:hAnsi="Cambria Math"/>
              </w:rPr>
              <m:t>t</m:t>
            </m:r>
          </m:e>
          <m:sub>
            <m:r>
              <w:rPr>
                <w:rFonts w:ascii="Cambria Math" w:hAnsi="Cambria Math"/>
              </w:rPr>
              <m:t>M</m:t>
            </m:r>
          </m:sub>
        </m:sSub>
      </m:oMath>
      <w:r>
        <w:t xml:space="preserve"> necessario perché anche il secondo lato corto passi per la linea di separazione delle due regioni imponendo </w:t>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M</m:t>
                </m:r>
              </m:sub>
            </m:sSub>
          </m:e>
        </m:d>
        <m:r>
          <w:rPr>
            <w:rFonts w:ascii="Cambria Math" w:hAnsi="Cambria Math"/>
          </w:rPr>
          <m:t>=b</m:t>
        </m:r>
      </m:oMath>
      <w:r>
        <w:t>. Dalla (9) otteniamo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3544"/>
        <w:gridCol w:w="2403"/>
      </w:tblGrid>
      <w:tr w:rsidR="006E6DD6" w:rsidRPr="00C25794" w14:paraId="499227A0" w14:textId="77777777" w:rsidTr="00931898">
        <w:trPr>
          <w:jc w:val="right"/>
        </w:trPr>
        <w:tc>
          <w:tcPr>
            <w:tcW w:w="3681" w:type="dxa"/>
            <w:tcBorders>
              <w:right w:val="single" w:sz="4" w:space="0" w:color="auto"/>
            </w:tcBorders>
            <w:vAlign w:val="center"/>
          </w:tcPr>
          <w:p w14:paraId="0A96C1F5" w14:textId="77777777" w:rsidR="006E6DD6" w:rsidRPr="00C25794" w:rsidRDefault="006E6DD6" w:rsidP="00EA2C82">
            <w:pPr>
              <w:spacing w:before="120" w:after="120"/>
              <w:jc w:val="center"/>
            </w:pPr>
          </w:p>
        </w:tc>
        <w:tc>
          <w:tcPr>
            <w:tcW w:w="3544" w:type="dxa"/>
            <w:tcBorders>
              <w:top w:val="single" w:sz="4" w:space="0" w:color="auto"/>
              <w:left w:val="single" w:sz="4" w:space="0" w:color="auto"/>
              <w:bottom w:val="single" w:sz="4" w:space="0" w:color="auto"/>
              <w:right w:val="single" w:sz="4" w:space="0" w:color="auto"/>
            </w:tcBorders>
            <w:vAlign w:val="center"/>
          </w:tcPr>
          <w:p w14:paraId="549B93B1" w14:textId="6FAF3723" w:rsidR="006E6DD6" w:rsidRPr="00C25794" w:rsidRDefault="005D3E14" w:rsidP="00ED7E57">
            <w:pPr>
              <w:spacing w:before="120" w:after="120"/>
              <w:jc w:val="center"/>
            </w:pPr>
            <m:oMathPara>
              <m:oMath>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 xml:space="preserve">=-τ </m:t>
                </m:r>
                <m:r>
                  <m:rPr>
                    <m:sty m:val="p"/>
                  </m:rPr>
                  <w:rPr>
                    <w:rFonts w:ascii="Cambria Math" w:hAnsi="Cambria Math"/>
                  </w:rPr>
                  <m:t>ln</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b</m:t>
                        </m:r>
                      </m:num>
                      <m:den>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τ</m:t>
                        </m:r>
                      </m:den>
                    </m:f>
                  </m:e>
                </m:d>
                <m:r>
                  <w:rPr>
                    <w:rFonts w:ascii="Cambria Math" w:hAnsi="Cambria Math"/>
                  </w:rPr>
                  <m:t>=0.0</m:t>
                </m:r>
                <m:r>
                  <w:rPr>
                    <w:rFonts w:ascii="Cambria Math" w:hAnsi="Cambria Math"/>
                  </w:rPr>
                  <m:t>28</m:t>
                </m:r>
                <m:r>
                  <m:rPr>
                    <m:sty m:val="p"/>
                  </m:rPr>
                  <w:rPr>
                    <w:rFonts w:ascii="Cambria Math" w:hAnsi="Cambria Math"/>
                  </w:rPr>
                  <m:t xml:space="preserve"> s.</m:t>
                </m:r>
              </m:oMath>
            </m:oMathPara>
          </w:p>
        </w:tc>
        <w:tc>
          <w:tcPr>
            <w:tcW w:w="2403" w:type="dxa"/>
            <w:tcBorders>
              <w:left w:val="single" w:sz="4" w:space="0" w:color="auto"/>
            </w:tcBorders>
            <w:vAlign w:val="center"/>
          </w:tcPr>
          <w:p w14:paraId="6F7DD646" w14:textId="16034F93" w:rsidR="006E6DD6" w:rsidRPr="00C25794" w:rsidRDefault="006E6DD6" w:rsidP="006E6DD6">
            <w:pPr>
              <w:spacing w:before="120" w:after="120"/>
              <w:jc w:val="right"/>
            </w:pPr>
            <w:r w:rsidRPr="00C25794">
              <w:t>(</w:t>
            </w:r>
            <w:r>
              <w:t>11</w:t>
            </w:r>
            <w:r w:rsidRPr="00C25794">
              <w:t>)</w:t>
            </w:r>
          </w:p>
        </w:tc>
      </w:tr>
    </w:tbl>
    <w:p w14:paraId="003C0E83" w14:textId="77777777" w:rsidR="00ED7E57" w:rsidRDefault="00931898">
      <w:pPr>
        <w:spacing w:before="120" w:after="120" w:line="360" w:lineRule="auto"/>
        <w:jc w:val="both"/>
      </w:pPr>
      <w:r>
        <w:t>(c) Il tempo dato dalla (11) rappresenta anche la durata dell’intervallo nel quale vale la (6). Trascorso questo intervallo di tempo</w:t>
      </w:r>
      <w:r w:rsidR="00ED7E57">
        <w:t>,</w:t>
      </w:r>
      <w:r>
        <w:t xml:space="preserve"> la spira entra completamente nella regione dove è presente il campo </w:t>
      </w:r>
      <m:oMath>
        <m:acc>
          <m:accPr>
            <m:chr m:val="⃗"/>
            <m:ctrlPr>
              <w:rPr>
                <w:rFonts w:ascii="Cambria Math" w:hAnsi="Cambria Math"/>
                <w:i/>
              </w:rPr>
            </m:ctrlPr>
          </m:accPr>
          <m:e>
            <m:r>
              <m:rPr>
                <m:sty m:val="b"/>
              </m:rPr>
              <w:rPr>
                <w:rFonts w:ascii="Cambria Math" w:hAnsi="Cambria Math"/>
              </w:rPr>
              <m:t>B</m:t>
            </m:r>
          </m:e>
        </m:acc>
      </m:oMath>
      <w:r>
        <w:t xml:space="preserve"> e, quindi, cessa la variazione di flusso e con essa la circolazione di corrente. </w:t>
      </w:r>
      <w:r w:rsidR="00ED7E57">
        <w:t xml:space="preserve">In altri termini, per </w:t>
      </w:r>
      <m:oMath>
        <m:sSub>
          <m:sSubPr>
            <m:ctrlPr>
              <w:rPr>
                <w:rFonts w:ascii="Cambria Math" w:hAnsi="Cambria Math"/>
                <w:i/>
              </w:rPr>
            </m:ctrlPr>
          </m:sSubPr>
          <m:e>
            <m:r>
              <w:rPr>
                <w:rFonts w:ascii="Cambria Math" w:hAnsi="Cambria Math"/>
              </w:rPr>
              <m:t>t&gt;t</m:t>
            </m:r>
          </m:e>
          <m:sub>
            <m:r>
              <w:rPr>
                <w:rFonts w:ascii="Cambria Math" w:hAnsi="Cambria Math"/>
              </w:rPr>
              <m:t>M</m:t>
            </m:r>
          </m:sub>
        </m:sSub>
      </m:oMath>
      <w:r w:rsidR="00ED7E57">
        <w:t xml:space="preserve"> il moto della spi</w:t>
      </w:r>
      <w:proofErr w:type="spellStart"/>
      <w:r w:rsidR="00ED7E57">
        <w:t>ra</w:t>
      </w:r>
      <w:proofErr w:type="spellEnd"/>
      <w:r w:rsidR="00ED7E57">
        <w:t xml:space="preserve"> riprende ad essere rettilineo uniforme, sebbene con una velocità minore, ed in essa non scorre più corrente. </w:t>
      </w:r>
    </w:p>
    <w:p w14:paraId="403F472A" w14:textId="1C8C8E76" w:rsidR="006E6DD6" w:rsidRDefault="00ED7E57">
      <w:pPr>
        <w:spacing w:before="120" w:after="120" w:line="360" w:lineRule="auto"/>
        <w:jc w:val="both"/>
      </w:pPr>
      <w:r>
        <w:t xml:space="preserve">Il valore della corrente nell’intervallo </w:t>
      </w:r>
      <m:oMath>
        <m:sSub>
          <m:sSubPr>
            <m:ctrlPr>
              <w:rPr>
                <w:rFonts w:ascii="Cambria Math" w:hAnsi="Cambria Math"/>
                <w:i/>
              </w:rPr>
            </m:ctrlPr>
          </m:sSubPr>
          <m:e>
            <m:r>
              <w:rPr>
                <w:rFonts w:ascii="Cambria Math" w:hAnsi="Cambria Math"/>
              </w:rPr>
              <m:t>0&lt;t&lt;t</m:t>
            </m:r>
          </m:e>
          <m:sub>
            <m:r>
              <w:rPr>
                <w:rFonts w:ascii="Cambria Math" w:hAnsi="Cambria Math"/>
              </w:rPr>
              <m:t>M</m:t>
            </m:r>
          </m:sub>
        </m:sSub>
      </m:oMath>
      <w:r>
        <w:t xml:space="preserve"> si ottiene sostituendo la (8) nella (4)</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35"/>
        <w:gridCol w:w="2687"/>
      </w:tblGrid>
      <w:tr w:rsidR="00A40373" w14:paraId="1B4225A9" w14:textId="77777777" w:rsidTr="00EA2C82">
        <w:trPr>
          <w:jc w:val="right"/>
        </w:trPr>
        <w:tc>
          <w:tcPr>
            <w:tcW w:w="4106" w:type="dxa"/>
            <w:vAlign w:val="center"/>
          </w:tcPr>
          <w:p w14:paraId="1F227FE3" w14:textId="77777777" w:rsidR="00A40373" w:rsidRDefault="00A40373" w:rsidP="00EA2C82">
            <w:pPr>
              <w:spacing w:before="120" w:after="120"/>
              <w:jc w:val="center"/>
            </w:pPr>
          </w:p>
        </w:tc>
        <w:tc>
          <w:tcPr>
            <w:tcW w:w="2835" w:type="dxa"/>
            <w:vAlign w:val="center"/>
          </w:tcPr>
          <w:p w14:paraId="0990F758" w14:textId="7B083D59" w:rsidR="00A40373" w:rsidRPr="00A90797" w:rsidRDefault="00A40373" w:rsidP="00A40373">
            <w:pPr>
              <w:spacing w:before="120" w:after="120"/>
              <w:jc w:val="center"/>
            </w:pPr>
            <m:oMathPara>
              <m:oMath>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Ba</m:t>
                    </m:r>
                    <m:sSub>
                      <m:sSubPr>
                        <m:ctrlPr>
                          <w:rPr>
                            <w:rFonts w:ascii="Cambria Math" w:hAnsi="Cambria Math"/>
                            <w:i/>
                          </w:rPr>
                        </m:ctrlPr>
                      </m:sSubPr>
                      <m:e>
                        <m:r>
                          <w:rPr>
                            <w:rFonts w:ascii="Cambria Math" w:hAnsi="Cambria Math"/>
                          </w:rPr>
                          <m:t>v</m:t>
                        </m:r>
                      </m:e>
                      <m:sub>
                        <m:r>
                          <w:rPr>
                            <w:rFonts w:ascii="Cambria Math" w:hAnsi="Cambria Math"/>
                          </w:rPr>
                          <m:t>0</m:t>
                        </m:r>
                      </m:sub>
                    </m:sSub>
                  </m:num>
                  <m:den>
                    <m:r>
                      <w:rPr>
                        <w:rFonts w:ascii="Cambria Math" w:hAnsi="Cambria Math"/>
                      </w:rPr>
                      <m:t>R</m:t>
                    </m:r>
                  </m:den>
                </m:f>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τ</m:t>
                        </m:r>
                      </m:den>
                    </m:f>
                  </m:e>
                </m:d>
              </m:oMath>
            </m:oMathPara>
          </w:p>
        </w:tc>
        <w:tc>
          <w:tcPr>
            <w:tcW w:w="2687" w:type="dxa"/>
            <w:vAlign w:val="center"/>
          </w:tcPr>
          <w:p w14:paraId="196D9036" w14:textId="064A289B" w:rsidR="00A40373" w:rsidRDefault="00A40373" w:rsidP="00A40373">
            <w:pPr>
              <w:spacing w:before="120" w:after="120"/>
              <w:jc w:val="right"/>
            </w:pPr>
            <w:r>
              <w:t>(12)</w:t>
            </w:r>
          </w:p>
        </w:tc>
      </w:tr>
    </w:tbl>
    <w:p w14:paraId="5741F858" w14:textId="7F5ABFD7" w:rsidR="00A40373" w:rsidRDefault="007332E0">
      <w:pPr>
        <w:spacing w:before="120" w:after="120" w:line="360" w:lineRule="auto"/>
        <w:jc w:val="both"/>
      </w:pPr>
      <w:r>
        <w:t xml:space="preserve">Pertanto, l’energia </w:t>
      </w:r>
      <m:oMath>
        <m:sSub>
          <m:sSubPr>
            <m:ctrlPr>
              <w:rPr>
                <w:rFonts w:ascii="Cambria Math" w:hAnsi="Cambria Math"/>
                <w:i/>
              </w:rPr>
            </m:ctrlPr>
          </m:sSubPr>
          <m:e>
            <m:r>
              <w:rPr>
                <w:rFonts w:ascii="Cambria Math" w:hAnsi="Cambria Math"/>
              </w:rPr>
              <m:t>U</m:t>
            </m:r>
          </m:e>
          <m:sub>
            <m:r>
              <w:rPr>
                <w:rFonts w:ascii="Cambria Math" w:hAnsi="Cambria Math"/>
              </w:rPr>
              <m:t>J</m:t>
            </m:r>
          </m:sub>
        </m:sSub>
      </m:oMath>
      <w:r>
        <w:t xml:space="preserve"> dissipata per effetto Joule è data da</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379"/>
        <w:gridCol w:w="986"/>
      </w:tblGrid>
      <w:tr w:rsidR="007332E0" w14:paraId="28DF857D" w14:textId="77777777" w:rsidTr="007332E0">
        <w:trPr>
          <w:jc w:val="right"/>
        </w:trPr>
        <w:tc>
          <w:tcPr>
            <w:tcW w:w="2263" w:type="dxa"/>
            <w:vAlign w:val="center"/>
          </w:tcPr>
          <w:p w14:paraId="4C003D21" w14:textId="77777777" w:rsidR="007332E0" w:rsidRDefault="007332E0" w:rsidP="00EA2C82">
            <w:pPr>
              <w:spacing w:before="120" w:after="120"/>
              <w:jc w:val="center"/>
            </w:pPr>
          </w:p>
        </w:tc>
        <w:tc>
          <w:tcPr>
            <w:tcW w:w="6379" w:type="dxa"/>
            <w:vAlign w:val="center"/>
          </w:tcPr>
          <w:p w14:paraId="4035FB92" w14:textId="384C4D2F" w:rsidR="007332E0" w:rsidRPr="00A90797" w:rsidRDefault="005D3E14" w:rsidP="007332E0">
            <w:pPr>
              <w:spacing w:before="120" w:after="120"/>
              <w:jc w:val="center"/>
            </w:pPr>
            <m:oMathPara>
              <m:oMath>
                <m:sSub>
                  <m:sSubPr>
                    <m:ctrlPr>
                      <w:rPr>
                        <w:rFonts w:ascii="Cambria Math" w:hAnsi="Cambria Math"/>
                        <w:i/>
                      </w:rPr>
                    </m:ctrlPr>
                  </m:sSubPr>
                  <m:e>
                    <m:r>
                      <w:rPr>
                        <w:rFonts w:ascii="Cambria Math" w:hAnsi="Cambria Math"/>
                      </w:rPr>
                      <m:t>U</m:t>
                    </m:r>
                  </m:e>
                  <m:sub>
                    <m:r>
                      <w:rPr>
                        <w:rFonts w:ascii="Cambria Math" w:hAnsi="Cambria Math"/>
                      </w:rPr>
                      <m:t>J</m:t>
                    </m:r>
                  </m:sub>
                </m:sSub>
                <m:r>
                  <w:rPr>
                    <w:rFonts w:ascii="Cambria Math" w:hAnsi="Cambria Math"/>
                  </w:rPr>
                  <m:t>=</m:t>
                </m:r>
                <m:nary>
                  <m:naryPr>
                    <m:limLoc m:val="undOvr"/>
                    <m:ctrlPr>
                      <w:rPr>
                        <w:rFonts w:ascii="Cambria Math" w:hAnsi="Cambria Math"/>
                        <w:i/>
                      </w:rPr>
                    </m:ctrlPr>
                  </m:naryPr>
                  <m:sub>
                    <m:r>
                      <w:rPr>
                        <w:rFonts w:ascii="Cambria Math" w:hAnsi="Cambria Math"/>
                      </w:rPr>
                      <m:t>0</m:t>
                    </m:r>
                  </m:sub>
                  <m:sup>
                    <m:sSub>
                      <m:sSubPr>
                        <m:ctrlPr>
                          <w:rPr>
                            <w:rFonts w:ascii="Cambria Math" w:hAnsi="Cambria Math"/>
                            <w:i/>
                          </w:rPr>
                        </m:ctrlPr>
                      </m:sSubPr>
                      <m:e>
                        <m:r>
                          <w:rPr>
                            <w:rFonts w:ascii="Cambria Math" w:hAnsi="Cambria Math"/>
                          </w:rPr>
                          <m:t>t</m:t>
                        </m:r>
                      </m:e>
                      <m:sub>
                        <m:r>
                          <w:rPr>
                            <w:rFonts w:ascii="Cambria Math" w:hAnsi="Cambria Math"/>
                          </w:rPr>
                          <m:t>M</m:t>
                        </m:r>
                      </m:sub>
                    </m:sSub>
                  </m:sup>
                  <m:e>
                    <m:sSup>
                      <m:sSupPr>
                        <m:ctrlPr>
                          <w:rPr>
                            <w:rFonts w:ascii="Cambria Math" w:hAnsi="Cambria Math"/>
                            <w:i/>
                          </w:rPr>
                        </m:ctrlPr>
                      </m:sSupPr>
                      <m:e>
                        <m:r>
                          <w:rPr>
                            <w:rFonts w:ascii="Cambria Math" w:hAnsi="Cambria Math"/>
                          </w:rPr>
                          <m:t>RI</m:t>
                        </m:r>
                      </m:e>
                      <m:sup>
                        <m:r>
                          <w:rPr>
                            <w:rFonts w:ascii="Cambria Math" w:hAnsi="Cambria Math"/>
                          </w:rPr>
                          <m:t>2</m:t>
                        </m:r>
                      </m:sup>
                    </m:sSup>
                    <m:d>
                      <m:dPr>
                        <m:ctrlPr>
                          <w:rPr>
                            <w:rFonts w:ascii="Cambria Math" w:hAnsi="Cambria Math"/>
                            <w:i/>
                          </w:rPr>
                        </m:ctrlPr>
                      </m:dPr>
                      <m:e>
                        <m:r>
                          <w:rPr>
                            <w:rFonts w:ascii="Cambria Math" w:hAnsi="Cambria Math"/>
                          </w:rPr>
                          <m:t>t</m:t>
                        </m:r>
                      </m:e>
                    </m:d>
                    <m:r>
                      <m:rPr>
                        <m:sty m:val="p"/>
                      </m:rPr>
                      <w:rPr>
                        <w:rFonts w:ascii="Cambria Math" w:hAnsi="Cambria Math"/>
                      </w:rPr>
                      <m:t xml:space="preserve"> d</m:t>
                    </m:r>
                    <m:r>
                      <w:rPr>
                        <w:rFonts w:ascii="Cambria Math" w:hAnsi="Cambria Math"/>
                      </w:rPr>
                      <m:t>t</m:t>
                    </m:r>
                  </m:e>
                </m:nary>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Ba</m:t>
                            </m:r>
                            <m:sSub>
                              <m:sSubPr>
                                <m:ctrlPr>
                                  <w:rPr>
                                    <w:rFonts w:ascii="Cambria Math" w:hAnsi="Cambria Math"/>
                                    <w:i/>
                                  </w:rPr>
                                </m:ctrlPr>
                              </m:sSubPr>
                              <m:e>
                                <m:r>
                                  <w:rPr>
                                    <w:rFonts w:ascii="Cambria Math" w:hAnsi="Cambria Math"/>
                                  </w:rPr>
                                  <m:t>v</m:t>
                                </m:r>
                              </m:e>
                              <m:sub>
                                <m:r>
                                  <w:rPr>
                                    <w:rFonts w:ascii="Cambria Math" w:hAnsi="Cambria Math"/>
                                  </w:rPr>
                                  <m:t>0</m:t>
                                </m:r>
                              </m:sub>
                            </m:sSub>
                          </m:e>
                        </m:d>
                      </m:e>
                      <m:sup>
                        <m:r>
                          <w:rPr>
                            <w:rFonts w:ascii="Cambria Math" w:hAnsi="Cambria Math"/>
                          </w:rPr>
                          <m:t>2</m:t>
                        </m:r>
                      </m:sup>
                    </m:sSup>
                  </m:num>
                  <m:den>
                    <m:r>
                      <w:rPr>
                        <w:rFonts w:ascii="Cambria Math" w:hAnsi="Cambria Math"/>
                      </w:rPr>
                      <m:t>R</m:t>
                    </m:r>
                  </m:den>
                </m:f>
                <m:d>
                  <m:dPr>
                    <m:ctrlPr>
                      <w:rPr>
                        <w:rFonts w:ascii="Cambria Math" w:hAnsi="Cambria Math"/>
                      </w:rPr>
                    </m:ctrlPr>
                  </m:dPr>
                  <m:e>
                    <m:f>
                      <m:fPr>
                        <m:ctrlPr>
                          <w:rPr>
                            <w:rFonts w:ascii="Cambria Math" w:hAnsi="Cambria Math"/>
                            <w:i/>
                          </w:rPr>
                        </m:ctrlPr>
                      </m:fPr>
                      <m:num>
                        <m:r>
                          <w:rPr>
                            <w:rFonts w:ascii="Cambria Math" w:hAnsi="Cambria Math"/>
                          </w:rPr>
                          <m:t>τ</m:t>
                        </m:r>
                      </m:num>
                      <m:den>
                        <m:r>
                          <w:rPr>
                            <w:rFonts w:ascii="Cambria Math" w:hAnsi="Cambria Math"/>
                          </w:rPr>
                          <m:t>2</m:t>
                        </m:r>
                      </m:den>
                    </m:f>
                  </m:e>
                </m:d>
                <m:d>
                  <m:dPr>
                    <m:begChr m:val="["/>
                    <m:endChr m:val="]"/>
                    <m:ctrlPr>
                      <w:rPr>
                        <w:rFonts w:ascii="Cambria Math" w:hAnsi="Cambria Math"/>
                      </w:rPr>
                    </m:ctrlPr>
                  </m:dPr>
                  <m:e>
                    <m:r>
                      <w:rPr>
                        <w:rFonts w:ascii="Cambria Math" w:hAnsi="Cambria Math"/>
                      </w:rPr>
                      <m:t>1-</m:t>
                    </m:r>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M</m:t>
                                </m:r>
                              </m:sub>
                            </m:sSub>
                          </m:num>
                          <m:den>
                            <m:r>
                              <w:rPr>
                                <w:rFonts w:ascii="Cambria Math" w:hAnsi="Cambria Math"/>
                              </w:rPr>
                              <m:t>τ</m:t>
                            </m:r>
                          </m:den>
                        </m:f>
                      </m:e>
                    </m:d>
                  </m:e>
                </m:d>
              </m:oMath>
            </m:oMathPara>
          </w:p>
        </w:tc>
        <w:tc>
          <w:tcPr>
            <w:tcW w:w="986" w:type="dxa"/>
            <w:vAlign w:val="center"/>
          </w:tcPr>
          <w:p w14:paraId="7200EF0C" w14:textId="3D40B7BC" w:rsidR="007332E0" w:rsidRDefault="007332E0" w:rsidP="00EA2C82">
            <w:pPr>
              <w:spacing w:before="120" w:after="120"/>
              <w:jc w:val="right"/>
            </w:pPr>
            <w:r>
              <w:t>(13)</w:t>
            </w:r>
          </w:p>
        </w:tc>
      </w:tr>
    </w:tbl>
    <w:p w14:paraId="50CB05E9" w14:textId="6D68EF81" w:rsidR="007332E0" w:rsidRDefault="007332E0">
      <w:pPr>
        <w:spacing w:before="120" w:after="120" w:line="360" w:lineRule="auto"/>
        <w:jc w:val="both"/>
      </w:pPr>
      <w:r>
        <w:t>Tenendo conto della (7) e della (11), abbiamo</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394"/>
        <w:gridCol w:w="2262"/>
      </w:tblGrid>
      <w:tr w:rsidR="007332E0" w14:paraId="63A98DA1" w14:textId="77777777" w:rsidTr="00273F46">
        <w:trPr>
          <w:jc w:val="right"/>
        </w:trPr>
        <w:tc>
          <w:tcPr>
            <w:tcW w:w="2972" w:type="dxa"/>
            <w:tcBorders>
              <w:right w:val="single" w:sz="4" w:space="0" w:color="auto"/>
            </w:tcBorders>
            <w:vAlign w:val="center"/>
          </w:tcPr>
          <w:p w14:paraId="12BDA5F5" w14:textId="77777777" w:rsidR="007332E0" w:rsidRDefault="007332E0" w:rsidP="00EA2C82">
            <w:pPr>
              <w:spacing w:before="120" w:after="120"/>
              <w:jc w:val="center"/>
            </w:pPr>
          </w:p>
        </w:tc>
        <w:tc>
          <w:tcPr>
            <w:tcW w:w="4394" w:type="dxa"/>
            <w:tcBorders>
              <w:top w:val="single" w:sz="4" w:space="0" w:color="auto"/>
              <w:left w:val="single" w:sz="4" w:space="0" w:color="auto"/>
              <w:bottom w:val="single" w:sz="4" w:space="0" w:color="auto"/>
              <w:right w:val="single" w:sz="4" w:space="0" w:color="auto"/>
            </w:tcBorders>
            <w:vAlign w:val="center"/>
          </w:tcPr>
          <w:p w14:paraId="10947149" w14:textId="068C6932" w:rsidR="007332E0" w:rsidRPr="00A90797" w:rsidRDefault="005D3E14" w:rsidP="007332E0">
            <w:pPr>
              <w:spacing w:before="120" w:after="120"/>
              <w:jc w:val="center"/>
            </w:pPr>
            <m:oMathPara>
              <m:oMath>
                <m:sSub>
                  <m:sSubPr>
                    <m:ctrlPr>
                      <w:rPr>
                        <w:rFonts w:ascii="Cambria Math" w:hAnsi="Cambria Math"/>
                        <w:i/>
                      </w:rPr>
                    </m:ctrlPr>
                  </m:sSubPr>
                  <m:e>
                    <m:r>
                      <w:rPr>
                        <w:rFonts w:ascii="Cambria Math" w:hAnsi="Cambria Math"/>
                      </w:rPr>
                      <m:t>U</m:t>
                    </m:r>
                  </m:e>
                  <m:sub>
                    <m:r>
                      <w:rPr>
                        <w:rFonts w:ascii="Cambria Math" w:hAnsi="Cambria Math"/>
                      </w:rPr>
                      <m:t>J</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d>
                  <m:dPr>
                    <m:begChr m:val="["/>
                    <m:endChr m:val="]"/>
                    <m:ctrlPr>
                      <w:rPr>
                        <w:rFonts w:ascii="Cambria Math" w:hAnsi="Cambria Math"/>
                      </w:rPr>
                    </m:ctrlPr>
                  </m:dPr>
                  <m:e>
                    <m:r>
                      <w:rPr>
                        <w:rFonts w:ascii="Cambria Math" w:hAnsi="Cambria Math"/>
                      </w:rPr>
                      <m:t>1-</m:t>
                    </m:r>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M</m:t>
                                </m:r>
                              </m:sub>
                            </m:sSub>
                          </m:num>
                          <m:den>
                            <m:r>
                              <w:rPr>
                                <w:rFonts w:ascii="Cambria Math" w:hAnsi="Cambria Math"/>
                              </w:rPr>
                              <m:t>τ</m:t>
                            </m:r>
                          </m:den>
                        </m:f>
                      </m:e>
                    </m:d>
                  </m:e>
                </m:d>
                <m:r>
                  <w:rPr>
                    <w:rFonts w:ascii="Cambria Math" w:hAnsi="Cambria Math"/>
                  </w:rPr>
                  <m:t>=0.145</m:t>
                </m:r>
                <w:bookmarkStart w:id="0" w:name="_GoBack"/>
                <w:bookmarkEnd w:id="0"/>
                <m:r>
                  <w:rPr>
                    <w:rFonts w:ascii="Cambria Math" w:hAnsi="Cambria Math"/>
                  </w:rPr>
                  <m:t xml:space="preserve"> </m:t>
                </m:r>
                <m:r>
                  <m:rPr>
                    <m:sty m:val="p"/>
                  </m:rPr>
                  <w:rPr>
                    <w:rFonts w:ascii="Cambria Math" w:hAnsi="Cambria Math"/>
                  </w:rPr>
                  <m:t>J.</m:t>
                </m:r>
              </m:oMath>
            </m:oMathPara>
          </w:p>
        </w:tc>
        <w:tc>
          <w:tcPr>
            <w:tcW w:w="2262" w:type="dxa"/>
            <w:tcBorders>
              <w:left w:val="single" w:sz="4" w:space="0" w:color="auto"/>
            </w:tcBorders>
            <w:vAlign w:val="center"/>
          </w:tcPr>
          <w:p w14:paraId="29CAC9B9" w14:textId="45B185A6" w:rsidR="007332E0" w:rsidRDefault="007332E0" w:rsidP="00EA2C82">
            <w:pPr>
              <w:spacing w:before="120" w:after="120"/>
              <w:jc w:val="right"/>
            </w:pPr>
            <w:r>
              <w:t>(14)</w:t>
            </w:r>
          </w:p>
        </w:tc>
      </w:tr>
    </w:tbl>
    <w:p w14:paraId="65513902" w14:textId="67DF7B21" w:rsidR="0016717A" w:rsidRPr="0016717A" w:rsidRDefault="0016717A">
      <w:pPr>
        <w:spacing w:before="120" w:after="120" w:line="360" w:lineRule="auto"/>
        <w:jc w:val="both"/>
      </w:pPr>
      <w:r>
        <w:lastRenderedPageBreak/>
        <w:t>Dalla (14) si evince che il termine tra parentesi quadra rappresenta la frazione di energia cinetica che si dissipa nell’effetto Joule. La restante parte (l’energia non dissipata) è ancora posseduta dalla spira che continua nel suo moto rettilineo uniforme con una velocità minore.</w:t>
      </w:r>
    </w:p>
    <w:sectPr w:rsidR="0016717A" w:rsidRPr="0016717A" w:rsidSect="003B1989">
      <w:footerReference w:type="default" r:id="rId15"/>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6F709" w14:textId="77777777" w:rsidR="005D3E14" w:rsidRDefault="005D3E14" w:rsidP="00F16A3C">
      <w:r>
        <w:separator/>
      </w:r>
    </w:p>
  </w:endnote>
  <w:endnote w:type="continuationSeparator" w:id="0">
    <w:p w14:paraId="2EF23DAB" w14:textId="77777777" w:rsidR="005D3E14" w:rsidRDefault="005D3E14" w:rsidP="00F16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913866"/>
      <w:docPartObj>
        <w:docPartGallery w:val="Page Numbers (Bottom of Page)"/>
        <w:docPartUnique/>
      </w:docPartObj>
    </w:sdtPr>
    <w:sdtEndPr>
      <w:rPr>
        <w:noProof/>
      </w:rPr>
    </w:sdtEndPr>
    <w:sdtContent>
      <w:p w14:paraId="5B47CC8E" w14:textId="7BED9455" w:rsidR="00EA2C82" w:rsidRDefault="00EA2C82">
        <w:pPr>
          <w:pStyle w:val="Footer"/>
          <w:jc w:val="center"/>
        </w:pPr>
        <w:r>
          <w:fldChar w:fldCharType="begin"/>
        </w:r>
        <w:r>
          <w:instrText xml:space="preserve"> PAGE   \* MERGEFORMAT </w:instrText>
        </w:r>
        <w:r>
          <w:fldChar w:fldCharType="separate"/>
        </w:r>
        <w:r w:rsidR="008F19C0">
          <w:rPr>
            <w:noProof/>
          </w:rPr>
          <w:t>7</w:t>
        </w:r>
        <w:r>
          <w:rPr>
            <w:noProof/>
          </w:rPr>
          <w:fldChar w:fldCharType="end"/>
        </w:r>
      </w:p>
    </w:sdtContent>
  </w:sdt>
  <w:p w14:paraId="626488F0" w14:textId="77777777" w:rsidR="00EA2C82" w:rsidRDefault="00EA2C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8D5DF" w14:textId="77777777" w:rsidR="005D3E14" w:rsidRDefault="005D3E14" w:rsidP="00F16A3C">
      <w:r>
        <w:separator/>
      </w:r>
    </w:p>
  </w:footnote>
  <w:footnote w:type="continuationSeparator" w:id="0">
    <w:p w14:paraId="6CDA8F07" w14:textId="77777777" w:rsidR="005D3E14" w:rsidRDefault="005D3E14" w:rsidP="00F16A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00E0"/>
    <w:multiLevelType w:val="hybridMultilevel"/>
    <w:tmpl w:val="080044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EF3D62"/>
    <w:multiLevelType w:val="hybridMultilevel"/>
    <w:tmpl w:val="2EC6D8D4"/>
    <w:lvl w:ilvl="0" w:tplc="70B8E0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5C3FFA"/>
    <w:multiLevelType w:val="hybridMultilevel"/>
    <w:tmpl w:val="2CB44E68"/>
    <w:lvl w:ilvl="0" w:tplc="B8A87B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B0331E"/>
    <w:multiLevelType w:val="hybridMultilevel"/>
    <w:tmpl w:val="A1442004"/>
    <w:lvl w:ilvl="0" w:tplc="AB2AEC56">
      <w:start w:val="1"/>
      <w:numFmt w:val="decimal"/>
      <w:lvlText w:val="%1)"/>
      <w:lvlJc w:val="left"/>
      <w:pPr>
        <w:tabs>
          <w:tab w:val="num" w:pos="720"/>
        </w:tabs>
        <w:ind w:left="720" w:hanging="360"/>
      </w:pPr>
      <w:rPr>
        <w:rFonts w:hint="default"/>
      </w:rPr>
    </w:lvl>
    <w:lvl w:ilvl="1" w:tplc="04E4E06C">
      <w:start w:val="1"/>
      <w:numFmt w:val="upperLetter"/>
      <w:lvlText w:val="%2."/>
      <w:lvlJc w:val="left"/>
      <w:pPr>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3AB26E8F"/>
    <w:multiLevelType w:val="hybridMultilevel"/>
    <w:tmpl w:val="005648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1F1D10"/>
    <w:multiLevelType w:val="hybridMultilevel"/>
    <w:tmpl w:val="E236B6F2"/>
    <w:lvl w:ilvl="0" w:tplc="4DB81156">
      <w:start w:val="1"/>
      <w:numFmt w:val="decimal"/>
      <w:lvlText w:val="%1)"/>
      <w:lvlJc w:val="left"/>
      <w:pPr>
        <w:tabs>
          <w:tab w:val="num" w:pos="624"/>
        </w:tabs>
        <w:ind w:left="624" w:hanging="397"/>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55D503D2"/>
    <w:multiLevelType w:val="hybridMultilevel"/>
    <w:tmpl w:val="3EE42E96"/>
    <w:lvl w:ilvl="0" w:tplc="AB2AEC56">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3"/>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371"/>
    <w:rsid w:val="0000088C"/>
    <w:rsid w:val="00003476"/>
    <w:rsid w:val="0000578B"/>
    <w:rsid w:val="00005BE6"/>
    <w:rsid w:val="00014FCB"/>
    <w:rsid w:val="00015A67"/>
    <w:rsid w:val="000176FB"/>
    <w:rsid w:val="00021B96"/>
    <w:rsid w:val="00030BA9"/>
    <w:rsid w:val="00036714"/>
    <w:rsid w:val="000467A6"/>
    <w:rsid w:val="000549C9"/>
    <w:rsid w:val="00054AD3"/>
    <w:rsid w:val="0005794A"/>
    <w:rsid w:val="00062C03"/>
    <w:rsid w:val="0006351C"/>
    <w:rsid w:val="00067E61"/>
    <w:rsid w:val="000712A6"/>
    <w:rsid w:val="00072AEA"/>
    <w:rsid w:val="000731BF"/>
    <w:rsid w:val="000857BD"/>
    <w:rsid w:val="00086995"/>
    <w:rsid w:val="00086CA2"/>
    <w:rsid w:val="000A3A3D"/>
    <w:rsid w:val="000B5B90"/>
    <w:rsid w:val="000B64D2"/>
    <w:rsid w:val="000C3445"/>
    <w:rsid w:val="000C62B4"/>
    <w:rsid w:val="000C62C9"/>
    <w:rsid w:val="000C7AE7"/>
    <w:rsid w:val="000D0FD5"/>
    <w:rsid w:val="000D5662"/>
    <w:rsid w:val="000D5BD3"/>
    <w:rsid w:val="000D65BF"/>
    <w:rsid w:val="000E0E7B"/>
    <w:rsid w:val="001029AB"/>
    <w:rsid w:val="001055D2"/>
    <w:rsid w:val="00123C11"/>
    <w:rsid w:val="00124FCD"/>
    <w:rsid w:val="0012678A"/>
    <w:rsid w:val="00127E31"/>
    <w:rsid w:val="0013396D"/>
    <w:rsid w:val="00133C54"/>
    <w:rsid w:val="00136679"/>
    <w:rsid w:val="00147FC8"/>
    <w:rsid w:val="00150DFE"/>
    <w:rsid w:val="00153BED"/>
    <w:rsid w:val="00155469"/>
    <w:rsid w:val="00155801"/>
    <w:rsid w:val="001612A5"/>
    <w:rsid w:val="0016197B"/>
    <w:rsid w:val="00162578"/>
    <w:rsid w:val="0016717A"/>
    <w:rsid w:val="0017015E"/>
    <w:rsid w:val="00172C2E"/>
    <w:rsid w:val="00172E6C"/>
    <w:rsid w:val="00175776"/>
    <w:rsid w:val="00177343"/>
    <w:rsid w:val="0018702C"/>
    <w:rsid w:val="001904E7"/>
    <w:rsid w:val="0019753E"/>
    <w:rsid w:val="001A505D"/>
    <w:rsid w:val="001A7560"/>
    <w:rsid w:val="001A7BD1"/>
    <w:rsid w:val="001B09A3"/>
    <w:rsid w:val="001B1861"/>
    <w:rsid w:val="001B2BBE"/>
    <w:rsid w:val="001B5843"/>
    <w:rsid w:val="001B7801"/>
    <w:rsid w:val="001C2C42"/>
    <w:rsid w:val="001D20C5"/>
    <w:rsid w:val="001E7596"/>
    <w:rsid w:val="001F0C31"/>
    <w:rsid w:val="001F55E7"/>
    <w:rsid w:val="001F5B5F"/>
    <w:rsid w:val="001F78B1"/>
    <w:rsid w:val="001F7DAE"/>
    <w:rsid w:val="00200160"/>
    <w:rsid w:val="002015DD"/>
    <w:rsid w:val="00204A0C"/>
    <w:rsid w:val="002101CF"/>
    <w:rsid w:val="00221283"/>
    <w:rsid w:val="00222FF3"/>
    <w:rsid w:val="0022530C"/>
    <w:rsid w:val="00227576"/>
    <w:rsid w:val="00231F9B"/>
    <w:rsid w:val="00236E31"/>
    <w:rsid w:val="0024450D"/>
    <w:rsid w:val="00245A91"/>
    <w:rsid w:val="0024605C"/>
    <w:rsid w:val="00250558"/>
    <w:rsid w:val="00251EC6"/>
    <w:rsid w:val="002521D8"/>
    <w:rsid w:val="002572DB"/>
    <w:rsid w:val="002607A2"/>
    <w:rsid w:val="00260D50"/>
    <w:rsid w:val="00262388"/>
    <w:rsid w:val="0026632E"/>
    <w:rsid w:val="00273F46"/>
    <w:rsid w:val="00276CC5"/>
    <w:rsid w:val="00282C15"/>
    <w:rsid w:val="00283C86"/>
    <w:rsid w:val="00283EF2"/>
    <w:rsid w:val="00287AAE"/>
    <w:rsid w:val="00296442"/>
    <w:rsid w:val="002A6C83"/>
    <w:rsid w:val="002A7DFA"/>
    <w:rsid w:val="002B52D3"/>
    <w:rsid w:val="002B6A34"/>
    <w:rsid w:val="002B737E"/>
    <w:rsid w:val="002C0343"/>
    <w:rsid w:val="002C0862"/>
    <w:rsid w:val="002C33B6"/>
    <w:rsid w:val="002C4D56"/>
    <w:rsid w:val="002C7141"/>
    <w:rsid w:val="002D2CE3"/>
    <w:rsid w:val="002D41D2"/>
    <w:rsid w:val="002E1266"/>
    <w:rsid w:val="002E283D"/>
    <w:rsid w:val="002E321C"/>
    <w:rsid w:val="002F1C78"/>
    <w:rsid w:val="002F73EA"/>
    <w:rsid w:val="002F7AB1"/>
    <w:rsid w:val="0030238B"/>
    <w:rsid w:val="003057A8"/>
    <w:rsid w:val="00305E64"/>
    <w:rsid w:val="00311215"/>
    <w:rsid w:val="00311F62"/>
    <w:rsid w:val="003122D3"/>
    <w:rsid w:val="0031480A"/>
    <w:rsid w:val="00314FAC"/>
    <w:rsid w:val="00322F80"/>
    <w:rsid w:val="00327DE7"/>
    <w:rsid w:val="00336242"/>
    <w:rsid w:val="00337AC5"/>
    <w:rsid w:val="00341E1A"/>
    <w:rsid w:val="00346977"/>
    <w:rsid w:val="00355441"/>
    <w:rsid w:val="00370367"/>
    <w:rsid w:val="00370387"/>
    <w:rsid w:val="00377F44"/>
    <w:rsid w:val="0038038B"/>
    <w:rsid w:val="003837AA"/>
    <w:rsid w:val="003860DE"/>
    <w:rsid w:val="0039108D"/>
    <w:rsid w:val="0039173C"/>
    <w:rsid w:val="0039237D"/>
    <w:rsid w:val="003927A5"/>
    <w:rsid w:val="003971C8"/>
    <w:rsid w:val="003B1989"/>
    <w:rsid w:val="003B5E3D"/>
    <w:rsid w:val="003C0A54"/>
    <w:rsid w:val="003D34B5"/>
    <w:rsid w:val="003D404D"/>
    <w:rsid w:val="003D52E9"/>
    <w:rsid w:val="003E0560"/>
    <w:rsid w:val="003E36D1"/>
    <w:rsid w:val="003E371D"/>
    <w:rsid w:val="003E3E1A"/>
    <w:rsid w:val="003E3FC1"/>
    <w:rsid w:val="003E62DC"/>
    <w:rsid w:val="003F44AE"/>
    <w:rsid w:val="003F5F1C"/>
    <w:rsid w:val="004019EA"/>
    <w:rsid w:val="0042145C"/>
    <w:rsid w:val="004228FA"/>
    <w:rsid w:val="004260A3"/>
    <w:rsid w:val="00433E6C"/>
    <w:rsid w:val="004543E4"/>
    <w:rsid w:val="00455341"/>
    <w:rsid w:val="00456A8F"/>
    <w:rsid w:val="00461F71"/>
    <w:rsid w:val="00466A2E"/>
    <w:rsid w:val="0047077F"/>
    <w:rsid w:val="004724E2"/>
    <w:rsid w:val="00474BB9"/>
    <w:rsid w:val="00474F47"/>
    <w:rsid w:val="00475D54"/>
    <w:rsid w:val="00482048"/>
    <w:rsid w:val="00482DA6"/>
    <w:rsid w:val="004839A3"/>
    <w:rsid w:val="00483B55"/>
    <w:rsid w:val="004857D8"/>
    <w:rsid w:val="00491248"/>
    <w:rsid w:val="00492F2D"/>
    <w:rsid w:val="00496046"/>
    <w:rsid w:val="00496367"/>
    <w:rsid w:val="00496D6D"/>
    <w:rsid w:val="00497812"/>
    <w:rsid w:val="004A76AD"/>
    <w:rsid w:val="004B4A70"/>
    <w:rsid w:val="004B50D8"/>
    <w:rsid w:val="004B577E"/>
    <w:rsid w:val="004B58A1"/>
    <w:rsid w:val="004B6A38"/>
    <w:rsid w:val="004B6FFB"/>
    <w:rsid w:val="004C1F4C"/>
    <w:rsid w:val="004C4DD2"/>
    <w:rsid w:val="004D1414"/>
    <w:rsid w:val="004D1C7D"/>
    <w:rsid w:val="004D4391"/>
    <w:rsid w:val="004E55B5"/>
    <w:rsid w:val="004F276D"/>
    <w:rsid w:val="00504531"/>
    <w:rsid w:val="00510C91"/>
    <w:rsid w:val="005153E2"/>
    <w:rsid w:val="005219AC"/>
    <w:rsid w:val="005220C2"/>
    <w:rsid w:val="00526092"/>
    <w:rsid w:val="0053081B"/>
    <w:rsid w:val="005317ED"/>
    <w:rsid w:val="005378BA"/>
    <w:rsid w:val="00537C9F"/>
    <w:rsid w:val="0054296A"/>
    <w:rsid w:val="005461B6"/>
    <w:rsid w:val="0055599B"/>
    <w:rsid w:val="0056051A"/>
    <w:rsid w:val="00567E0D"/>
    <w:rsid w:val="00572F0E"/>
    <w:rsid w:val="00574194"/>
    <w:rsid w:val="005763D7"/>
    <w:rsid w:val="00576BAD"/>
    <w:rsid w:val="0058004B"/>
    <w:rsid w:val="00580EAD"/>
    <w:rsid w:val="00581939"/>
    <w:rsid w:val="005847CD"/>
    <w:rsid w:val="00593013"/>
    <w:rsid w:val="00596037"/>
    <w:rsid w:val="00596D3A"/>
    <w:rsid w:val="0059782B"/>
    <w:rsid w:val="005B0201"/>
    <w:rsid w:val="005B2F31"/>
    <w:rsid w:val="005B4098"/>
    <w:rsid w:val="005C148D"/>
    <w:rsid w:val="005C38D3"/>
    <w:rsid w:val="005D300D"/>
    <w:rsid w:val="005D3E14"/>
    <w:rsid w:val="005E3956"/>
    <w:rsid w:val="005E401C"/>
    <w:rsid w:val="005E428C"/>
    <w:rsid w:val="005F2690"/>
    <w:rsid w:val="005F2D4E"/>
    <w:rsid w:val="005F744F"/>
    <w:rsid w:val="00610B43"/>
    <w:rsid w:val="00627D33"/>
    <w:rsid w:val="006300EE"/>
    <w:rsid w:val="00633EFE"/>
    <w:rsid w:val="00634937"/>
    <w:rsid w:val="00640696"/>
    <w:rsid w:val="00646A62"/>
    <w:rsid w:val="00646AE5"/>
    <w:rsid w:val="006471A6"/>
    <w:rsid w:val="006479C8"/>
    <w:rsid w:val="00651243"/>
    <w:rsid w:val="006512CC"/>
    <w:rsid w:val="00651474"/>
    <w:rsid w:val="00656453"/>
    <w:rsid w:val="00663F16"/>
    <w:rsid w:val="006643D9"/>
    <w:rsid w:val="00666C97"/>
    <w:rsid w:val="00670486"/>
    <w:rsid w:val="00680020"/>
    <w:rsid w:val="006932EB"/>
    <w:rsid w:val="00694381"/>
    <w:rsid w:val="006B02D0"/>
    <w:rsid w:val="006B1134"/>
    <w:rsid w:val="006B37C8"/>
    <w:rsid w:val="006C0873"/>
    <w:rsid w:val="006C749F"/>
    <w:rsid w:val="006C796D"/>
    <w:rsid w:val="006D06A8"/>
    <w:rsid w:val="006D1605"/>
    <w:rsid w:val="006D5E29"/>
    <w:rsid w:val="006E3042"/>
    <w:rsid w:val="006E6DD6"/>
    <w:rsid w:val="006E74E8"/>
    <w:rsid w:val="006F14E0"/>
    <w:rsid w:val="006F25C5"/>
    <w:rsid w:val="007001AC"/>
    <w:rsid w:val="0070397F"/>
    <w:rsid w:val="00706B33"/>
    <w:rsid w:val="00710A4C"/>
    <w:rsid w:val="007213E9"/>
    <w:rsid w:val="00723B86"/>
    <w:rsid w:val="00730595"/>
    <w:rsid w:val="00733260"/>
    <w:rsid w:val="007332E0"/>
    <w:rsid w:val="007408A9"/>
    <w:rsid w:val="007450D3"/>
    <w:rsid w:val="00747F01"/>
    <w:rsid w:val="0075082B"/>
    <w:rsid w:val="007541DF"/>
    <w:rsid w:val="00755804"/>
    <w:rsid w:val="0075694C"/>
    <w:rsid w:val="00762131"/>
    <w:rsid w:val="00762678"/>
    <w:rsid w:val="007672A5"/>
    <w:rsid w:val="0077094B"/>
    <w:rsid w:val="007743B6"/>
    <w:rsid w:val="00784B96"/>
    <w:rsid w:val="00786B60"/>
    <w:rsid w:val="007935FB"/>
    <w:rsid w:val="007A3820"/>
    <w:rsid w:val="007B0D25"/>
    <w:rsid w:val="007B0DC1"/>
    <w:rsid w:val="007D1E42"/>
    <w:rsid w:val="007D27E9"/>
    <w:rsid w:val="007D49DD"/>
    <w:rsid w:val="007D51F7"/>
    <w:rsid w:val="007D71A0"/>
    <w:rsid w:val="007D7B08"/>
    <w:rsid w:val="007E13DF"/>
    <w:rsid w:val="007E50FD"/>
    <w:rsid w:val="007E7005"/>
    <w:rsid w:val="007F0E98"/>
    <w:rsid w:val="0080057E"/>
    <w:rsid w:val="00800FE8"/>
    <w:rsid w:val="008050DE"/>
    <w:rsid w:val="008064E5"/>
    <w:rsid w:val="008069C7"/>
    <w:rsid w:val="0081098F"/>
    <w:rsid w:val="00831032"/>
    <w:rsid w:val="008338F4"/>
    <w:rsid w:val="008431FC"/>
    <w:rsid w:val="00846253"/>
    <w:rsid w:val="0085319E"/>
    <w:rsid w:val="008546FF"/>
    <w:rsid w:val="00860DE3"/>
    <w:rsid w:val="00866C9D"/>
    <w:rsid w:val="00866DAD"/>
    <w:rsid w:val="00875364"/>
    <w:rsid w:val="0089207A"/>
    <w:rsid w:val="008B1371"/>
    <w:rsid w:val="008C467C"/>
    <w:rsid w:val="008C5FD5"/>
    <w:rsid w:val="008C7FF2"/>
    <w:rsid w:val="008D52E6"/>
    <w:rsid w:val="008E0947"/>
    <w:rsid w:val="008E33B5"/>
    <w:rsid w:val="008E49D8"/>
    <w:rsid w:val="008E67CC"/>
    <w:rsid w:val="008E7E4C"/>
    <w:rsid w:val="008F19C0"/>
    <w:rsid w:val="008F230F"/>
    <w:rsid w:val="008F2B7D"/>
    <w:rsid w:val="008F3AC7"/>
    <w:rsid w:val="008F5A79"/>
    <w:rsid w:val="008F6E4C"/>
    <w:rsid w:val="009038C5"/>
    <w:rsid w:val="0090511C"/>
    <w:rsid w:val="00913AE1"/>
    <w:rsid w:val="00917DFF"/>
    <w:rsid w:val="009238DF"/>
    <w:rsid w:val="009271D1"/>
    <w:rsid w:val="00931898"/>
    <w:rsid w:val="009373F7"/>
    <w:rsid w:val="00941EA7"/>
    <w:rsid w:val="00945876"/>
    <w:rsid w:val="0095199F"/>
    <w:rsid w:val="00953E71"/>
    <w:rsid w:val="00960EA4"/>
    <w:rsid w:val="009614B9"/>
    <w:rsid w:val="009647F6"/>
    <w:rsid w:val="00967320"/>
    <w:rsid w:val="00970C3A"/>
    <w:rsid w:val="009775BB"/>
    <w:rsid w:val="00982260"/>
    <w:rsid w:val="009901BA"/>
    <w:rsid w:val="00990AEF"/>
    <w:rsid w:val="0099178E"/>
    <w:rsid w:val="009929BE"/>
    <w:rsid w:val="009A4C3D"/>
    <w:rsid w:val="009A64C9"/>
    <w:rsid w:val="009B15AC"/>
    <w:rsid w:val="009B18A2"/>
    <w:rsid w:val="009B5800"/>
    <w:rsid w:val="009C0672"/>
    <w:rsid w:val="009C4EDC"/>
    <w:rsid w:val="009C7EEA"/>
    <w:rsid w:val="009D074C"/>
    <w:rsid w:val="009D32E7"/>
    <w:rsid w:val="009E0F48"/>
    <w:rsid w:val="009E11FE"/>
    <w:rsid w:val="009F1BE5"/>
    <w:rsid w:val="009F4309"/>
    <w:rsid w:val="009F616E"/>
    <w:rsid w:val="00A00EED"/>
    <w:rsid w:val="00A04413"/>
    <w:rsid w:val="00A04C87"/>
    <w:rsid w:val="00A1511A"/>
    <w:rsid w:val="00A24E1D"/>
    <w:rsid w:val="00A32855"/>
    <w:rsid w:val="00A3532A"/>
    <w:rsid w:val="00A40373"/>
    <w:rsid w:val="00A42694"/>
    <w:rsid w:val="00A448A2"/>
    <w:rsid w:val="00A473AB"/>
    <w:rsid w:val="00A5251A"/>
    <w:rsid w:val="00A53E18"/>
    <w:rsid w:val="00A556DC"/>
    <w:rsid w:val="00A61D01"/>
    <w:rsid w:val="00A648D9"/>
    <w:rsid w:val="00A67B3A"/>
    <w:rsid w:val="00A67F94"/>
    <w:rsid w:val="00A72A60"/>
    <w:rsid w:val="00A73E81"/>
    <w:rsid w:val="00A74AC0"/>
    <w:rsid w:val="00A74CDA"/>
    <w:rsid w:val="00A76DD3"/>
    <w:rsid w:val="00A77515"/>
    <w:rsid w:val="00A81FD7"/>
    <w:rsid w:val="00A8528F"/>
    <w:rsid w:val="00A8629F"/>
    <w:rsid w:val="00A8647D"/>
    <w:rsid w:val="00A869E4"/>
    <w:rsid w:val="00A90797"/>
    <w:rsid w:val="00A97501"/>
    <w:rsid w:val="00AA2143"/>
    <w:rsid w:val="00AB1463"/>
    <w:rsid w:val="00AB20A3"/>
    <w:rsid w:val="00AC7BF8"/>
    <w:rsid w:val="00AD048C"/>
    <w:rsid w:val="00AD5E2A"/>
    <w:rsid w:val="00AE0D29"/>
    <w:rsid w:val="00AE449D"/>
    <w:rsid w:val="00AE49F1"/>
    <w:rsid w:val="00AE79E8"/>
    <w:rsid w:val="00AF173D"/>
    <w:rsid w:val="00B055C1"/>
    <w:rsid w:val="00B06D94"/>
    <w:rsid w:val="00B112C9"/>
    <w:rsid w:val="00B16105"/>
    <w:rsid w:val="00B25709"/>
    <w:rsid w:val="00B30979"/>
    <w:rsid w:val="00B343AD"/>
    <w:rsid w:val="00B349EB"/>
    <w:rsid w:val="00B34B14"/>
    <w:rsid w:val="00B34F62"/>
    <w:rsid w:val="00B443D0"/>
    <w:rsid w:val="00B57EE0"/>
    <w:rsid w:val="00B57FAF"/>
    <w:rsid w:val="00B64CCE"/>
    <w:rsid w:val="00B73AD5"/>
    <w:rsid w:val="00B73BBF"/>
    <w:rsid w:val="00B80DA0"/>
    <w:rsid w:val="00B97636"/>
    <w:rsid w:val="00BA0C8A"/>
    <w:rsid w:val="00BA4BF8"/>
    <w:rsid w:val="00BA4D0D"/>
    <w:rsid w:val="00BA6562"/>
    <w:rsid w:val="00BC4E11"/>
    <w:rsid w:val="00BD0AC7"/>
    <w:rsid w:val="00BD19A4"/>
    <w:rsid w:val="00BD4D34"/>
    <w:rsid w:val="00BE3396"/>
    <w:rsid w:val="00BE3F4B"/>
    <w:rsid w:val="00BF2893"/>
    <w:rsid w:val="00BF5874"/>
    <w:rsid w:val="00C00949"/>
    <w:rsid w:val="00C01DC7"/>
    <w:rsid w:val="00C03A00"/>
    <w:rsid w:val="00C03C6B"/>
    <w:rsid w:val="00C17D47"/>
    <w:rsid w:val="00C17FC7"/>
    <w:rsid w:val="00C204E1"/>
    <w:rsid w:val="00C25794"/>
    <w:rsid w:val="00C30B4E"/>
    <w:rsid w:val="00C340BD"/>
    <w:rsid w:val="00C358E3"/>
    <w:rsid w:val="00C405C2"/>
    <w:rsid w:val="00C40CD3"/>
    <w:rsid w:val="00C466BA"/>
    <w:rsid w:val="00C46BAB"/>
    <w:rsid w:val="00C56B03"/>
    <w:rsid w:val="00C5759E"/>
    <w:rsid w:val="00C644C4"/>
    <w:rsid w:val="00C75644"/>
    <w:rsid w:val="00C80916"/>
    <w:rsid w:val="00C815DE"/>
    <w:rsid w:val="00C93496"/>
    <w:rsid w:val="00CA4055"/>
    <w:rsid w:val="00CA5FF1"/>
    <w:rsid w:val="00CA6554"/>
    <w:rsid w:val="00CB3D1B"/>
    <w:rsid w:val="00CB4363"/>
    <w:rsid w:val="00CB49D8"/>
    <w:rsid w:val="00CB776A"/>
    <w:rsid w:val="00CC0C2C"/>
    <w:rsid w:val="00CC3797"/>
    <w:rsid w:val="00CC5A1F"/>
    <w:rsid w:val="00CD0C23"/>
    <w:rsid w:val="00CD3395"/>
    <w:rsid w:val="00CE60F2"/>
    <w:rsid w:val="00CF07D1"/>
    <w:rsid w:val="00D039FD"/>
    <w:rsid w:val="00D14B82"/>
    <w:rsid w:val="00D1568E"/>
    <w:rsid w:val="00D16AF4"/>
    <w:rsid w:val="00D20AAA"/>
    <w:rsid w:val="00D22125"/>
    <w:rsid w:val="00D228CB"/>
    <w:rsid w:val="00D23877"/>
    <w:rsid w:val="00D2780D"/>
    <w:rsid w:val="00D32797"/>
    <w:rsid w:val="00D37463"/>
    <w:rsid w:val="00D426EF"/>
    <w:rsid w:val="00D42DEB"/>
    <w:rsid w:val="00D43915"/>
    <w:rsid w:val="00D439ED"/>
    <w:rsid w:val="00D6285B"/>
    <w:rsid w:val="00D62A8F"/>
    <w:rsid w:val="00D65286"/>
    <w:rsid w:val="00D77169"/>
    <w:rsid w:val="00D8521B"/>
    <w:rsid w:val="00D87569"/>
    <w:rsid w:val="00D91520"/>
    <w:rsid w:val="00D94D4A"/>
    <w:rsid w:val="00DA0595"/>
    <w:rsid w:val="00DA0D5E"/>
    <w:rsid w:val="00DA7205"/>
    <w:rsid w:val="00DB149A"/>
    <w:rsid w:val="00DB5E6A"/>
    <w:rsid w:val="00DD3DEE"/>
    <w:rsid w:val="00DD678F"/>
    <w:rsid w:val="00DE10D2"/>
    <w:rsid w:val="00DE7590"/>
    <w:rsid w:val="00DF216B"/>
    <w:rsid w:val="00DF39E0"/>
    <w:rsid w:val="00E01FA9"/>
    <w:rsid w:val="00E03513"/>
    <w:rsid w:val="00E037CF"/>
    <w:rsid w:val="00E12829"/>
    <w:rsid w:val="00E169B7"/>
    <w:rsid w:val="00E308F4"/>
    <w:rsid w:val="00E33E3E"/>
    <w:rsid w:val="00E341A6"/>
    <w:rsid w:val="00E4126F"/>
    <w:rsid w:val="00E41333"/>
    <w:rsid w:val="00E459F6"/>
    <w:rsid w:val="00E460F9"/>
    <w:rsid w:val="00E46C79"/>
    <w:rsid w:val="00E52265"/>
    <w:rsid w:val="00E526E6"/>
    <w:rsid w:val="00E539BD"/>
    <w:rsid w:val="00E5536B"/>
    <w:rsid w:val="00E60C1B"/>
    <w:rsid w:val="00E614C5"/>
    <w:rsid w:val="00E63EFA"/>
    <w:rsid w:val="00E74FA5"/>
    <w:rsid w:val="00E76E1F"/>
    <w:rsid w:val="00E811CB"/>
    <w:rsid w:val="00E83D5E"/>
    <w:rsid w:val="00E85940"/>
    <w:rsid w:val="00E870E2"/>
    <w:rsid w:val="00E9343C"/>
    <w:rsid w:val="00EA157A"/>
    <w:rsid w:val="00EA2C82"/>
    <w:rsid w:val="00EB2319"/>
    <w:rsid w:val="00EB3CFF"/>
    <w:rsid w:val="00EB5381"/>
    <w:rsid w:val="00EB7252"/>
    <w:rsid w:val="00EC0AC9"/>
    <w:rsid w:val="00EC4494"/>
    <w:rsid w:val="00EC73B6"/>
    <w:rsid w:val="00ED6CBF"/>
    <w:rsid w:val="00ED7E57"/>
    <w:rsid w:val="00EE3020"/>
    <w:rsid w:val="00EE37DA"/>
    <w:rsid w:val="00EE4531"/>
    <w:rsid w:val="00EE680E"/>
    <w:rsid w:val="00EF2452"/>
    <w:rsid w:val="00EF4D62"/>
    <w:rsid w:val="00F0195E"/>
    <w:rsid w:val="00F053C9"/>
    <w:rsid w:val="00F12AF9"/>
    <w:rsid w:val="00F16A3C"/>
    <w:rsid w:val="00F22E6B"/>
    <w:rsid w:val="00F2703B"/>
    <w:rsid w:val="00F32B7A"/>
    <w:rsid w:val="00F36EAE"/>
    <w:rsid w:val="00F42375"/>
    <w:rsid w:val="00F5335E"/>
    <w:rsid w:val="00F65390"/>
    <w:rsid w:val="00F66605"/>
    <w:rsid w:val="00F71174"/>
    <w:rsid w:val="00F736AD"/>
    <w:rsid w:val="00F7561E"/>
    <w:rsid w:val="00F772F0"/>
    <w:rsid w:val="00FA01B9"/>
    <w:rsid w:val="00FA5125"/>
    <w:rsid w:val="00FB6249"/>
    <w:rsid w:val="00FB679B"/>
    <w:rsid w:val="00FB708D"/>
    <w:rsid w:val="00FC091B"/>
    <w:rsid w:val="00FD309E"/>
    <w:rsid w:val="00FD4D46"/>
    <w:rsid w:val="00FE4197"/>
    <w:rsid w:val="00FF6B2C"/>
  </w:rsids>
  <m:mathPr>
    <m:mathFont m:val="Cambria Math"/>
    <m:brkBin m:val="before"/>
    <m:brkBinSub m:val="--"/>
    <m:smallFrac m:val="0"/>
    <m:dispDef/>
    <m:lMargin m:val="0"/>
    <m:rMargin m:val="0"/>
    <m:defJc m:val="left"/>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0EB835"/>
  <w14:defaultImageDpi w14:val="300"/>
  <w15:docId w15:val="{D854617F-851F-8E4D-8EDD-BA9E9DE04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jc w:val="both"/>
    </w:pPr>
  </w:style>
  <w:style w:type="character" w:styleId="PlaceholderText">
    <w:name w:val="Placeholder Text"/>
    <w:basedOn w:val="DefaultParagraphFont"/>
    <w:uiPriority w:val="99"/>
    <w:semiHidden/>
    <w:rsid w:val="0075694C"/>
    <w:rPr>
      <w:color w:val="808080"/>
    </w:rPr>
  </w:style>
  <w:style w:type="table" w:styleId="TableGrid">
    <w:name w:val="Table Grid"/>
    <w:basedOn w:val="TableNormal"/>
    <w:uiPriority w:val="39"/>
    <w:rsid w:val="006C7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0B43"/>
    <w:rPr>
      <w:sz w:val="18"/>
      <w:szCs w:val="18"/>
    </w:rPr>
  </w:style>
  <w:style w:type="character" w:customStyle="1" w:styleId="BalloonTextChar">
    <w:name w:val="Balloon Text Char"/>
    <w:basedOn w:val="DefaultParagraphFont"/>
    <w:link w:val="BalloonText"/>
    <w:uiPriority w:val="99"/>
    <w:semiHidden/>
    <w:rsid w:val="00610B43"/>
    <w:rPr>
      <w:sz w:val="18"/>
      <w:szCs w:val="18"/>
    </w:rPr>
  </w:style>
  <w:style w:type="paragraph" w:styleId="ListParagraph">
    <w:name w:val="List Paragraph"/>
    <w:basedOn w:val="Normal"/>
    <w:uiPriority w:val="34"/>
    <w:qFormat/>
    <w:rsid w:val="00572F0E"/>
    <w:pPr>
      <w:ind w:left="720"/>
      <w:contextualSpacing/>
    </w:pPr>
  </w:style>
  <w:style w:type="character" w:customStyle="1" w:styleId="TitleChar">
    <w:name w:val="Title Char"/>
    <w:basedOn w:val="DefaultParagraphFont"/>
    <w:link w:val="Title"/>
    <w:rsid w:val="00AE0D29"/>
    <w:rPr>
      <w:b/>
      <w:bCs/>
      <w:sz w:val="24"/>
      <w:szCs w:val="24"/>
    </w:rPr>
  </w:style>
  <w:style w:type="paragraph" w:styleId="Header">
    <w:name w:val="header"/>
    <w:basedOn w:val="Normal"/>
    <w:link w:val="HeaderChar"/>
    <w:uiPriority w:val="99"/>
    <w:unhideWhenUsed/>
    <w:rsid w:val="00F16A3C"/>
    <w:pPr>
      <w:tabs>
        <w:tab w:val="center" w:pos="4513"/>
        <w:tab w:val="right" w:pos="9026"/>
      </w:tabs>
    </w:pPr>
  </w:style>
  <w:style w:type="character" w:customStyle="1" w:styleId="HeaderChar">
    <w:name w:val="Header Char"/>
    <w:basedOn w:val="DefaultParagraphFont"/>
    <w:link w:val="Header"/>
    <w:uiPriority w:val="99"/>
    <w:rsid w:val="00F16A3C"/>
    <w:rPr>
      <w:sz w:val="24"/>
      <w:szCs w:val="24"/>
    </w:rPr>
  </w:style>
  <w:style w:type="paragraph" w:styleId="Footer">
    <w:name w:val="footer"/>
    <w:basedOn w:val="Normal"/>
    <w:link w:val="FooterChar"/>
    <w:uiPriority w:val="99"/>
    <w:unhideWhenUsed/>
    <w:rsid w:val="00F16A3C"/>
    <w:pPr>
      <w:tabs>
        <w:tab w:val="center" w:pos="4513"/>
        <w:tab w:val="right" w:pos="9026"/>
      </w:tabs>
    </w:pPr>
  </w:style>
  <w:style w:type="character" w:customStyle="1" w:styleId="FooterChar">
    <w:name w:val="Footer Char"/>
    <w:basedOn w:val="DefaultParagraphFont"/>
    <w:link w:val="Footer"/>
    <w:uiPriority w:val="99"/>
    <w:rsid w:val="00F16A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EB9B1-21ED-4B91-800F-CE1A1EB3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1324</Words>
  <Characters>7550</Characters>
  <Application>Microsoft Office Word</Application>
  <DocSecurity>0</DocSecurity>
  <Lines>62</Lines>
  <Paragraphs>17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INFN-Napoli</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Raffaele Velotta</dc:creator>
  <cp:lastModifiedBy>Raffaele Velotta</cp:lastModifiedBy>
  <cp:revision>4</cp:revision>
  <cp:lastPrinted>2021-02-12T09:27:00Z</cp:lastPrinted>
  <dcterms:created xsi:type="dcterms:W3CDTF">2021-02-11T15:37:00Z</dcterms:created>
  <dcterms:modified xsi:type="dcterms:W3CDTF">2021-02-12T09:27:00Z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