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 w:rsidRPr="000827C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Epicloridrina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</w:t>
      </w:r>
      <w:bookmarkStart w:id="0" w:name="_GoBack"/>
      <w:bookmarkEnd w:id="0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composto organico clorurato derivato dell'ossido di propilene.</w:t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L'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epicloridrina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un liquido incolore con un odore pungente simile al cloroformio, poco solubile in acqua, ma solubile nella maggior parte dei solventi organici polari.</w:t>
      </w:r>
      <w:r w:rsidRPr="000827C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it-IT"/>
        </w:rPr>
        <w:t xml:space="preserve"> </w:t>
      </w: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È una molecola chirale e il composto è in genere utilizzato come miscela racemica dei due 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enantiomeri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Il composto è molto reattivo e viene utilizzato per produrre glicerolo, materie plastiche, collanti e resine epossidiche, elastomeri.</w:t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Produzione</w:t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La maggior parte dell'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epicloridrina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prodotta a partire dal cloruro di 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allile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. La sintesi prevede due passaggi; nel primo si aggiunge acido ipocloroso, ottenendo una miscela di due alcoli:</w:t>
      </w:r>
    </w:p>
    <w:p w:rsidR="000827C3" w:rsidRPr="000827C3" w:rsidRDefault="000827C3" w:rsidP="000827C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7DC5A95F" wp14:editId="22FF9EF2">
            <wp:extent cx="3331845" cy="1232535"/>
            <wp:effectExtent l="0" t="0" r="0" b="0"/>
            <wp:docPr id="2" name="Immagine 2" descr="Epichlorohydrin-manufacture-step1-2D-skele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pichlorohydrin-manufacture-step1-2D-skeletal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45" cy="123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Nel secondo passaggio questa miscela è trattata con una base per ottenere l'epossido:</w:t>
      </w:r>
    </w:p>
    <w:p w:rsidR="000827C3" w:rsidRPr="000827C3" w:rsidRDefault="000827C3" w:rsidP="000827C3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inline distT="0" distB="0" distL="0" distR="0" wp14:anchorId="43816016" wp14:editId="55501258">
            <wp:extent cx="4763135" cy="1296035"/>
            <wp:effectExtent l="0" t="0" r="0" b="0"/>
            <wp:docPr id="1" name="Immagine 1" descr="Epichlorohydrin-manufacture-step2-2D-skelet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pichlorohydrin-manufacture-step2-2D-skeletal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questa via nel 1997 sono state prodotte più di 800 000 tonnellate di 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epicloridrina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Un'altra via per produrre 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epicloridrina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utilizza il glicerolo, che è un sottoprodotto nella produzione del biodiesel. Il glicerolo viene prima trattato con acido cloridrico gassoso ad alta temperatura ottenendo una miscela di 1,3-dicloro-propan-2-olo e 2,3-dicloro-propan-1-olo. In seguito la miscela è trattata con NaOH e si ottiene 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epicloridrina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0827C3" w:rsidRDefault="000827C3" w:rsidP="000827C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Tossicità / Indicazioni di sicurezza</w:t>
      </w:r>
    </w:p>
    <w:p w:rsidR="000827C3" w:rsidRPr="000827C3" w:rsidRDefault="000827C3" w:rsidP="000827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L'</w:t>
      </w:r>
      <w:proofErr w:type="spellStart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>epicloridrina</w:t>
      </w:r>
      <w:proofErr w:type="spellEnd"/>
      <w:r w:rsidRPr="000827C3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infiammabile e per contatto provoca gravi lesioni alle mucose e agli occhi. È tossica per ingestione, inalazione o contatto cutaneo. È considerata un possibile agente cancerogeno.</w:t>
      </w:r>
    </w:p>
    <w:p w:rsidR="00A67408" w:rsidRPr="000827C3" w:rsidRDefault="00A67408">
      <w:pPr>
        <w:rPr>
          <w:sz w:val="24"/>
          <w:szCs w:val="24"/>
        </w:rPr>
      </w:pPr>
    </w:p>
    <w:sectPr w:rsidR="00A67408" w:rsidRPr="000827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A4547"/>
    <w:multiLevelType w:val="multilevel"/>
    <w:tmpl w:val="E5D25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44B"/>
    <w:rsid w:val="000827C3"/>
    <w:rsid w:val="002008F2"/>
    <w:rsid w:val="0057144B"/>
    <w:rsid w:val="00A6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0827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0827C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082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0827C3"/>
    <w:rPr>
      <w:color w:val="0000FF"/>
      <w:u w:val="single"/>
    </w:rPr>
  </w:style>
  <w:style w:type="character" w:customStyle="1" w:styleId="tocnumber">
    <w:name w:val="tocnumber"/>
    <w:basedOn w:val="Carpredefinitoparagrafo"/>
    <w:rsid w:val="000827C3"/>
  </w:style>
  <w:style w:type="character" w:customStyle="1" w:styleId="toctext">
    <w:name w:val="toctext"/>
    <w:basedOn w:val="Carpredefinitoparagrafo"/>
    <w:rsid w:val="000827C3"/>
  </w:style>
  <w:style w:type="character" w:customStyle="1" w:styleId="mw-headline">
    <w:name w:val="mw-headline"/>
    <w:basedOn w:val="Carpredefinitoparagrafo"/>
    <w:rsid w:val="000827C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27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uiPriority w:val="9"/>
    <w:qFormat/>
    <w:rsid w:val="000827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0827C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082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0827C3"/>
    <w:rPr>
      <w:color w:val="0000FF"/>
      <w:u w:val="single"/>
    </w:rPr>
  </w:style>
  <w:style w:type="character" w:customStyle="1" w:styleId="tocnumber">
    <w:name w:val="tocnumber"/>
    <w:basedOn w:val="Carpredefinitoparagrafo"/>
    <w:rsid w:val="000827C3"/>
  </w:style>
  <w:style w:type="character" w:customStyle="1" w:styleId="toctext">
    <w:name w:val="toctext"/>
    <w:basedOn w:val="Carpredefinitoparagrafo"/>
    <w:rsid w:val="000827C3"/>
  </w:style>
  <w:style w:type="character" w:customStyle="1" w:styleId="mw-headline">
    <w:name w:val="mw-headline"/>
    <w:basedOn w:val="Carpredefinitoparagrafo"/>
    <w:rsid w:val="000827C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82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827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57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0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.wikipedia.org/wiki/File:Epichlorohydrin-manufacture-step2-2D-skeletal.pn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t.wikipedia.org/wiki/File:Epichlorohydrin-manufacture-step1-2D-skeletal.pn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Armando Zarrelli</dc:creator>
  <cp:keywords/>
  <dc:description/>
  <cp:lastModifiedBy>Armando</cp:lastModifiedBy>
  <cp:revision>4</cp:revision>
  <dcterms:created xsi:type="dcterms:W3CDTF">2016-10-11T07:17:00Z</dcterms:created>
  <dcterms:modified xsi:type="dcterms:W3CDTF">2017-10-07T17:36:00Z</dcterms:modified>
</cp:coreProperties>
</file>